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64"/>
        <w:tblW w:w="13814" w:type="dxa"/>
        <w:tblLook w:val="04A0" w:firstRow="1" w:lastRow="0" w:firstColumn="1" w:lastColumn="0" w:noHBand="0" w:noVBand="1"/>
      </w:tblPr>
      <w:tblGrid>
        <w:gridCol w:w="11986"/>
        <w:gridCol w:w="1828"/>
      </w:tblGrid>
      <w:tr w:rsidR="00875EDD" w14:paraId="14AD2592" w14:textId="77777777" w:rsidTr="00875EDD">
        <w:trPr>
          <w:trHeight w:val="14501"/>
        </w:trPr>
        <w:tc>
          <w:tcPr>
            <w:tcW w:w="11875" w:type="dxa"/>
          </w:tcPr>
          <w:p w14:paraId="74E2EE58" w14:textId="77777777" w:rsidR="00875EDD" w:rsidRPr="00875EDD" w:rsidRDefault="00875EDD" w:rsidP="00875EDD">
            <w:pPr>
              <w:jc w:val="center"/>
              <w:rPr>
                <w:b/>
                <w:bCs/>
                <w:color w:val="FF0000"/>
                <w:sz w:val="260"/>
                <w:szCs w:val="260"/>
              </w:rPr>
            </w:pPr>
            <w:r w:rsidRPr="00875EDD">
              <w:rPr>
                <w:b/>
                <w:bCs/>
                <w:color w:val="FF0000"/>
                <w:sz w:val="260"/>
                <w:szCs w:val="260"/>
              </w:rPr>
              <w:t>Attention!</w:t>
            </w:r>
          </w:p>
          <w:p w14:paraId="40DEA69F" w14:textId="0C18E73B" w:rsidR="00875EDD" w:rsidRPr="00905BD2" w:rsidRDefault="00875EDD" w:rsidP="00875EDD">
            <w:pPr>
              <w:jc w:val="center"/>
              <w:rPr>
                <w:sz w:val="144"/>
                <w:szCs w:val="144"/>
              </w:rPr>
            </w:pPr>
            <w:r w:rsidRPr="00905BD2">
              <w:rPr>
                <w:sz w:val="144"/>
                <w:szCs w:val="144"/>
              </w:rPr>
              <w:t xml:space="preserve">Stair Tower </w:t>
            </w:r>
            <w:r w:rsidRPr="00905BD2">
              <w:rPr>
                <w:sz w:val="144"/>
                <w:szCs w:val="144"/>
              </w:rPr>
              <w:br/>
              <w:t>Max Capacity</w:t>
            </w:r>
          </w:p>
          <w:p w14:paraId="27682943" w14:textId="77777777" w:rsidR="00875EDD" w:rsidRPr="00875EDD" w:rsidRDefault="00875EDD" w:rsidP="00875EDD">
            <w:pPr>
              <w:jc w:val="center"/>
              <w:rPr>
                <w:sz w:val="144"/>
                <w:szCs w:val="144"/>
              </w:rPr>
            </w:pPr>
            <w:r w:rsidRPr="00905BD2">
              <w:rPr>
                <w:sz w:val="144"/>
                <w:szCs w:val="144"/>
                <w:highlight w:val="yellow"/>
              </w:rPr>
              <w:t xml:space="preserve">20 </w:t>
            </w:r>
            <w:proofErr w:type="gramStart"/>
            <w:r w:rsidRPr="00905BD2">
              <w:rPr>
                <w:sz w:val="144"/>
                <w:szCs w:val="144"/>
                <w:highlight w:val="yellow"/>
              </w:rPr>
              <w:t>persons</w:t>
            </w:r>
            <w:proofErr w:type="gramEnd"/>
            <w:r w:rsidRPr="00905BD2">
              <w:rPr>
                <w:sz w:val="144"/>
                <w:szCs w:val="144"/>
              </w:rPr>
              <w:t xml:space="preserve"> </w:t>
            </w:r>
          </w:p>
          <w:p w14:paraId="42EE420D" w14:textId="77777777" w:rsidR="00875EDD" w:rsidRDefault="00875EDD" w:rsidP="00875EDD">
            <w:pPr>
              <w:jc w:val="center"/>
            </w:pPr>
          </w:p>
          <w:p w14:paraId="54346CDF" w14:textId="77777777" w:rsidR="00875EDD" w:rsidRDefault="00875EDD" w:rsidP="00875EDD">
            <w:pPr>
              <w:jc w:val="center"/>
            </w:pPr>
          </w:p>
          <w:p w14:paraId="3B218E68" w14:textId="711BE7C3" w:rsidR="00875EDD" w:rsidRDefault="00F626EB" w:rsidP="00875EDD">
            <w:pPr>
              <w:jc w:val="center"/>
            </w:pPr>
            <w:r>
              <w:rPr>
                <w:noProof/>
              </w:rPr>
              <w:drawing>
                <wp:anchor distT="0" distB="0" distL="114300" distR="114300" simplePos="0" relativeHeight="251659264" behindDoc="1" locked="0" layoutInCell="1" allowOverlap="1" wp14:anchorId="56970D1D" wp14:editId="472409F8">
                  <wp:simplePos x="0" y="0"/>
                  <wp:positionH relativeFrom="column">
                    <wp:posOffset>-6350</wp:posOffset>
                  </wp:positionH>
                  <wp:positionV relativeFrom="paragraph">
                    <wp:posOffset>196215</wp:posOffset>
                  </wp:positionV>
                  <wp:extent cx="855980" cy="844550"/>
                  <wp:effectExtent l="0" t="0" r="1270" b="0"/>
                  <wp:wrapThrough wrapText="bothSides">
                    <wp:wrapPolygon edited="0">
                      <wp:start x="6249" y="0"/>
                      <wp:lineTo x="0" y="3898"/>
                      <wp:lineTo x="0" y="16565"/>
                      <wp:lineTo x="5288" y="20950"/>
                      <wp:lineTo x="6249" y="20950"/>
                      <wp:lineTo x="14902" y="20950"/>
                      <wp:lineTo x="15864" y="20950"/>
                      <wp:lineTo x="21151" y="16565"/>
                      <wp:lineTo x="21151" y="3898"/>
                      <wp:lineTo x="14902" y="0"/>
                      <wp:lineTo x="6249" y="0"/>
                    </wp:wrapPolygon>
                  </wp:wrapThrough>
                  <wp:docPr id="768680995" name="Picture 2" descr="A yellow circle with red text and a shel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680995" name="Picture 2" descr="A yellow circle with red text and a shell logo&#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5980" cy="844550"/>
                          </a:xfrm>
                          <a:prstGeom prst="rect">
                            <a:avLst/>
                          </a:prstGeom>
                        </pic:spPr>
                      </pic:pic>
                    </a:graphicData>
                  </a:graphic>
                </wp:anchor>
              </w:drawing>
            </w:r>
          </w:p>
          <w:p w14:paraId="4E72A0DA" w14:textId="77777777" w:rsidR="00875EDD" w:rsidRDefault="00875EDD" w:rsidP="00875EDD">
            <w:pPr>
              <w:jc w:val="center"/>
            </w:pPr>
          </w:p>
          <w:p w14:paraId="38AAF6F5" w14:textId="7609D40F" w:rsidR="00875EDD" w:rsidRPr="00875EDD" w:rsidRDefault="00875EDD" w:rsidP="00875EDD">
            <w:pPr>
              <w:jc w:val="center"/>
              <w:rPr>
                <w:sz w:val="20"/>
                <w:szCs w:val="20"/>
              </w:rPr>
            </w:pPr>
            <w:r w:rsidRPr="00875EDD">
              <w:rPr>
                <w:sz w:val="20"/>
                <w:szCs w:val="20"/>
              </w:rPr>
              <w:t xml:space="preserve">WIND LOADING THIS STAIR TOWER IS DESIGNED FOR A MAXIMUM WIND VELOCITY </w:t>
            </w:r>
            <w:proofErr w:type="gramStart"/>
            <w:r w:rsidRPr="00875EDD">
              <w:rPr>
                <w:sz w:val="20"/>
                <w:szCs w:val="20"/>
              </w:rPr>
              <w:t>OF :</w:t>
            </w:r>
            <w:proofErr w:type="gramEnd"/>
            <w:r w:rsidRPr="00875EDD">
              <w:rPr>
                <w:sz w:val="20"/>
                <w:szCs w:val="20"/>
              </w:rPr>
              <w:t xml:space="preserve"> 90 MPH ULTIMATE 70 MPH WITH A STRUCTURAL SAFETY FACTOR. 35 MPH WITH A 4:1 SAFETY FACTOR. ALL PERSONNEL MUST EVACUATE THIS STAIR TOWER IF SUSTAINED WIND VELOCITY EXCEEDS 35 MPH. STAIR TOWER MUST BE DISMANTLED IN ADVANCE OF PREDICTED WIND SPEEDS IN EXCESS OF 90 MPH STAIR TOWER PLANKING MUST BE REMOVED IN ADVANCE OF PREDICTED</w:t>
            </w:r>
          </w:p>
        </w:tc>
        <w:tc>
          <w:tcPr>
            <w:tcW w:w="1939" w:type="dxa"/>
          </w:tcPr>
          <w:p w14:paraId="11D0DCA3" w14:textId="42EFC1B5" w:rsidR="00875EDD" w:rsidRPr="00875EDD" w:rsidRDefault="00875EDD" w:rsidP="00875EDD">
            <w:pPr>
              <w:rPr>
                <w:sz w:val="16"/>
                <w:szCs w:val="16"/>
              </w:rPr>
            </w:pPr>
            <w:r w:rsidRPr="00875EDD">
              <w:rPr>
                <w:sz w:val="16"/>
                <w:szCs w:val="16"/>
              </w:rPr>
              <w:t xml:space="preserve">MODULAR STAIR TOWER GENERAL NOTES: </w:t>
            </w:r>
            <w:r>
              <w:rPr>
                <w:sz w:val="16"/>
                <w:szCs w:val="16"/>
              </w:rPr>
              <w:br/>
            </w:r>
            <w:r w:rsidRPr="00875EDD">
              <w:rPr>
                <w:sz w:val="16"/>
                <w:szCs w:val="16"/>
              </w:rPr>
              <w:t xml:space="preserve">1. GENERAL </w:t>
            </w:r>
            <w:r>
              <w:rPr>
                <w:sz w:val="16"/>
                <w:szCs w:val="16"/>
              </w:rPr>
              <w:br/>
            </w:r>
            <w:r w:rsidRPr="00875EDD">
              <w:rPr>
                <w:sz w:val="16"/>
                <w:szCs w:val="16"/>
              </w:rPr>
              <w:t xml:space="preserve">1.1) USER/ERECTOR SHALL READ AND COMPLY WITH THE FOLLOWING: "SAFETY GUIDELINES FOR BRANDSAFWAY SYSTEMS SCAFFOLD". </w:t>
            </w:r>
            <w:r>
              <w:rPr>
                <w:sz w:val="16"/>
                <w:szCs w:val="16"/>
              </w:rPr>
              <w:br/>
            </w:r>
            <w:r w:rsidRPr="00875EDD">
              <w:rPr>
                <w:sz w:val="16"/>
                <w:szCs w:val="16"/>
              </w:rPr>
              <w:t xml:space="preserve">1.2) THIS SCAFFOLD LAYOUT WAS DEVELOPED FROM LIMITED INFORMATION AND MAY VARY DUE TO ACTUAL FIELD CONDITIONS. CONTACT BRANDSAFWAY ENGINEERING FOR APPROVAL PRIOR TO MODIFYING. </w:t>
            </w:r>
            <w:r>
              <w:rPr>
                <w:sz w:val="16"/>
                <w:szCs w:val="16"/>
              </w:rPr>
              <w:br/>
            </w:r>
            <w:r w:rsidRPr="00875EDD">
              <w:rPr>
                <w:sz w:val="16"/>
                <w:szCs w:val="16"/>
              </w:rPr>
              <w:t xml:space="preserve">1.3) THIS STAIR TOWER IS DESIGNED FOR A MAXIMUM LOADING OF (20) TWENTY WORKERS. WORKERS ARE TO BE EVENLY DISTRIBUTED THROUGHOUT THE HEIGHT OF THE STAIR TOWER WITH NOT MORE THAN TWO WORKERS ON EACH FLIGHT AT ONE TIME. </w:t>
            </w:r>
            <w:r>
              <w:rPr>
                <w:sz w:val="16"/>
                <w:szCs w:val="16"/>
              </w:rPr>
              <w:br/>
            </w:r>
            <w:r w:rsidRPr="00875EDD">
              <w:rPr>
                <w:sz w:val="16"/>
                <w:szCs w:val="16"/>
              </w:rPr>
              <w:t xml:space="preserve">1.4) SIGNS MUST BE POSTED AT ENTRANCE AND EXIT OF TOWER ADVISING THE USER OF THE MAXIMUM NUMBER OF WORKERS ALLOWED ON THE STAIR TOWER. </w:t>
            </w:r>
            <w:r>
              <w:rPr>
                <w:sz w:val="16"/>
                <w:szCs w:val="16"/>
              </w:rPr>
              <w:br/>
            </w:r>
            <w:r w:rsidRPr="00875EDD">
              <w:rPr>
                <w:sz w:val="16"/>
                <w:szCs w:val="16"/>
              </w:rPr>
              <w:t>1.5) THIS STAIR TOWER IS INTENDED TO PROVIDE TEMPORARY ACCESS AS REQURIED IN OSHA REGULATION 29 CFR 1926.451</w:t>
            </w:r>
          </w:p>
        </w:tc>
      </w:tr>
    </w:tbl>
    <w:p w14:paraId="674BE25C" w14:textId="41F40873" w:rsidR="00875EDD" w:rsidRDefault="00875EDD" w:rsidP="00875EDD"/>
    <w:sectPr w:rsidR="00875EDD" w:rsidSect="00875ED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EDD"/>
    <w:rsid w:val="000D02E3"/>
    <w:rsid w:val="003A63BA"/>
    <w:rsid w:val="00813D32"/>
    <w:rsid w:val="00875EDD"/>
    <w:rsid w:val="00905BD2"/>
    <w:rsid w:val="00F20314"/>
    <w:rsid w:val="00F403FC"/>
    <w:rsid w:val="00F62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69B9"/>
  <w15:chartTrackingRefBased/>
  <w15:docId w15:val="{CB96FE5D-EF53-4706-B914-DED83188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EDD"/>
    <w:rPr>
      <w:rFonts w:eastAsiaTheme="majorEastAsia" w:cstheme="majorBidi"/>
      <w:color w:val="272727" w:themeColor="text1" w:themeTint="D8"/>
    </w:rPr>
  </w:style>
  <w:style w:type="paragraph" w:styleId="Title">
    <w:name w:val="Title"/>
    <w:basedOn w:val="Normal"/>
    <w:next w:val="Normal"/>
    <w:link w:val="TitleChar"/>
    <w:uiPriority w:val="10"/>
    <w:qFormat/>
    <w:rsid w:val="0087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EDD"/>
    <w:pPr>
      <w:spacing w:before="160"/>
      <w:jc w:val="center"/>
    </w:pPr>
    <w:rPr>
      <w:i/>
      <w:iCs/>
      <w:color w:val="404040" w:themeColor="text1" w:themeTint="BF"/>
    </w:rPr>
  </w:style>
  <w:style w:type="character" w:customStyle="1" w:styleId="QuoteChar">
    <w:name w:val="Quote Char"/>
    <w:basedOn w:val="DefaultParagraphFont"/>
    <w:link w:val="Quote"/>
    <w:uiPriority w:val="29"/>
    <w:rsid w:val="00875EDD"/>
    <w:rPr>
      <w:i/>
      <w:iCs/>
      <w:color w:val="404040" w:themeColor="text1" w:themeTint="BF"/>
    </w:rPr>
  </w:style>
  <w:style w:type="paragraph" w:styleId="ListParagraph">
    <w:name w:val="List Paragraph"/>
    <w:basedOn w:val="Normal"/>
    <w:uiPriority w:val="34"/>
    <w:qFormat/>
    <w:rsid w:val="00875EDD"/>
    <w:pPr>
      <w:ind w:left="720"/>
      <w:contextualSpacing/>
    </w:pPr>
  </w:style>
  <w:style w:type="character" w:styleId="IntenseEmphasis">
    <w:name w:val="Intense Emphasis"/>
    <w:basedOn w:val="DefaultParagraphFont"/>
    <w:uiPriority w:val="21"/>
    <w:qFormat/>
    <w:rsid w:val="00875EDD"/>
    <w:rPr>
      <w:i/>
      <w:iCs/>
      <w:color w:val="0F4761" w:themeColor="accent1" w:themeShade="BF"/>
    </w:rPr>
  </w:style>
  <w:style w:type="paragraph" w:styleId="IntenseQuote">
    <w:name w:val="Intense Quote"/>
    <w:basedOn w:val="Normal"/>
    <w:next w:val="Normal"/>
    <w:link w:val="IntenseQuoteChar"/>
    <w:uiPriority w:val="30"/>
    <w:qFormat/>
    <w:rsid w:val="0087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EDD"/>
    <w:rPr>
      <w:i/>
      <w:iCs/>
      <w:color w:val="0F4761" w:themeColor="accent1" w:themeShade="BF"/>
    </w:rPr>
  </w:style>
  <w:style w:type="character" w:styleId="IntenseReference">
    <w:name w:val="Intense Reference"/>
    <w:basedOn w:val="DefaultParagraphFont"/>
    <w:uiPriority w:val="32"/>
    <w:qFormat/>
    <w:rsid w:val="00875EDD"/>
    <w:rPr>
      <w:b/>
      <w:bCs/>
      <w:smallCaps/>
      <w:color w:val="0F4761" w:themeColor="accent1" w:themeShade="BF"/>
      <w:spacing w:val="5"/>
    </w:rPr>
  </w:style>
  <w:style w:type="table" w:styleId="TableGrid">
    <w:name w:val="Table Grid"/>
    <w:basedOn w:val="TableNormal"/>
    <w:uiPriority w:val="39"/>
    <w:rsid w:val="00875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cb1e24-a0e2-4a4c-9340-733297c9cd7c}" enabled="1" method="Privileged" siteId="{db1e96a8-a3da-442a-930b-235cac24cd5c}"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78</Words>
  <Characters>1180</Characters>
  <Application>Microsoft Office Word</Application>
  <DocSecurity>0</DocSecurity>
  <Lines>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Steve SEPCO-IUD/P/SO</dc:creator>
  <cp:keywords/>
  <dc:description/>
  <cp:lastModifiedBy>Lee, Steve SEPCO-IUD/P/SO</cp:lastModifiedBy>
  <cp:revision>2</cp:revision>
  <dcterms:created xsi:type="dcterms:W3CDTF">2025-08-17T15:40:00Z</dcterms:created>
  <dcterms:modified xsi:type="dcterms:W3CDTF">2025-11-24T17:05:00Z</dcterms:modified>
</cp:coreProperties>
</file>