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E7089" w14:textId="77777777" w:rsidR="00FF0E32" w:rsidRPr="006705EA" w:rsidRDefault="00FF0E32" w:rsidP="00FF0E32">
      <w:pPr>
        <w:pStyle w:val="Body"/>
        <w:rPr>
          <w:sz w:val="36"/>
          <w:szCs w:val="32"/>
        </w:rPr>
      </w:pPr>
      <w:bookmarkStart w:id="0" w:name="_Hlk200399046"/>
      <w:bookmarkStart w:id="1" w:name="_Toc386553649"/>
      <w:bookmarkEnd w:id="0"/>
    </w:p>
    <w:p w14:paraId="2260027A" w14:textId="77777777" w:rsidR="00FF0E32" w:rsidRPr="00AA453A" w:rsidRDefault="00FF0E32" w:rsidP="00FF0E32">
      <w:pPr>
        <w:jc w:val="center"/>
        <w:rPr>
          <w:b/>
          <w:sz w:val="2"/>
          <w:szCs w:val="2"/>
        </w:rPr>
      </w:pPr>
    </w:p>
    <w:p w14:paraId="584BB977" w14:textId="77777777" w:rsidR="00FF0E32" w:rsidRPr="00A9383F" w:rsidRDefault="00FF0E32" w:rsidP="00FF0E32">
      <w:pPr>
        <w:pStyle w:val="FuturaMedium18"/>
      </w:pPr>
      <w:r w:rsidRPr="00482F70">
        <w:rPr>
          <w:color w:val="auto"/>
        </w:rPr>
        <w:t>Deep Water – Gulf of America (</w:t>
      </w:r>
      <w:r>
        <w:rPr>
          <w:color w:val="auto"/>
        </w:rPr>
        <w:t>DW</w:t>
      </w:r>
      <w:r w:rsidRPr="00482F70">
        <w:rPr>
          <w:color w:val="auto"/>
        </w:rPr>
        <w:t>-GOA</w:t>
      </w:r>
      <w:r>
        <w:rPr>
          <w:color w:val="auto"/>
        </w:rPr>
        <w:t>)</w:t>
      </w:r>
    </w:p>
    <w:p w14:paraId="6C16FE71" w14:textId="77777777" w:rsidR="00FF0E32" w:rsidRPr="00EB144A" w:rsidRDefault="00FF0E32" w:rsidP="00FF0E32">
      <w:pPr>
        <w:rPr>
          <w:sz w:val="24"/>
          <w:szCs w:val="24"/>
        </w:rPr>
      </w:pPr>
    </w:p>
    <w:p w14:paraId="492C2AB0" w14:textId="2AABBB3A" w:rsidR="00FF0E32" w:rsidRPr="00D0564C" w:rsidRDefault="00FF0E32" w:rsidP="00672D56">
      <w:pPr>
        <w:spacing w:after="0"/>
        <w:jc w:val="left"/>
        <w:rPr>
          <w:rFonts w:ascii="ShellMedium" w:hAnsi="ShellMedium"/>
          <w:b/>
          <w:caps/>
          <w:color w:val="DD1D21"/>
          <w:sz w:val="36"/>
          <w:szCs w:val="36"/>
        </w:rPr>
      </w:pPr>
      <w:r w:rsidRPr="0029046B">
        <w:rPr>
          <w:rFonts w:ascii="ShellMedium" w:hAnsi="ShellMedium"/>
          <w:caps/>
          <w:noProof/>
          <w:color w:val="DD1D21"/>
        </w:rPr>
        <w:drawing>
          <wp:anchor distT="0" distB="0" distL="114300" distR="114300" simplePos="0" relativeHeight="251658240" behindDoc="0" locked="1" layoutInCell="1" allowOverlap="1" wp14:anchorId="0B18BC5B" wp14:editId="4EFEAA7A">
            <wp:simplePos x="0" y="0"/>
            <wp:positionH relativeFrom="column">
              <wp:posOffset>45085</wp:posOffset>
            </wp:positionH>
            <wp:positionV relativeFrom="paragraph">
              <wp:posOffset>-1617345</wp:posOffset>
            </wp:positionV>
            <wp:extent cx="697865" cy="643890"/>
            <wp:effectExtent l="0" t="0" r="6985" b="3810"/>
            <wp:wrapTopAndBottom/>
            <wp:docPr id="9" name="Picture 9" descr="Shell-2010-Pecten-RGBpc.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ll-2010-Pecten-RGBpc.w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97865" cy="643890"/>
                    </a:xfrm>
                    <a:prstGeom prst="rect">
                      <a:avLst/>
                    </a:prstGeom>
                  </pic:spPr>
                </pic:pic>
              </a:graphicData>
            </a:graphic>
            <wp14:sizeRelH relativeFrom="margin">
              <wp14:pctWidth>0</wp14:pctWidth>
            </wp14:sizeRelH>
            <wp14:sizeRelV relativeFrom="margin">
              <wp14:pctHeight>0</wp14:pctHeight>
            </wp14:sizeRelV>
          </wp:anchor>
        </w:drawing>
      </w:r>
      <w:r w:rsidR="00CF0DEB">
        <w:rPr>
          <w:rFonts w:ascii="ShellMedium" w:hAnsi="ShellMedium"/>
          <w:b/>
          <w:caps/>
          <w:color w:val="DD1D21"/>
          <w:sz w:val="36"/>
          <w:szCs w:val="36"/>
        </w:rPr>
        <w:t>confined space entry and work</w:t>
      </w:r>
    </w:p>
    <w:p w14:paraId="3E6E82AC" w14:textId="77777777" w:rsidR="00FF0E32" w:rsidRPr="00EB144A" w:rsidRDefault="00FF0E32" w:rsidP="00FF0E32">
      <w:pPr>
        <w:jc w:val="left"/>
        <w:rPr>
          <w:rFonts w:ascii="Futura Medium" w:hAnsi="Futura Medium"/>
          <w:b/>
          <w:caps/>
          <w:color w:val="D42E12"/>
          <w:sz w:val="21"/>
          <w:szCs w:val="21"/>
        </w:rPr>
      </w:pPr>
    </w:p>
    <w:tbl>
      <w:tblPr>
        <w:tblW w:w="10320" w:type="dxa"/>
        <w:tblInd w:w="-252" w:type="dxa"/>
        <w:tblLayout w:type="fixed"/>
        <w:tblLook w:val="0000" w:firstRow="0" w:lastRow="0" w:firstColumn="0" w:lastColumn="0" w:noHBand="0" w:noVBand="0"/>
      </w:tblPr>
      <w:tblGrid>
        <w:gridCol w:w="3600"/>
        <w:gridCol w:w="6720"/>
      </w:tblGrid>
      <w:tr w:rsidR="00FF0E32" w:rsidRPr="00482F70" w14:paraId="677AF124" w14:textId="77777777" w:rsidTr="006C2178">
        <w:trPr>
          <w:trHeight w:val="504"/>
        </w:trPr>
        <w:tc>
          <w:tcPr>
            <w:tcW w:w="3600" w:type="dxa"/>
            <w:tcBorders>
              <w:top w:val="single" w:sz="4" w:space="0" w:color="auto"/>
              <w:left w:val="single" w:sz="4" w:space="0" w:color="auto"/>
              <w:bottom w:val="single" w:sz="4" w:space="0" w:color="auto"/>
              <w:right w:val="single" w:sz="4" w:space="0" w:color="auto"/>
            </w:tcBorders>
            <w:shd w:val="clear" w:color="auto" w:fill="F7D117"/>
            <w:vAlign w:val="center"/>
          </w:tcPr>
          <w:p w14:paraId="3097C711" w14:textId="77777777" w:rsidR="00FF0E32" w:rsidRPr="00482F70" w:rsidRDefault="00FF0E32" w:rsidP="006C2178">
            <w:pPr>
              <w:pStyle w:val="FuturaMedium12BoldRed"/>
              <w:ind w:left="0"/>
              <w:rPr>
                <w:color w:val="D42E12"/>
                <w:lang w:val="en-US"/>
              </w:rPr>
            </w:pPr>
            <w:r w:rsidRPr="00482F70">
              <w:rPr>
                <w:color w:val="D42E12"/>
                <w:lang w:val="en-US"/>
              </w:rPr>
              <w:t>Project</w:t>
            </w:r>
          </w:p>
        </w:tc>
        <w:tc>
          <w:tcPr>
            <w:tcW w:w="6720" w:type="dxa"/>
            <w:tcBorders>
              <w:top w:val="single" w:sz="4" w:space="0" w:color="auto"/>
              <w:left w:val="single" w:sz="4" w:space="0" w:color="auto"/>
              <w:bottom w:val="single" w:sz="4" w:space="0" w:color="auto"/>
              <w:right w:val="single" w:sz="4" w:space="0" w:color="auto"/>
            </w:tcBorders>
            <w:vAlign w:val="center"/>
          </w:tcPr>
          <w:p w14:paraId="49BCB510" w14:textId="77777777" w:rsidR="00FF0E32" w:rsidRPr="00194131" w:rsidRDefault="00FF0E32" w:rsidP="006C2178">
            <w:pPr>
              <w:pStyle w:val="FuturaMedium12"/>
              <w:ind w:left="0"/>
              <w:rPr>
                <w:lang w:val="en-US"/>
              </w:rPr>
            </w:pPr>
            <w:r>
              <w:rPr>
                <w:lang w:val="en-US"/>
              </w:rPr>
              <w:t>DW</w:t>
            </w:r>
            <w:r w:rsidRPr="00194131">
              <w:rPr>
                <w:lang w:val="en-US"/>
              </w:rPr>
              <w:t>-GOA</w:t>
            </w:r>
          </w:p>
        </w:tc>
      </w:tr>
      <w:tr w:rsidR="00FF0E32" w:rsidRPr="004240F8" w14:paraId="2706DD0A" w14:textId="77777777" w:rsidTr="006C2178">
        <w:trPr>
          <w:trHeight w:hRule="exact" w:val="667"/>
        </w:trPr>
        <w:tc>
          <w:tcPr>
            <w:tcW w:w="3600" w:type="dxa"/>
            <w:tcBorders>
              <w:top w:val="single" w:sz="4" w:space="0" w:color="auto"/>
              <w:left w:val="single" w:sz="4" w:space="0" w:color="auto"/>
              <w:bottom w:val="single" w:sz="4" w:space="0" w:color="auto"/>
              <w:right w:val="single" w:sz="4" w:space="0" w:color="auto"/>
            </w:tcBorders>
            <w:shd w:val="clear" w:color="auto" w:fill="F7D117"/>
            <w:vAlign w:val="center"/>
          </w:tcPr>
          <w:p w14:paraId="7281D31C" w14:textId="77777777" w:rsidR="00FF0E32" w:rsidRPr="00482F70" w:rsidRDefault="00FF0E32" w:rsidP="006C2178">
            <w:pPr>
              <w:pStyle w:val="FuturaMedium12BoldRed"/>
              <w:ind w:left="0"/>
              <w:rPr>
                <w:color w:val="D42E12"/>
                <w:lang w:val="en-US"/>
              </w:rPr>
            </w:pPr>
            <w:r w:rsidRPr="00482F70">
              <w:rPr>
                <w:color w:val="D42E12"/>
                <w:lang w:val="en-US"/>
              </w:rPr>
              <w:t>Document Title</w:t>
            </w:r>
          </w:p>
        </w:tc>
        <w:tc>
          <w:tcPr>
            <w:tcW w:w="6720" w:type="dxa"/>
            <w:tcBorders>
              <w:top w:val="single" w:sz="4" w:space="0" w:color="auto"/>
              <w:left w:val="single" w:sz="4" w:space="0" w:color="auto"/>
              <w:bottom w:val="single" w:sz="4" w:space="0" w:color="auto"/>
              <w:right w:val="single" w:sz="4" w:space="0" w:color="auto"/>
            </w:tcBorders>
            <w:vAlign w:val="center"/>
          </w:tcPr>
          <w:p w14:paraId="798CBBA0" w14:textId="240DF4B5" w:rsidR="00FF0E32" w:rsidRPr="004240F8" w:rsidRDefault="00CF0DEB" w:rsidP="006C2178">
            <w:pPr>
              <w:pStyle w:val="FuturaMedium12"/>
              <w:ind w:left="0"/>
              <w:rPr>
                <w:lang w:val="en-US"/>
              </w:rPr>
            </w:pPr>
            <w:r>
              <w:rPr>
                <w:lang w:val="en-US"/>
              </w:rPr>
              <w:t>Confined Space Entry and Work</w:t>
            </w:r>
          </w:p>
        </w:tc>
      </w:tr>
      <w:tr w:rsidR="00FF0E32" w:rsidRPr="00482F70" w14:paraId="113872E2" w14:textId="77777777" w:rsidTr="006C2178">
        <w:trPr>
          <w:trHeight w:hRule="exact" w:val="504"/>
        </w:trPr>
        <w:tc>
          <w:tcPr>
            <w:tcW w:w="3600" w:type="dxa"/>
            <w:tcBorders>
              <w:top w:val="single" w:sz="4" w:space="0" w:color="auto"/>
              <w:left w:val="single" w:sz="4" w:space="0" w:color="auto"/>
              <w:bottom w:val="single" w:sz="4" w:space="0" w:color="auto"/>
              <w:right w:val="single" w:sz="4" w:space="0" w:color="auto"/>
            </w:tcBorders>
            <w:shd w:val="clear" w:color="auto" w:fill="F7D117"/>
            <w:vAlign w:val="center"/>
          </w:tcPr>
          <w:p w14:paraId="4D5AA279" w14:textId="77777777" w:rsidR="00FF0E32" w:rsidRPr="00482F70" w:rsidRDefault="00FF0E32" w:rsidP="006C2178">
            <w:pPr>
              <w:pStyle w:val="FuturaMedium12BoldRed"/>
              <w:ind w:left="0"/>
              <w:rPr>
                <w:color w:val="D42E12"/>
                <w:lang w:val="en-US"/>
              </w:rPr>
            </w:pPr>
            <w:r w:rsidRPr="00482F70">
              <w:rPr>
                <w:color w:val="D42E12"/>
                <w:lang w:val="en-US"/>
              </w:rPr>
              <w:t>Document Number</w:t>
            </w:r>
          </w:p>
        </w:tc>
        <w:tc>
          <w:tcPr>
            <w:tcW w:w="6720" w:type="dxa"/>
            <w:tcBorders>
              <w:top w:val="single" w:sz="4" w:space="0" w:color="auto"/>
              <w:left w:val="single" w:sz="4" w:space="0" w:color="auto"/>
              <w:bottom w:val="single" w:sz="4" w:space="0" w:color="auto"/>
              <w:right w:val="single" w:sz="4" w:space="0" w:color="auto"/>
            </w:tcBorders>
            <w:vAlign w:val="center"/>
          </w:tcPr>
          <w:p w14:paraId="2917CDA1" w14:textId="35C5E776" w:rsidR="00FF0E32" w:rsidRPr="00194131" w:rsidRDefault="00CF0DEB" w:rsidP="006C2178">
            <w:pPr>
              <w:pStyle w:val="FuturaMedium12"/>
              <w:ind w:left="0"/>
              <w:rPr>
                <w:lang w:val="en-US"/>
              </w:rPr>
            </w:pPr>
            <w:r>
              <w:rPr>
                <w:lang w:val="en-US"/>
              </w:rPr>
              <w:t>HSE0085</w:t>
            </w:r>
          </w:p>
        </w:tc>
      </w:tr>
      <w:tr w:rsidR="00FF0E32" w:rsidRPr="00482F70" w14:paraId="30D33B07" w14:textId="77777777" w:rsidTr="006C2178">
        <w:trPr>
          <w:trHeight w:hRule="exact" w:val="504"/>
        </w:trPr>
        <w:tc>
          <w:tcPr>
            <w:tcW w:w="3600" w:type="dxa"/>
            <w:tcBorders>
              <w:top w:val="single" w:sz="4" w:space="0" w:color="auto"/>
              <w:left w:val="single" w:sz="4" w:space="0" w:color="auto"/>
              <w:bottom w:val="single" w:sz="4" w:space="0" w:color="auto"/>
              <w:right w:val="single" w:sz="4" w:space="0" w:color="auto"/>
            </w:tcBorders>
            <w:shd w:val="clear" w:color="auto" w:fill="F7D117"/>
            <w:vAlign w:val="center"/>
          </w:tcPr>
          <w:p w14:paraId="3D9BEFF7" w14:textId="77777777" w:rsidR="00FF0E32" w:rsidRPr="00482F70" w:rsidRDefault="00FF0E32" w:rsidP="006C2178">
            <w:pPr>
              <w:pStyle w:val="FuturaMedium12BoldRed"/>
              <w:ind w:left="0"/>
              <w:rPr>
                <w:color w:val="D42E12"/>
                <w:lang w:val="en-US"/>
              </w:rPr>
            </w:pPr>
            <w:r w:rsidRPr="00482F70">
              <w:rPr>
                <w:color w:val="D42E12"/>
                <w:lang w:val="en-US"/>
              </w:rPr>
              <w:t>DCAF Control ID Number</w:t>
            </w:r>
          </w:p>
        </w:tc>
        <w:tc>
          <w:tcPr>
            <w:tcW w:w="6720" w:type="dxa"/>
            <w:tcBorders>
              <w:top w:val="single" w:sz="4" w:space="0" w:color="auto"/>
              <w:left w:val="single" w:sz="4" w:space="0" w:color="auto"/>
              <w:bottom w:val="single" w:sz="4" w:space="0" w:color="auto"/>
              <w:right w:val="single" w:sz="4" w:space="0" w:color="auto"/>
            </w:tcBorders>
            <w:vAlign w:val="center"/>
          </w:tcPr>
          <w:p w14:paraId="2251A27C" w14:textId="77777777" w:rsidR="00FF0E32" w:rsidRPr="00194131" w:rsidRDefault="00FF0E32" w:rsidP="006C2178">
            <w:pPr>
              <w:pStyle w:val="FuturaMedium12"/>
              <w:ind w:left="0"/>
              <w:rPr>
                <w:highlight w:val="yellow"/>
                <w:lang w:val="en-US"/>
              </w:rPr>
            </w:pPr>
          </w:p>
        </w:tc>
      </w:tr>
      <w:tr w:rsidR="00FF0E32" w:rsidRPr="00482F70" w14:paraId="30320A86" w14:textId="77777777" w:rsidTr="006C2178">
        <w:trPr>
          <w:trHeight w:hRule="exact" w:val="504"/>
        </w:trPr>
        <w:tc>
          <w:tcPr>
            <w:tcW w:w="3600" w:type="dxa"/>
            <w:tcBorders>
              <w:top w:val="single" w:sz="4" w:space="0" w:color="auto"/>
              <w:left w:val="single" w:sz="4" w:space="0" w:color="auto"/>
              <w:bottom w:val="single" w:sz="4" w:space="0" w:color="auto"/>
              <w:right w:val="single" w:sz="4" w:space="0" w:color="auto"/>
            </w:tcBorders>
            <w:shd w:val="clear" w:color="auto" w:fill="F7D117"/>
            <w:vAlign w:val="center"/>
          </w:tcPr>
          <w:p w14:paraId="328C3610" w14:textId="77777777" w:rsidR="00FF0E32" w:rsidRPr="00482F70" w:rsidRDefault="00FF0E32" w:rsidP="006C2178">
            <w:pPr>
              <w:pStyle w:val="FuturaMedium12BoldRed"/>
              <w:ind w:left="0"/>
              <w:rPr>
                <w:color w:val="D42E12"/>
                <w:lang w:val="en-US"/>
              </w:rPr>
            </w:pPr>
            <w:r w:rsidRPr="00482F70">
              <w:rPr>
                <w:color w:val="D42E12"/>
                <w:lang w:val="en-US"/>
              </w:rPr>
              <w:t>Document Revision</w:t>
            </w:r>
          </w:p>
        </w:tc>
        <w:tc>
          <w:tcPr>
            <w:tcW w:w="6720" w:type="dxa"/>
            <w:tcBorders>
              <w:top w:val="single" w:sz="4" w:space="0" w:color="auto"/>
              <w:left w:val="single" w:sz="4" w:space="0" w:color="auto"/>
              <w:bottom w:val="single" w:sz="4" w:space="0" w:color="auto"/>
              <w:right w:val="single" w:sz="4" w:space="0" w:color="auto"/>
            </w:tcBorders>
            <w:vAlign w:val="center"/>
          </w:tcPr>
          <w:p w14:paraId="4802D855" w14:textId="720FC19E" w:rsidR="00FF0E32" w:rsidRPr="00194131" w:rsidRDefault="00CF0DEB" w:rsidP="006C2178">
            <w:pPr>
              <w:pStyle w:val="FuturaMedium12"/>
              <w:ind w:left="0"/>
              <w:rPr>
                <w:lang w:val="en-US"/>
              </w:rPr>
            </w:pPr>
            <w:r>
              <w:rPr>
                <w:lang w:val="en-US"/>
              </w:rPr>
              <w:t>0.1</w:t>
            </w:r>
            <w:r w:rsidR="006D3125">
              <w:rPr>
                <w:lang w:val="en-US"/>
              </w:rPr>
              <w:t xml:space="preserve">  </w:t>
            </w:r>
          </w:p>
        </w:tc>
      </w:tr>
      <w:tr w:rsidR="00FF0E32" w:rsidRPr="00482F70" w14:paraId="6B9DB9D6" w14:textId="77777777" w:rsidTr="006C2178">
        <w:trPr>
          <w:trHeight w:hRule="exact" w:val="504"/>
        </w:trPr>
        <w:tc>
          <w:tcPr>
            <w:tcW w:w="3600" w:type="dxa"/>
            <w:tcBorders>
              <w:top w:val="single" w:sz="4" w:space="0" w:color="auto"/>
              <w:left w:val="single" w:sz="4" w:space="0" w:color="auto"/>
              <w:bottom w:val="single" w:sz="4" w:space="0" w:color="auto"/>
              <w:right w:val="single" w:sz="4" w:space="0" w:color="auto"/>
            </w:tcBorders>
            <w:shd w:val="clear" w:color="auto" w:fill="F7D117"/>
            <w:vAlign w:val="center"/>
          </w:tcPr>
          <w:p w14:paraId="0ACA81C3" w14:textId="77777777" w:rsidR="00FF0E32" w:rsidRPr="00482F70" w:rsidRDefault="00FF0E32" w:rsidP="006C2178">
            <w:pPr>
              <w:pStyle w:val="FuturaMedium12BoldRed"/>
              <w:ind w:left="0"/>
              <w:rPr>
                <w:color w:val="D42E12"/>
                <w:lang w:val="en-US"/>
              </w:rPr>
            </w:pPr>
            <w:r w:rsidRPr="00482F70">
              <w:rPr>
                <w:color w:val="D42E12"/>
                <w:lang w:val="en-US"/>
              </w:rPr>
              <w:t>Document Status</w:t>
            </w:r>
          </w:p>
        </w:tc>
        <w:tc>
          <w:tcPr>
            <w:tcW w:w="6720" w:type="dxa"/>
            <w:tcBorders>
              <w:top w:val="single" w:sz="4" w:space="0" w:color="auto"/>
              <w:left w:val="single" w:sz="4" w:space="0" w:color="auto"/>
              <w:bottom w:val="single" w:sz="4" w:space="0" w:color="auto"/>
              <w:right w:val="single" w:sz="4" w:space="0" w:color="auto"/>
            </w:tcBorders>
            <w:vAlign w:val="center"/>
          </w:tcPr>
          <w:p w14:paraId="15E0C978" w14:textId="77777777" w:rsidR="00FF0E32" w:rsidRPr="00194131" w:rsidRDefault="00FF0E32" w:rsidP="006C2178">
            <w:pPr>
              <w:pStyle w:val="FuturaMedium12"/>
              <w:ind w:left="0"/>
              <w:rPr>
                <w:szCs w:val="24"/>
                <w:lang w:val="en-US"/>
              </w:rPr>
            </w:pPr>
            <w:r w:rsidRPr="00194131">
              <w:rPr>
                <w:szCs w:val="24"/>
                <w:lang w:val="en-US"/>
              </w:rPr>
              <w:t>Approved</w:t>
            </w:r>
          </w:p>
        </w:tc>
      </w:tr>
      <w:tr w:rsidR="00FF0E32" w:rsidRPr="00482F70" w14:paraId="65BCCF6F" w14:textId="77777777" w:rsidTr="006C2178">
        <w:trPr>
          <w:trHeight w:hRule="exact" w:val="504"/>
        </w:trPr>
        <w:tc>
          <w:tcPr>
            <w:tcW w:w="3600" w:type="dxa"/>
            <w:tcBorders>
              <w:top w:val="single" w:sz="4" w:space="0" w:color="auto"/>
              <w:left w:val="single" w:sz="4" w:space="0" w:color="auto"/>
              <w:bottom w:val="single" w:sz="4" w:space="0" w:color="auto"/>
              <w:right w:val="single" w:sz="4" w:space="0" w:color="auto"/>
            </w:tcBorders>
            <w:shd w:val="clear" w:color="auto" w:fill="F7D117"/>
            <w:vAlign w:val="center"/>
          </w:tcPr>
          <w:p w14:paraId="1CEF3E41" w14:textId="77777777" w:rsidR="00FF0E32" w:rsidRPr="00482F70" w:rsidRDefault="00FF0E32" w:rsidP="006C2178">
            <w:pPr>
              <w:pStyle w:val="FuturaMedium12BoldRed"/>
              <w:ind w:left="0"/>
              <w:rPr>
                <w:color w:val="D42E12"/>
                <w:lang w:val="en-US"/>
              </w:rPr>
            </w:pPr>
            <w:r w:rsidRPr="00482F70">
              <w:rPr>
                <w:color w:val="D42E12"/>
                <w:lang w:val="en-US"/>
              </w:rPr>
              <w:t>Document Type</w:t>
            </w:r>
          </w:p>
        </w:tc>
        <w:tc>
          <w:tcPr>
            <w:tcW w:w="6720" w:type="dxa"/>
            <w:tcBorders>
              <w:top w:val="single" w:sz="4" w:space="0" w:color="auto"/>
              <w:left w:val="single" w:sz="4" w:space="0" w:color="auto"/>
              <w:bottom w:val="single" w:sz="4" w:space="0" w:color="auto"/>
              <w:right w:val="single" w:sz="4" w:space="0" w:color="auto"/>
            </w:tcBorders>
            <w:vAlign w:val="center"/>
          </w:tcPr>
          <w:p w14:paraId="213412AA" w14:textId="411FB1B5" w:rsidR="00FF0E32" w:rsidRPr="00194131" w:rsidRDefault="00CF0DEB" w:rsidP="006C2178">
            <w:pPr>
              <w:pStyle w:val="FuturaMedium12"/>
              <w:ind w:left="0"/>
              <w:rPr>
                <w:sz w:val="18"/>
                <w:szCs w:val="18"/>
                <w:lang w:val="en-US"/>
              </w:rPr>
            </w:pPr>
            <w:r>
              <w:rPr>
                <w:szCs w:val="24"/>
                <w:lang w:val="en-US"/>
              </w:rPr>
              <w:t>Procedure</w:t>
            </w:r>
          </w:p>
        </w:tc>
      </w:tr>
      <w:tr w:rsidR="00FF0E32" w:rsidRPr="00482F70" w14:paraId="41C0E144" w14:textId="77777777" w:rsidTr="006C2178">
        <w:trPr>
          <w:trHeight w:hRule="exact" w:val="658"/>
        </w:trPr>
        <w:tc>
          <w:tcPr>
            <w:tcW w:w="3600" w:type="dxa"/>
            <w:tcBorders>
              <w:top w:val="single" w:sz="4" w:space="0" w:color="auto"/>
              <w:left w:val="single" w:sz="4" w:space="0" w:color="auto"/>
              <w:bottom w:val="single" w:sz="4" w:space="0" w:color="auto"/>
              <w:right w:val="single" w:sz="4" w:space="0" w:color="auto"/>
            </w:tcBorders>
            <w:shd w:val="clear" w:color="auto" w:fill="F7D117"/>
            <w:vAlign w:val="center"/>
          </w:tcPr>
          <w:p w14:paraId="176EC0B3" w14:textId="77777777" w:rsidR="00FF0E32" w:rsidRPr="00482F70" w:rsidRDefault="00FF0E32" w:rsidP="006C2178">
            <w:pPr>
              <w:pStyle w:val="FuturaMedium12BoldRed"/>
              <w:ind w:left="0"/>
              <w:rPr>
                <w:color w:val="D42E12"/>
                <w:lang w:val="en-US"/>
              </w:rPr>
            </w:pPr>
            <w:r w:rsidRPr="00482F70">
              <w:rPr>
                <w:color w:val="D42E12"/>
                <w:lang w:val="en-US"/>
              </w:rPr>
              <w:t>Owner/Author</w:t>
            </w:r>
          </w:p>
        </w:tc>
        <w:tc>
          <w:tcPr>
            <w:tcW w:w="6720" w:type="dxa"/>
            <w:tcBorders>
              <w:top w:val="single" w:sz="4" w:space="0" w:color="auto"/>
              <w:left w:val="single" w:sz="4" w:space="0" w:color="auto"/>
              <w:bottom w:val="single" w:sz="4" w:space="0" w:color="auto"/>
              <w:right w:val="single" w:sz="4" w:space="0" w:color="auto"/>
            </w:tcBorders>
            <w:vAlign w:val="center"/>
          </w:tcPr>
          <w:p w14:paraId="0EE351AC" w14:textId="1E388275" w:rsidR="00FF0E32" w:rsidRPr="00194131" w:rsidRDefault="0027009E" w:rsidP="006C2178">
            <w:pPr>
              <w:pStyle w:val="FuturaMedium12"/>
              <w:ind w:left="0"/>
              <w:rPr>
                <w:lang w:val="en-US"/>
              </w:rPr>
            </w:pPr>
            <w:r>
              <w:rPr>
                <w:lang w:val="en-US"/>
              </w:rPr>
              <w:t>Corey Boice</w:t>
            </w:r>
            <w:r w:rsidR="00FF0E32">
              <w:rPr>
                <w:lang w:val="en-US"/>
              </w:rPr>
              <w:t xml:space="preserve"> / </w:t>
            </w:r>
            <w:r w:rsidR="00646699">
              <w:rPr>
                <w:lang w:val="en-US"/>
              </w:rPr>
              <w:t>Christopher Camardelle</w:t>
            </w:r>
          </w:p>
        </w:tc>
      </w:tr>
      <w:tr w:rsidR="00FF0E32" w:rsidRPr="00482F70" w14:paraId="3D7C1EFF" w14:textId="77777777" w:rsidTr="006C2178">
        <w:trPr>
          <w:trHeight w:hRule="exact" w:val="504"/>
        </w:trPr>
        <w:tc>
          <w:tcPr>
            <w:tcW w:w="3600" w:type="dxa"/>
            <w:tcBorders>
              <w:top w:val="single" w:sz="4" w:space="0" w:color="auto"/>
              <w:left w:val="single" w:sz="4" w:space="0" w:color="auto"/>
              <w:bottom w:val="single" w:sz="4" w:space="0" w:color="auto"/>
              <w:right w:val="single" w:sz="4" w:space="0" w:color="auto"/>
            </w:tcBorders>
            <w:shd w:val="clear" w:color="auto" w:fill="F7D117"/>
            <w:vAlign w:val="center"/>
          </w:tcPr>
          <w:p w14:paraId="1F8EC6DF" w14:textId="77777777" w:rsidR="00FF0E32" w:rsidRPr="00482F70" w:rsidRDefault="00FF0E32" w:rsidP="006C2178">
            <w:pPr>
              <w:pStyle w:val="FuturaMedium12BoldRed"/>
              <w:ind w:left="0"/>
              <w:rPr>
                <w:color w:val="D42E12"/>
                <w:lang w:val="en-US"/>
              </w:rPr>
            </w:pPr>
            <w:r w:rsidRPr="00482F70">
              <w:rPr>
                <w:color w:val="D42E12"/>
                <w:lang w:val="en-US"/>
              </w:rPr>
              <w:t>Issue Date</w:t>
            </w:r>
          </w:p>
        </w:tc>
        <w:tc>
          <w:tcPr>
            <w:tcW w:w="6720" w:type="dxa"/>
            <w:tcBorders>
              <w:top w:val="single" w:sz="4" w:space="0" w:color="auto"/>
              <w:left w:val="single" w:sz="4" w:space="0" w:color="auto"/>
              <w:bottom w:val="single" w:sz="4" w:space="0" w:color="auto"/>
              <w:right w:val="single" w:sz="4" w:space="0" w:color="auto"/>
            </w:tcBorders>
            <w:vAlign w:val="center"/>
          </w:tcPr>
          <w:p w14:paraId="43701255" w14:textId="56928FDA" w:rsidR="00FF0E32" w:rsidRPr="00194131" w:rsidRDefault="0006644B" w:rsidP="006C2178">
            <w:pPr>
              <w:pStyle w:val="FuturaMedium12"/>
              <w:ind w:left="0"/>
              <w:rPr>
                <w:lang w:val="en-US"/>
              </w:rPr>
            </w:pPr>
            <w:r>
              <w:rPr>
                <w:lang w:val="en-US"/>
              </w:rPr>
              <w:t>September</w:t>
            </w:r>
            <w:r w:rsidR="00897B9A">
              <w:rPr>
                <w:lang w:val="en-US"/>
              </w:rPr>
              <w:t xml:space="preserve"> 2025</w:t>
            </w:r>
            <w:r w:rsidR="00F35DFB">
              <w:rPr>
                <w:lang w:val="en-US"/>
              </w:rPr>
              <w:t xml:space="preserve"> </w:t>
            </w:r>
          </w:p>
        </w:tc>
      </w:tr>
      <w:tr w:rsidR="00FF0E32" w:rsidRPr="00482F70" w14:paraId="4EF66A88" w14:textId="77777777" w:rsidTr="006C2178">
        <w:trPr>
          <w:trHeight w:hRule="exact" w:val="504"/>
        </w:trPr>
        <w:tc>
          <w:tcPr>
            <w:tcW w:w="3600" w:type="dxa"/>
            <w:tcBorders>
              <w:top w:val="single" w:sz="4" w:space="0" w:color="auto"/>
              <w:left w:val="single" w:sz="4" w:space="0" w:color="auto"/>
              <w:bottom w:val="single" w:sz="4" w:space="0" w:color="auto"/>
              <w:right w:val="single" w:sz="4" w:space="0" w:color="auto"/>
            </w:tcBorders>
            <w:shd w:val="clear" w:color="auto" w:fill="F7D117"/>
            <w:vAlign w:val="center"/>
          </w:tcPr>
          <w:p w14:paraId="5DBDE77D" w14:textId="77777777" w:rsidR="00FF0E32" w:rsidRPr="00482F70" w:rsidRDefault="00FF0E32" w:rsidP="006C2178">
            <w:pPr>
              <w:pStyle w:val="FuturaMedium12BoldRed"/>
              <w:ind w:left="0"/>
              <w:rPr>
                <w:color w:val="D42E12"/>
                <w:lang w:val="en-US"/>
              </w:rPr>
            </w:pPr>
            <w:r w:rsidRPr="00482F70">
              <w:rPr>
                <w:color w:val="D42E12"/>
                <w:lang w:val="en-US"/>
              </w:rPr>
              <w:t>Expiration Date</w:t>
            </w:r>
          </w:p>
        </w:tc>
        <w:tc>
          <w:tcPr>
            <w:tcW w:w="6720" w:type="dxa"/>
            <w:tcBorders>
              <w:top w:val="single" w:sz="4" w:space="0" w:color="auto"/>
              <w:left w:val="single" w:sz="4" w:space="0" w:color="auto"/>
              <w:bottom w:val="single" w:sz="4" w:space="0" w:color="auto"/>
              <w:right w:val="single" w:sz="4" w:space="0" w:color="auto"/>
            </w:tcBorders>
            <w:vAlign w:val="center"/>
          </w:tcPr>
          <w:p w14:paraId="596691DB" w14:textId="69F9B0BC" w:rsidR="00FF0E32" w:rsidRPr="00194131" w:rsidRDefault="00D23858" w:rsidP="006C2178">
            <w:pPr>
              <w:pStyle w:val="FuturaMedium12"/>
              <w:ind w:left="0"/>
              <w:rPr>
                <w:lang w:val="en-US"/>
              </w:rPr>
            </w:pPr>
            <w:r>
              <w:rPr>
                <w:lang w:val="en-US"/>
              </w:rPr>
              <w:t>April</w:t>
            </w:r>
            <w:r w:rsidR="00046BAC">
              <w:rPr>
                <w:lang w:val="en-US"/>
              </w:rPr>
              <w:t xml:space="preserve"> 29, 2026</w:t>
            </w:r>
          </w:p>
        </w:tc>
      </w:tr>
      <w:tr w:rsidR="00FF0E32" w:rsidRPr="00482F70" w14:paraId="184276AA" w14:textId="77777777" w:rsidTr="006C2178">
        <w:trPr>
          <w:trHeight w:hRule="exact" w:val="504"/>
        </w:trPr>
        <w:tc>
          <w:tcPr>
            <w:tcW w:w="3600" w:type="dxa"/>
            <w:tcBorders>
              <w:top w:val="single" w:sz="4" w:space="0" w:color="auto"/>
              <w:left w:val="single" w:sz="4" w:space="0" w:color="auto"/>
              <w:bottom w:val="single" w:sz="4" w:space="0" w:color="auto"/>
              <w:right w:val="single" w:sz="4" w:space="0" w:color="auto"/>
            </w:tcBorders>
            <w:shd w:val="clear" w:color="auto" w:fill="F7D117"/>
            <w:vAlign w:val="center"/>
          </w:tcPr>
          <w:p w14:paraId="5E61B36E" w14:textId="77777777" w:rsidR="00FF0E32" w:rsidRPr="00482F70" w:rsidRDefault="00FF0E32" w:rsidP="006C2178">
            <w:pPr>
              <w:pStyle w:val="FuturaMedium12BoldRed"/>
              <w:ind w:left="0"/>
              <w:rPr>
                <w:color w:val="D42E12"/>
                <w:lang w:val="en-US"/>
              </w:rPr>
            </w:pPr>
            <w:r w:rsidRPr="00482F70">
              <w:rPr>
                <w:color w:val="D42E12"/>
                <w:lang w:val="en-US"/>
              </w:rPr>
              <w:t>ECCN</w:t>
            </w:r>
          </w:p>
        </w:tc>
        <w:tc>
          <w:tcPr>
            <w:tcW w:w="6720" w:type="dxa"/>
            <w:tcBorders>
              <w:top w:val="single" w:sz="4" w:space="0" w:color="auto"/>
              <w:left w:val="single" w:sz="4" w:space="0" w:color="auto"/>
              <w:bottom w:val="single" w:sz="4" w:space="0" w:color="auto"/>
              <w:right w:val="single" w:sz="4" w:space="0" w:color="auto"/>
            </w:tcBorders>
            <w:vAlign w:val="center"/>
          </w:tcPr>
          <w:p w14:paraId="652D5C80" w14:textId="77777777" w:rsidR="00FF0E32" w:rsidRPr="00194131" w:rsidRDefault="00FF0E32" w:rsidP="006C2178">
            <w:pPr>
              <w:pStyle w:val="FuturaMedium12"/>
              <w:ind w:left="0"/>
              <w:rPr>
                <w:i/>
                <w:iCs/>
                <w:lang w:val="en-US"/>
              </w:rPr>
            </w:pPr>
            <w:r w:rsidRPr="00194131">
              <w:rPr>
                <w:lang w:val="en-US"/>
              </w:rPr>
              <w:t>EAR 99</w:t>
            </w:r>
          </w:p>
        </w:tc>
      </w:tr>
      <w:tr w:rsidR="00FF0E32" w:rsidRPr="00482F70" w14:paraId="18502F96" w14:textId="77777777" w:rsidTr="006C2178">
        <w:trPr>
          <w:trHeight w:hRule="exact" w:val="504"/>
        </w:trPr>
        <w:tc>
          <w:tcPr>
            <w:tcW w:w="3600" w:type="dxa"/>
            <w:tcBorders>
              <w:top w:val="single" w:sz="4" w:space="0" w:color="auto"/>
              <w:left w:val="single" w:sz="4" w:space="0" w:color="auto"/>
              <w:bottom w:val="single" w:sz="4" w:space="0" w:color="auto"/>
              <w:right w:val="single" w:sz="4" w:space="0" w:color="auto"/>
            </w:tcBorders>
            <w:shd w:val="clear" w:color="auto" w:fill="F7D117"/>
            <w:vAlign w:val="center"/>
          </w:tcPr>
          <w:p w14:paraId="48CF1B45" w14:textId="77777777" w:rsidR="00FF0E32" w:rsidRPr="00482F70" w:rsidRDefault="00FF0E32" w:rsidP="006C2178">
            <w:pPr>
              <w:pStyle w:val="FuturaMedium12BoldRed"/>
              <w:ind w:left="0"/>
              <w:rPr>
                <w:color w:val="D42E12"/>
                <w:lang w:val="en-US"/>
              </w:rPr>
            </w:pPr>
            <w:r w:rsidRPr="00482F70">
              <w:rPr>
                <w:color w:val="D42E12"/>
                <w:lang w:val="en-US"/>
              </w:rPr>
              <w:t>Security Classification</w:t>
            </w:r>
          </w:p>
        </w:tc>
        <w:tc>
          <w:tcPr>
            <w:tcW w:w="6720" w:type="dxa"/>
            <w:tcBorders>
              <w:top w:val="single" w:sz="4" w:space="0" w:color="auto"/>
              <w:left w:val="single" w:sz="4" w:space="0" w:color="auto"/>
              <w:bottom w:val="single" w:sz="4" w:space="0" w:color="auto"/>
              <w:right w:val="single" w:sz="4" w:space="0" w:color="auto"/>
            </w:tcBorders>
            <w:vAlign w:val="center"/>
          </w:tcPr>
          <w:p w14:paraId="4C55F2CB" w14:textId="77777777" w:rsidR="00FF0E32" w:rsidRPr="00194131" w:rsidRDefault="00FF0E32" w:rsidP="006C2178">
            <w:pPr>
              <w:pStyle w:val="FuturaMedium12"/>
              <w:ind w:left="0"/>
              <w:rPr>
                <w:lang w:val="en-US"/>
              </w:rPr>
            </w:pPr>
            <w:r w:rsidRPr="00194131">
              <w:rPr>
                <w:lang w:val="en-US"/>
              </w:rPr>
              <w:t>Internal</w:t>
            </w:r>
          </w:p>
        </w:tc>
      </w:tr>
      <w:tr w:rsidR="00FF0E32" w:rsidRPr="00482F70" w14:paraId="358D5988" w14:textId="77777777" w:rsidTr="006C2178">
        <w:trPr>
          <w:trHeight w:hRule="exact" w:val="504"/>
        </w:trPr>
        <w:tc>
          <w:tcPr>
            <w:tcW w:w="3600" w:type="dxa"/>
            <w:tcBorders>
              <w:top w:val="single" w:sz="4" w:space="0" w:color="auto"/>
              <w:left w:val="single" w:sz="4" w:space="0" w:color="auto"/>
              <w:bottom w:val="single" w:sz="4" w:space="0" w:color="auto"/>
              <w:right w:val="single" w:sz="4" w:space="0" w:color="auto"/>
            </w:tcBorders>
            <w:shd w:val="clear" w:color="auto" w:fill="F7D117"/>
            <w:vAlign w:val="center"/>
          </w:tcPr>
          <w:p w14:paraId="573E5F2A" w14:textId="77777777" w:rsidR="00FF0E32" w:rsidRPr="00482F70" w:rsidRDefault="00FF0E32" w:rsidP="006C2178">
            <w:pPr>
              <w:pStyle w:val="FuturaMedium12BoldRed"/>
              <w:ind w:left="0"/>
              <w:rPr>
                <w:color w:val="D42E12"/>
                <w:lang w:val="en-US"/>
              </w:rPr>
            </w:pPr>
            <w:r w:rsidRPr="00482F70">
              <w:rPr>
                <w:color w:val="D42E12"/>
                <w:lang w:val="en-US"/>
              </w:rPr>
              <w:t>Disclosure</w:t>
            </w:r>
          </w:p>
        </w:tc>
        <w:tc>
          <w:tcPr>
            <w:tcW w:w="6720" w:type="dxa"/>
            <w:tcBorders>
              <w:top w:val="single" w:sz="4" w:space="0" w:color="auto"/>
              <w:left w:val="single" w:sz="4" w:space="0" w:color="auto"/>
              <w:bottom w:val="single" w:sz="4" w:space="0" w:color="auto"/>
              <w:right w:val="single" w:sz="4" w:space="0" w:color="auto"/>
            </w:tcBorders>
            <w:vAlign w:val="center"/>
          </w:tcPr>
          <w:p w14:paraId="0ED5A7A7" w14:textId="77777777" w:rsidR="00FF0E32" w:rsidRPr="00194131" w:rsidRDefault="00FF0E32" w:rsidP="006C2178">
            <w:pPr>
              <w:pStyle w:val="FuturaMedium12"/>
              <w:ind w:left="0"/>
              <w:rPr>
                <w:lang w:val="en-US"/>
              </w:rPr>
            </w:pPr>
            <w:r w:rsidRPr="00194131">
              <w:rPr>
                <w:lang w:val="en-US"/>
              </w:rPr>
              <w:t>None</w:t>
            </w:r>
          </w:p>
        </w:tc>
      </w:tr>
      <w:tr w:rsidR="00FF0E32" w:rsidRPr="00482F70" w14:paraId="68335EB5" w14:textId="77777777" w:rsidTr="006C2178">
        <w:trPr>
          <w:trHeight w:hRule="exact" w:val="694"/>
        </w:trPr>
        <w:tc>
          <w:tcPr>
            <w:tcW w:w="3600" w:type="dxa"/>
            <w:tcBorders>
              <w:top w:val="single" w:sz="4" w:space="0" w:color="auto"/>
              <w:left w:val="single" w:sz="4" w:space="0" w:color="auto"/>
              <w:bottom w:val="single" w:sz="4" w:space="0" w:color="auto"/>
              <w:right w:val="single" w:sz="4" w:space="0" w:color="auto"/>
            </w:tcBorders>
            <w:shd w:val="clear" w:color="auto" w:fill="FDF6D1"/>
            <w:vAlign w:val="center"/>
          </w:tcPr>
          <w:p w14:paraId="0AB0822A" w14:textId="77777777" w:rsidR="00FF0E32" w:rsidRPr="00482F70" w:rsidRDefault="00FF0E32" w:rsidP="006C2178">
            <w:pPr>
              <w:rPr>
                <w:rFonts w:cs="Arial"/>
                <w:i/>
                <w:sz w:val="21"/>
              </w:rPr>
            </w:pPr>
            <w:r w:rsidRPr="00482F70">
              <w:rPr>
                <w:rFonts w:cs="Arial"/>
                <w:i/>
                <w:sz w:val="21"/>
              </w:rPr>
              <w:t>Revision History shown on next page</w:t>
            </w:r>
          </w:p>
          <w:p w14:paraId="307E2AE0" w14:textId="77777777" w:rsidR="00FF0E32" w:rsidRPr="00482F70" w:rsidRDefault="00FF0E32" w:rsidP="006C2178">
            <w:pPr>
              <w:rPr>
                <w:rFonts w:cs="Arial"/>
                <w:sz w:val="21"/>
              </w:rPr>
            </w:pPr>
          </w:p>
        </w:tc>
        <w:tc>
          <w:tcPr>
            <w:tcW w:w="6720" w:type="dxa"/>
            <w:tcBorders>
              <w:top w:val="single" w:sz="4" w:space="0" w:color="auto"/>
              <w:left w:val="single" w:sz="4" w:space="0" w:color="auto"/>
            </w:tcBorders>
            <w:vAlign w:val="center"/>
          </w:tcPr>
          <w:p w14:paraId="733F8DE4" w14:textId="77777777" w:rsidR="00FF0E32" w:rsidRPr="00482F70" w:rsidRDefault="00FF0E32" w:rsidP="006C2178">
            <w:pPr>
              <w:spacing w:after="0"/>
              <w:rPr>
                <w:rFonts w:cs="Arial"/>
              </w:rPr>
            </w:pPr>
          </w:p>
        </w:tc>
      </w:tr>
    </w:tbl>
    <w:p w14:paraId="15C541C3" w14:textId="2DA31A15" w:rsidR="00046BAC" w:rsidRDefault="00046BAC" w:rsidP="00FF0E32">
      <w:pPr>
        <w:pStyle w:val="Body"/>
        <w:spacing w:before="200" w:line="276" w:lineRule="auto"/>
        <w:rPr>
          <w:caps/>
          <w:szCs w:val="26"/>
        </w:rPr>
      </w:pPr>
    </w:p>
    <w:p w14:paraId="652C724A" w14:textId="77777777" w:rsidR="00046BAC" w:rsidRDefault="00046BAC">
      <w:pPr>
        <w:jc w:val="left"/>
        <w:rPr>
          <w:rFonts w:ascii="ShellMedium" w:hAnsi="ShellMedium" w:cs="Arial"/>
          <w:caps/>
          <w:color w:val="898989" w:themeColor="text1" w:themeTint="A6"/>
          <w:szCs w:val="26"/>
        </w:rPr>
      </w:pPr>
      <w:r>
        <w:rPr>
          <w:caps/>
          <w:szCs w:val="26"/>
        </w:rPr>
        <w:br w:type="page"/>
      </w:r>
    </w:p>
    <w:p w14:paraId="4B78A0EB" w14:textId="77777777" w:rsidR="00FF0E32" w:rsidRPr="00482F70" w:rsidRDefault="00FF0E32" w:rsidP="00FF0E32">
      <w:pPr>
        <w:pStyle w:val="Body"/>
        <w:spacing w:before="200" w:line="276" w:lineRule="auto"/>
        <w:ind w:left="58" w:hanging="58"/>
        <w:rPr>
          <w:caps/>
          <w:color w:val="auto"/>
          <w:szCs w:val="26"/>
        </w:rPr>
      </w:pPr>
      <w:r w:rsidRPr="00482F70">
        <w:rPr>
          <w:caps/>
          <w:color w:val="auto"/>
          <w:szCs w:val="26"/>
        </w:rPr>
        <w:lastRenderedPageBreak/>
        <w:t>Revision History</w:t>
      </w:r>
    </w:p>
    <w:tbl>
      <w:tblPr>
        <w:tblStyle w:val="TableGrid"/>
        <w:tblW w:w="0" w:type="auto"/>
        <w:tblInd w:w="-5" w:type="dxa"/>
        <w:tblBorders>
          <w:top w:val="single" w:sz="4" w:space="0" w:color="898989" w:themeColor="text1" w:themeTint="A6"/>
          <w:left w:val="single" w:sz="4" w:space="0" w:color="898989" w:themeColor="text1" w:themeTint="A6"/>
          <w:bottom w:val="single" w:sz="4" w:space="0" w:color="898989" w:themeColor="text1" w:themeTint="A6"/>
          <w:right w:val="single" w:sz="4" w:space="0" w:color="898989" w:themeColor="text1" w:themeTint="A6"/>
          <w:insideH w:val="single" w:sz="4" w:space="0" w:color="898989" w:themeColor="text1" w:themeTint="A6"/>
          <w:insideV w:val="single" w:sz="4" w:space="0" w:color="898989" w:themeColor="text1" w:themeTint="A6"/>
        </w:tblBorders>
        <w:shd w:val="clear" w:color="auto" w:fill="FFFFFF" w:themeFill="background1"/>
        <w:tblLook w:val="04A0" w:firstRow="1" w:lastRow="0" w:firstColumn="1" w:lastColumn="0" w:noHBand="0" w:noVBand="1"/>
      </w:tblPr>
      <w:tblGrid>
        <w:gridCol w:w="1070"/>
        <w:gridCol w:w="1340"/>
        <w:gridCol w:w="3800"/>
        <w:gridCol w:w="3145"/>
      </w:tblGrid>
      <w:tr w:rsidR="005A0619" w:rsidRPr="00482F70" w14:paraId="3CACE486" w14:textId="77777777" w:rsidTr="006C2178">
        <w:trPr>
          <w:trHeight w:val="352"/>
        </w:trPr>
        <w:tc>
          <w:tcPr>
            <w:tcW w:w="1070" w:type="dxa"/>
            <w:shd w:val="clear" w:color="auto" w:fill="FFFFFF" w:themeFill="background1"/>
            <w:vAlign w:val="center"/>
          </w:tcPr>
          <w:p w14:paraId="6DC2315C" w14:textId="77777777" w:rsidR="00FF0E32" w:rsidRPr="00482F70" w:rsidRDefault="00FF0E32" w:rsidP="006C2178">
            <w:pPr>
              <w:pStyle w:val="Table"/>
            </w:pPr>
            <w:bookmarkStart w:id="2" w:name="_Hlk147755142"/>
            <w:r w:rsidRPr="00482F70">
              <w:t>Revision</w:t>
            </w:r>
          </w:p>
        </w:tc>
        <w:tc>
          <w:tcPr>
            <w:tcW w:w="1340" w:type="dxa"/>
            <w:shd w:val="clear" w:color="auto" w:fill="FFFFFF" w:themeFill="background1"/>
            <w:vAlign w:val="center"/>
          </w:tcPr>
          <w:p w14:paraId="4DEC7608" w14:textId="77777777" w:rsidR="00FF0E32" w:rsidRPr="00482F70" w:rsidRDefault="00FF0E32" w:rsidP="006C2178">
            <w:pPr>
              <w:pStyle w:val="Table"/>
            </w:pPr>
            <w:r w:rsidRPr="00482F70">
              <w:t>Date</w:t>
            </w:r>
          </w:p>
        </w:tc>
        <w:tc>
          <w:tcPr>
            <w:tcW w:w="3800" w:type="dxa"/>
            <w:shd w:val="clear" w:color="auto" w:fill="FFFFFF" w:themeFill="background1"/>
            <w:vAlign w:val="center"/>
          </w:tcPr>
          <w:p w14:paraId="0378E20F" w14:textId="77777777" w:rsidR="00FF0E32" w:rsidRPr="00482F70" w:rsidRDefault="00FF0E32" w:rsidP="006C2178">
            <w:pPr>
              <w:pStyle w:val="Table"/>
            </w:pPr>
            <w:r w:rsidRPr="00482F70">
              <w:t>Summary of Changes</w:t>
            </w:r>
          </w:p>
        </w:tc>
        <w:tc>
          <w:tcPr>
            <w:tcW w:w="3145" w:type="dxa"/>
            <w:shd w:val="clear" w:color="auto" w:fill="FFFFFF" w:themeFill="background1"/>
            <w:vAlign w:val="center"/>
          </w:tcPr>
          <w:p w14:paraId="4F85020F" w14:textId="77777777" w:rsidR="00FF0E32" w:rsidRPr="00482F70" w:rsidRDefault="00FF0E32" w:rsidP="006C2178">
            <w:pPr>
              <w:pStyle w:val="Table"/>
            </w:pPr>
            <w:r w:rsidRPr="00482F70">
              <w:t>Author</w:t>
            </w:r>
          </w:p>
        </w:tc>
      </w:tr>
      <w:tr w:rsidR="005A0619" w:rsidRPr="00482F70" w14:paraId="56766DFF" w14:textId="77777777" w:rsidTr="006C2178">
        <w:trPr>
          <w:trHeight w:val="352"/>
        </w:trPr>
        <w:tc>
          <w:tcPr>
            <w:tcW w:w="1070" w:type="dxa"/>
            <w:shd w:val="clear" w:color="auto" w:fill="FFFFFF" w:themeFill="background1"/>
          </w:tcPr>
          <w:p w14:paraId="4FC7B1CF" w14:textId="77777777" w:rsidR="00FF0E32" w:rsidRDefault="00FF0E32" w:rsidP="006C2178">
            <w:pPr>
              <w:pStyle w:val="Table"/>
            </w:pPr>
            <w:r>
              <w:t>0.0</w:t>
            </w:r>
          </w:p>
        </w:tc>
        <w:tc>
          <w:tcPr>
            <w:tcW w:w="1340" w:type="dxa"/>
            <w:shd w:val="clear" w:color="auto" w:fill="FFFFFF" w:themeFill="background1"/>
            <w:vAlign w:val="center"/>
          </w:tcPr>
          <w:p w14:paraId="3AFD36D4" w14:textId="44A17B48" w:rsidR="00FF0E32" w:rsidRDefault="00FF0E32" w:rsidP="006C2178">
            <w:pPr>
              <w:pStyle w:val="Table"/>
            </w:pPr>
          </w:p>
        </w:tc>
        <w:tc>
          <w:tcPr>
            <w:tcW w:w="3800" w:type="dxa"/>
            <w:shd w:val="clear" w:color="auto" w:fill="FFFFFF" w:themeFill="background1"/>
          </w:tcPr>
          <w:p w14:paraId="1F2D3AAF" w14:textId="12904B32" w:rsidR="00FF0E32" w:rsidRPr="00552C19" w:rsidRDefault="00FF0E32" w:rsidP="006C2178">
            <w:pPr>
              <w:pStyle w:val="TableBullets"/>
            </w:pPr>
          </w:p>
        </w:tc>
        <w:tc>
          <w:tcPr>
            <w:tcW w:w="3145" w:type="dxa"/>
            <w:shd w:val="clear" w:color="auto" w:fill="FFFFFF" w:themeFill="background1"/>
          </w:tcPr>
          <w:p w14:paraId="66B204FE" w14:textId="77777777" w:rsidR="00FF0E32" w:rsidRDefault="00FF0E32" w:rsidP="006C2178">
            <w:pPr>
              <w:pStyle w:val="Table"/>
              <w:rPr>
                <w:color w:val="808080"/>
              </w:rPr>
            </w:pPr>
          </w:p>
        </w:tc>
      </w:tr>
      <w:tr w:rsidR="00AB607B" w:rsidRPr="00482F70" w14:paraId="1E8561AE" w14:textId="77777777" w:rsidTr="006C2178">
        <w:trPr>
          <w:trHeight w:val="352"/>
        </w:trPr>
        <w:tc>
          <w:tcPr>
            <w:tcW w:w="1070" w:type="dxa"/>
            <w:shd w:val="clear" w:color="auto" w:fill="FFFFFF" w:themeFill="background1"/>
          </w:tcPr>
          <w:p w14:paraId="1999C45B" w14:textId="71529789" w:rsidR="00AB607B" w:rsidRDefault="00AB607B" w:rsidP="006C2178">
            <w:pPr>
              <w:pStyle w:val="Table"/>
            </w:pPr>
            <w:r>
              <w:t>0.1</w:t>
            </w:r>
          </w:p>
        </w:tc>
        <w:tc>
          <w:tcPr>
            <w:tcW w:w="1340" w:type="dxa"/>
            <w:shd w:val="clear" w:color="auto" w:fill="FFFFFF" w:themeFill="background1"/>
            <w:vAlign w:val="center"/>
          </w:tcPr>
          <w:p w14:paraId="3B0EA5A9" w14:textId="4BFBA13F" w:rsidR="00AB607B" w:rsidRDefault="00AB607B" w:rsidP="006C2178">
            <w:pPr>
              <w:pStyle w:val="Table"/>
            </w:pPr>
            <w:r>
              <w:t>September 2025</w:t>
            </w:r>
          </w:p>
        </w:tc>
        <w:tc>
          <w:tcPr>
            <w:tcW w:w="3800" w:type="dxa"/>
            <w:shd w:val="clear" w:color="auto" w:fill="FFFFFF" w:themeFill="background1"/>
          </w:tcPr>
          <w:p w14:paraId="35715BCA" w14:textId="77777777" w:rsidR="00AB607B" w:rsidRDefault="004A1091" w:rsidP="006C2178">
            <w:pPr>
              <w:pStyle w:val="TableBullets"/>
            </w:pPr>
            <w:r>
              <w:t>Update the document template to Standard Template</w:t>
            </w:r>
          </w:p>
          <w:p w14:paraId="5FDA285A" w14:textId="77777777" w:rsidR="004A1091" w:rsidRDefault="005A2982" w:rsidP="006C2178">
            <w:pPr>
              <w:pStyle w:val="TableBullets"/>
            </w:pPr>
            <w:r>
              <w:t>Update GOM to GOA references</w:t>
            </w:r>
          </w:p>
          <w:p w14:paraId="3BF60CA0" w14:textId="427B5D40" w:rsidR="005A2982" w:rsidRPr="00552C19" w:rsidRDefault="00682DBD" w:rsidP="00682DBD">
            <w:pPr>
              <w:pStyle w:val="TableBullets"/>
              <w:jc w:val="left"/>
            </w:pPr>
            <w:r>
              <w:t>Updated the GOM references in HSE0085-GL01</w:t>
            </w:r>
          </w:p>
        </w:tc>
        <w:tc>
          <w:tcPr>
            <w:tcW w:w="3145" w:type="dxa"/>
            <w:shd w:val="clear" w:color="auto" w:fill="FFFFFF" w:themeFill="background1"/>
          </w:tcPr>
          <w:p w14:paraId="694F33DC" w14:textId="51BF99E9" w:rsidR="00AB607B" w:rsidRDefault="00313BDD" w:rsidP="006C2178">
            <w:pPr>
              <w:pStyle w:val="Table"/>
              <w:rPr>
                <w:color w:val="808080"/>
              </w:rPr>
            </w:pPr>
            <w:r>
              <w:rPr>
                <w:color w:val="808080"/>
              </w:rPr>
              <w:t xml:space="preserve">Christopher </w:t>
            </w:r>
            <w:r w:rsidR="00682DBD">
              <w:rPr>
                <w:color w:val="808080"/>
              </w:rPr>
              <w:t>Camardelle</w:t>
            </w:r>
          </w:p>
        </w:tc>
      </w:tr>
      <w:bookmarkEnd w:id="2"/>
    </w:tbl>
    <w:p w14:paraId="6B3F06F4" w14:textId="77777777" w:rsidR="00FF0E32" w:rsidRPr="00482F70" w:rsidRDefault="00FF0E32" w:rsidP="00FF0E32">
      <w:pPr>
        <w:jc w:val="left"/>
        <w:rPr>
          <w:color w:val="auto"/>
        </w:rPr>
      </w:pPr>
    </w:p>
    <w:p w14:paraId="6BFAAE48" w14:textId="77777777" w:rsidR="00FF0E32" w:rsidRPr="00482F70" w:rsidRDefault="00FF0E32" w:rsidP="00FF0E32">
      <w:pPr>
        <w:jc w:val="left"/>
        <w:rPr>
          <w:rFonts w:ascii="ShellMedium" w:hAnsi="ShellMedium"/>
          <w:color w:val="auto"/>
        </w:rPr>
      </w:pPr>
      <w:r w:rsidRPr="00482F70">
        <w:rPr>
          <w:rFonts w:ascii="ShellMedium" w:hAnsi="ShellMedium"/>
          <w:color w:val="auto"/>
        </w:rPr>
        <w:t>SUMMARY</w:t>
      </w:r>
    </w:p>
    <w:tbl>
      <w:tblPr>
        <w:tblStyle w:val="TableGrid"/>
        <w:tblW w:w="0" w:type="auto"/>
        <w:tblInd w:w="-5" w:type="dxa"/>
        <w:tblBorders>
          <w:top w:val="single" w:sz="4" w:space="0" w:color="898989" w:themeColor="text1" w:themeTint="A6"/>
          <w:left w:val="single" w:sz="4" w:space="0" w:color="898989" w:themeColor="text1" w:themeTint="A6"/>
          <w:bottom w:val="single" w:sz="4" w:space="0" w:color="898989" w:themeColor="text1" w:themeTint="A6"/>
          <w:right w:val="single" w:sz="4" w:space="0" w:color="898989" w:themeColor="text1" w:themeTint="A6"/>
          <w:insideH w:val="single" w:sz="4" w:space="0" w:color="898989" w:themeColor="text1" w:themeTint="A6"/>
          <w:insideV w:val="single" w:sz="4" w:space="0" w:color="898989" w:themeColor="text1" w:themeTint="A6"/>
        </w:tblBorders>
        <w:shd w:val="clear" w:color="auto" w:fill="FFFFFF" w:themeFill="background1"/>
        <w:tblLook w:val="04A0" w:firstRow="1" w:lastRow="0" w:firstColumn="1" w:lastColumn="0" w:noHBand="0" w:noVBand="1"/>
      </w:tblPr>
      <w:tblGrid>
        <w:gridCol w:w="9355"/>
      </w:tblGrid>
      <w:tr w:rsidR="00FF0E32" w:rsidRPr="00482F70" w14:paraId="24FE3273" w14:textId="77777777" w:rsidTr="006C2178">
        <w:trPr>
          <w:trHeight w:val="352"/>
        </w:trPr>
        <w:tc>
          <w:tcPr>
            <w:tcW w:w="9355" w:type="dxa"/>
            <w:shd w:val="clear" w:color="auto" w:fill="FFFFFF" w:themeFill="background1"/>
            <w:vAlign w:val="center"/>
          </w:tcPr>
          <w:p w14:paraId="0AFCF2E0" w14:textId="597E9EC9" w:rsidR="00FF0E32" w:rsidRPr="00482F70" w:rsidRDefault="00FF0E32" w:rsidP="006C2178">
            <w:pPr>
              <w:pStyle w:val="Table"/>
              <w:jc w:val="both"/>
            </w:pPr>
            <w:r w:rsidRPr="0069483E">
              <w:t>This document covers</w:t>
            </w:r>
            <w:r w:rsidR="00FE148F">
              <w:t xml:space="preserve"> c</w:t>
            </w:r>
            <w:r w:rsidR="00FE148F" w:rsidRPr="00FE148F">
              <w:t>onfined space entry at DW-GOA facilities must follow this procedure to ensure safety from physical and atmospheric hazards, supplementing global regulations and controlled through the Permit to Work process.</w:t>
            </w:r>
          </w:p>
        </w:tc>
      </w:tr>
    </w:tbl>
    <w:p w14:paraId="46E22CA9" w14:textId="77777777" w:rsidR="00FF0E32" w:rsidRPr="00482F70" w:rsidRDefault="00FF0E32" w:rsidP="00FF0E32">
      <w:pPr>
        <w:jc w:val="left"/>
        <w:rPr>
          <w:rFonts w:ascii="ShellMedium" w:hAnsi="ShellMedium"/>
          <w:color w:val="auto"/>
        </w:rPr>
      </w:pPr>
    </w:p>
    <w:p w14:paraId="6DD822CA" w14:textId="77777777" w:rsidR="00FF0E32" w:rsidRPr="00482F70" w:rsidRDefault="00FF0E32" w:rsidP="00FF0E32">
      <w:pPr>
        <w:jc w:val="left"/>
        <w:rPr>
          <w:rFonts w:ascii="ShellMedium" w:hAnsi="ShellMedium"/>
          <w:color w:val="auto"/>
        </w:rPr>
      </w:pPr>
      <w:r w:rsidRPr="00482F70">
        <w:rPr>
          <w:rFonts w:ascii="ShellMedium" w:hAnsi="ShellMedium"/>
          <w:color w:val="auto"/>
        </w:rPr>
        <w:t>Key Words</w:t>
      </w:r>
    </w:p>
    <w:tbl>
      <w:tblPr>
        <w:tblStyle w:val="TableGrid"/>
        <w:tblW w:w="0" w:type="auto"/>
        <w:tblInd w:w="-5" w:type="dxa"/>
        <w:tblBorders>
          <w:top w:val="single" w:sz="4" w:space="0" w:color="898989" w:themeColor="text1" w:themeTint="A6"/>
          <w:left w:val="single" w:sz="4" w:space="0" w:color="898989" w:themeColor="text1" w:themeTint="A6"/>
          <w:bottom w:val="single" w:sz="4" w:space="0" w:color="898989" w:themeColor="text1" w:themeTint="A6"/>
          <w:right w:val="single" w:sz="4" w:space="0" w:color="898989" w:themeColor="text1" w:themeTint="A6"/>
          <w:insideH w:val="single" w:sz="4" w:space="0" w:color="898989" w:themeColor="text1" w:themeTint="A6"/>
          <w:insideV w:val="single" w:sz="4" w:space="0" w:color="898989" w:themeColor="text1" w:themeTint="A6"/>
        </w:tblBorders>
        <w:shd w:val="clear" w:color="auto" w:fill="FFFFFF" w:themeFill="background1"/>
        <w:tblLook w:val="04A0" w:firstRow="1" w:lastRow="0" w:firstColumn="1" w:lastColumn="0" w:noHBand="0" w:noVBand="1"/>
      </w:tblPr>
      <w:tblGrid>
        <w:gridCol w:w="9355"/>
      </w:tblGrid>
      <w:tr w:rsidR="00FF0E32" w:rsidRPr="00482F70" w14:paraId="0F1AA664" w14:textId="77777777" w:rsidTr="006C2178">
        <w:trPr>
          <w:trHeight w:val="62"/>
        </w:trPr>
        <w:tc>
          <w:tcPr>
            <w:tcW w:w="9355" w:type="dxa"/>
            <w:shd w:val="clear" w:color="auto" w:fill="FFFFFF" w:themeFill="background1"/>
            <w:vAlign w:val="center"/>
          </w:tcPr>
          <w:p w14:paraId="17BB7F98" w14:textId="113654F2" w:rsidR="00FF0E32" w:rsidRPr="007C7848" w:rsidRDefault="00FE148F" w:rsidP="006C2178">
            <w:pPr>
              <w:pStyle w:val="Table"/>
              <w:jc w:val="both"/>
            </w:pPr>
            <w:r>
              <w:t>Confined Space Entry, CSE</w:t>
            </w:r>
          </w:p>
        </w:tc>
      </w:tr>
    </w:tbl>
    <w:p w14:paraId="0C6DF856" w14:textId="77777777" w:rsidR="00FF0E32" w:rsidRPr="00482F70" w:rsidRDefault="00FF0E32" w:rsidP="00FF0E32">
      <w:pPr>
        <w:jc w:val="left"/>
        <w:rPr>
          <w:rFonts w:ascii="ShellMedium" w:hAnsi="ShellMedium"/>
          <w:color w:val="auto"/>
        </w:rPr>
      </w:pPr>
    </w:p>
    <w:p w14:paraId="71DCC2F2" w14:textId="77777777" w:rsidR="00FF0E32" w:rsidRPr="00482F70" w:rsidRDefault="00FF0E32" w:rsidP="00FF0E32">
      <w:pPr>
        <w:jc w:val="left"/>
        <w:rPr>
          <w:rFonts w:ascii="ShellMedium" w:hAnsi="ShellMedium"/>
          <w:color w:val="auto"/>
        </w:rPr>
      </w:pPr>
      <w:r w:rsidRPr="00482F70">
        <w:rPr>
          <w:rFonts w:ascii="ShellMedium" w:hAnsi="ShellMedium"/>
          <w:color w:val="auto"/>
        </w:rPr>
        <w:br w:type="page"/>
      </w:r>
    </w:p>
    <w:p w14:paraId="68C6D2DA" w14:textId="4076D72D" w:rsidR="00FF0E32" w:rsidRPr="00482F70" w:rsidRDefault="0075248F" w:rsidP="00FF0E32">
      <w:pPr>
        <w:rPr>
          <w:rFonts w:ascii="Futura Medium" w:eastAsiaTheme="majorEastAsia" w:hAnsi="Futura Medium" w:cstheme="majorBidi"/>
          <w:bCs/>
          <w:caps/>
          <w:color w:val="D42E12"/>
          <w:sz w:val="24"/>
          <w:szCs w:val="28"/>
        </w:rPr>
      </w:pPr>
      <w:r w:rsidRPr="00E12FF8">
        <w:rPr>
          <w:noProof/>
          <w:sz w:val="24"/>
          <w:szCs w:val="24"/>
        </w:rPr>
        <w:lastRenderedPageBreak/>
        <mc:AlternateContent>
          <mc:Choice Requires="wpc">
            <w:drawing>
              <wp:anchor distT="0" distB="0" distL="114300" distR="114300" simplePos="0" relativeHeight="251658242" behindDoc="0" locked="0" layoutInCell="1" allowOverlap="1" wp14:anchorId="2A29B789" wp14:editId="08C98C14">
                <wp:simplePos x="0" y="0"/>
                <wp:positionH relativeFrom="margin">
                  <wp:posOffset>0</wp:posOffset>
                </wp:positionH>
                <wp:positionV relativeFrom="paragraph">
                  <wp:posOffset>0</wp:posOffset>
                </wp:positionV>
                <wp:extent cx="6162040" cy="7821636"/>
                <wp:effectExtent l="0" t="0" r="0" b="27305"/>
                <wp:wrapNone/>
                <wp:docPr id="1594458709" name="Canvas 15944587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23887807" name="Text Box 36"/>
                        <wps:cNvSpPr txBox="1">
                          <a:spLocks noChangeArrowheads="1"/>
                        </wps:cNvSpPr>
                        <wps:spPr bwMode="auto">
                          <a:xfrm>
                            <a:off x="623844" y="74070"/>
                            <a:ext cx="4767306" cy="5138010"/>
                          </a:xfrm>
                          <a:prstGeom prst="rect">
                            <a:avLst/>
                          </a:prstGeom>
                          <a:solidFill>
                            <a:srgbClr val="70AD47">
                              <a:lumMod val="20000"/>
                              <a:lumOff val="80000"/>
                            </a:srgbClr>
                          </a:solidFill>
                          <a:ln w="19050">
                            <a:solidFill>
                              <a:srgbClr val="00B050"/>
                            </a:solidFill>
                            <a:prstDash val="dash"/>
                            <a:miter lim="800000"/>
                            <a:headEnd/>
                            <a:tailEnd/>
                          </a:ln>
                          <a:effectLst/>
                        </wps:spPr>
                        <wps:txbx>
                          <w:txbxContent>
                            <w:p w14:paraId="593C10D2" w14:textId="77777777" w:rsidR="0075248F" w:rsidRPr="0090027F" w:rsidRDefault="0075248F" w:rsidP="0075248F">
                              <w:pPr>
                                <w:jc w:val="center"/>
                                <w:rPr>
                                  <w:rFonts w:ascii="Arial" w:hAnsi="Arial" w:cs="Arial"/>
                                  <w:b/>
                                  <w:sz w:val="20"/>
                                  <w:szCs w:val="20"/>
                                  <w:u w:val="single"/>
                                </w:rPr>
                              </w:pPr>
                              <w:r w:rsidRPr="0090027F">
                                <w:rPr>
                                  <w:rFonts w:ascii="Arial" w:hAnsi="Arial" w:cs="Arial"/>
                                  <w:b/>
                                  <w:sz w:val="20"/>
                                  <w:szCs w:val="20"/>
                                  <w:u w:val="single"/>
                                </w:rPr>
                                <w:t>HSE008</w:t>
                              </w:r>
                              <w:r>
                                <w:rPr>
                                  <w:rFonts w:ascii="Arial" w:hAnsi="Arial" w:cs="Arial"/>
                                  <w:b/>
                                  <w:sz w:val="20"/>
                                  <w:szCs w:val="20"/>
                                  <w:u w:val="single"/>
                                </w:rPr>
                                <w:t>5</w:t>
                              </w:r>
                              <w:r w:rsidRPr="0090027F">
                                <w:rPr>
                                  <w:rFonts w:ascii="Arial" w:hAnsi="Arial" w:cs="Arial"/>
                                  <w:b/>
                                  <w:sz w:val="20"/>
                                  <w:szCs w:val="20"/>
                                  <w:u w:val="single"/>
                                </w:rPr>
                                <w:t>- C</w:t>
                              </w:r>
                              <w:r>
                                <w:rPr>
                                  <w:rFonts w:ascii="Arial" w:hAnsi="Arial" w:cs="Arial"/>
                                  <w:b/>
                                  <w:sz w:val="20"/>
                                  <w:szCs w:val="20"/>
                                  <w:u w:val="single"/>
                                </w:rPr>
                                <w:t xml:space="preserve">onfined Space Entry and Work </w:t>
                              </w:r>
                            </w:p>
                            <w:bookmarkStart w:id="3" w:name="ScopeApplicability"/>
                            <w:p w14:paraId="705E1D54" w14:textId="553E002D" w:rsidR="0075248F" w:rsidRPr="00443695" w:rsidRDefault="00443695" w:rsidP="0075248F">
                              <w:pPr>
                                <w:pStyle w:val="ListParagraph"/>
                                <w:numPr>
                                  <w:ilvl w:val="0"/>
                                  <w:numId w:val="33"/>
                                </w:numPr>
                                <w:spacing w:after="160" w:line="259" w:lineRule="auto"/>
                                <w:jc w:val="left"/>
                                <w:rPr>
                                  <w:rStyle w:val="Hyperlink"/>
                                  <w:rFonts w:ascii="Arial" w:hAnsi="Arial" w:cs="Arial"/>
                                  <w:b/>
                                  <w:sz w:val="20"/>
                                  <w:szCs w:val="20"/>
                                </w:rPr>
                              </w:pPr>
                              <w:r>
                                <w:rPr>
                                  <w:sz w:val="20"/>
                                </w:rPr>
                                <w:fldChar w:fldCharType="begin"/>
                              </w:r>
                              <w:r>
                                <w:rPr>
                                  <w:sz w:val="20"/>
                                </w:rPr>
                                <w:instrText>HYPERLINK  \l "_PURPOSE/SCOPE"</w:instrText>
                              </w:r>
                              <w:r>
                                <w:rPr>
                                  <w:sz w:val="20"/>
                                </w:rPr>
                              </w:r>
                              <w:r>
                                <w:rPr>
                                  <w:sz w:val="20"/>
                                </w:rPr>
                                <w:fldChar w:fldCharType="separate"/>
                              </w:r>
                              <w:r w:rsidR="0075248F" w:rsidRPr="00443695">
                                <w:rPr>
                                  <w:rStyle w:val="Hyperlink"/>
                                  <w:sz w:val="20"/>
                                </w:rPr>
                                <w:t>Purpose / Scope</w:t>
                              </w:r>
                            </w:p>
                            <w:bookmarkEnd w:id="3"/>
                            <w:p w14:paraId="659825EF" w14:textId="5CAF15FC" w:rsidR="0075248F" w:rsidRPr="00F35CFC" w:rsidRDefault="00443695" w:rsidP="0075248F">
                              <w:pPr>
                                <w:pStyle w:val="ListParagraph"/>
                                <w:numPr>
                                  <w:ilvl w:val="0"/>
                                  <w:numId w:val="33"/>
                                </w:numPr>
                                <w:spacing w:after="160" w:line="259" w:lineRule="auto"/>
                                <w:jc w:val="left"/>
                                <w:rPr>
                                  <w:rStyle w:val="Hyperlink"/>
                                  <w:rFonts w:ascii="Arial" w:hAnsi="Arial" w:cs="Arial"/>
                                  <w:b/>
                                  <w:sz w:val="20"/>
                                  <w:szCs w:val="20"/>
                                </w:rPr>
                              </w:pPr>
                              <w:r>
                                <w:rPr>
                                  <w:sz w:val="20"/>
                                </w:rPr>
                                <w:fldChar w:fldCharType="end"/>
                              </w:r>
                              <w:r w:rsidR="00F35CFC">
                                <w:rPr>
                                  <w:sz w:val="20"/>
                                </w:rPr>
                                <w:fldChar w:fldCharType="begin"/>
                              </w:r>
                              <w:r w:rsidR="00F35CFC">
                                <w:rPr>
                                  <w:sz w:val="20"/>
                                </w:rPr>
                                <w:instrText>HYPERLINK  \l "AudienceRnR"</w:instrText>
                              </w:r>
                              <w:r w:rsidR="00F35CFC">
                                <w:rPr>
                                  <w:sz w:val="20"/>
                                </w:rPr>
                              </w:r>
                              <w:r w:rsidR="00F35CFC">
                                <w:rPr>
                                  <w:sz w:val="20"/>
                                </w:rPr>
                                <w:fldChar w:fldCharType="separate"/>
                              </w:r>
                              <w:r w:rsidR="0075248F" w:rsidRPr="00F35CFC">
                                <w:rPr>
                                  <w:rStyle w:val="Hyperlink"/>
                                  <w:sz w:val="20"/>
                                </w:rPr>
                                <w:t>Audience / Roles and Responsibilities</w:t>
                              </w:r>
                            </w:p>
                            <w:p w14:paraId="18F43CEF" w14:textId="448A426D" w:rsidR="0075248F" w:rsidRDefault="00F35CFC" w:rsidP="0075248F">
                              <w:pPr>
                                <w:pStyle w:val="ListParagraph"/>
                                <w:numPr>
                                  <w:ilvl w:val="0"/>
                                  <w:numId w:val="33"/>
                                </w:numPr>
                                <w:spacing w:after="160" w:line="259" w:lineRule="auto"/>
                                <w:jc w:val="left"/>
                                <w:rPr>
                                  <w:rFonts w:ascii="Arial" w:hAnsi="Arial" w:cs="Arial"/>
                                  <w:b/>
                                  <w:sz w:val="20"/>
                                  <w:szCs w:val="20"/>
                                </w:rPr>
                              </w:pPr>
                              <w:r>
                                <w:rPr>
                                  <w:sz w:val="20"/>
                                </w:rPr>
                                <w:fldChar w:fldCharType="end"/>
                              </w:r>
                              <w:r w:rsidR="0075248F">
                                <w:rPr>
                                  <w:rFonts w:ascii="Arial" w:hAnsi="Arial" w:cs="Arial"/>
                                  <w:b/>
                                  <w:sz w:val="20"/>
                                  <w:szCs w:val="20"/>
                                </w:rPr>
                                <w:t xml:space="preserve">Confined Space: </w:t>
                              </w:r>
                              <w:hyperlink w:anchor="Identification" w:history="1">
                                <w:r w:rsidR="0075248F" w:rsidRPr="00D5352D">
                                  <w:rPr>
                                    <w:rStyle w:val="Hyperlink"/>
                                    <w:sz w:val="20"/>
                                  </w:rPr>
                                  <w:t>Identification</w:t>
                                </w:r>
                              </w:hyperlink>
                              <w:r w:rsidR="0075248F">
                                <w:rPr>
                                  <w:rFonts w:ascii="Arial" w:hAnsi="Arial" w:cs="Arial"/>
                                  <w:b/>
                                  <w:sz w:val="20"/>
                                  <w:szCs w:val="20"/>
                                </w:rPr>
                                <w:t xml:space="preserve"> and </w:t>
                              </w:r>
                              <w:hyperlink w:anchor="Classification" w:history="1">
                                <w:r w:rsidR="0075248F" w:rsidRPr="00D5352D">
                                  <w:rPr>
                                    <w:rStyle w:val="Hyperlink"/>
                                    <w:sz w:val="20"/>
                                  </w:rPr>
                                  <w:t>Classification</w:t>
                                </w:r>
                              </w:hyperlink>
                            </w:p>
                            <w:p w14:paraId="6CD26102" w14:textId="6EDDA1EE" w:rsidR="0075248F" w:rsidRDefault="0075248F" w:rsidP="0075248F">
                              <w:pPr>
                                <w:pStyle w:val="ListParagraph"/>
                                <w:numPr>
                                  <w:ilvl w:val="0"/>
                                  <w:numId w:val="33"/>
                                </w:numPr>
                                <w:spacing w:after="160" w:line="259" w:lineRule="auto"/>
                                <w:jc w:val="left"/>
                                <w:rPr>
                                  <w:rFonts w:ascii="Arial" w:hAnsi="Arial" w:cs="Arial"/>
                                  <w:b/>
                                  <w:sz w:val="20"/>
                                  <w:szCs w:val="20"/>
                                </w:rPr>
                              </w:pPr>
                              <w:r>
                                <w:rPr>
                                  <w:rFonts w:ascii="Arial" w:hAnsi="Arial" w:cs="Arial"/>
                                  <w:b/>
                                  <w:sz w:val="20"/>
                                  <w:szCs w:val="20"/>
                                </w:rPr>
                                <w:t xml:space="preserve">Confined Space: </w:t>
                              </w:r>
                              <w:hyperlink w:anchor="EntryReqs" w:history="1">
                                <w:r w:rsidRPr="00D5352D">
                                  <w:rPr>
                                    <w:rStyle w:val="Hyperlink"/>
                                    <w:sz w:val="20"/>
                                  </w:rPr>
                                  <w:t>Entry Requirements</w:t>
                                </w:r>
                              </w:hyperlink>
                            </w:p>
                            <w:p w14:paraId="5DE06ECE" w14:textId="62B8B5BD" w:rsidR="0075248F" w:rsidRDefault="0075248F" w:rsidP="0075248F">
                              <w:pPr>
                                <w:pStyle w:val="ListParagraph"/>
                                <w:numPr>
                                  <w:ilvl w:val="1"/>
                                  <w:numId w:val="33"/>
                                </w:numPr>
                                <w:spacing w:after="160" w:line="259" w:lineRule="auto"/>
                                <w:jc w:val="left"/>
                                <w:rPr>
                                  <w:rFonts w:ascii="Arial" w:hAnsi="Arial" w:cs="Arial"/>
                                  <w:b/>
                                  <w:sz w:val="20"/>
                                  <w:szCs w:val="20"/>
                                </w:rPr>
                              </w:pPr>
                              <w:hyperlink w:anchor="Documentation" w:history="1">
                                <w:r w:rsidRPr="00D5352D">
                                  <w:rPr>
                                    <w:rStyle w:val="Hyperlink"/>
                                    <w:sz w:val="20"/>
                                  </w:rPr>
                                  <w:t>Entry Actions and Documentation Requirements</w:t>
                                </w:r>
                              </w:hyperlink>
                            </w:p>
                            <w:p w14:paraId="0607B007" w14:textId="5CC2353F" w:rsidR="0075248F" w:rsidRDefault="0075248F" w:rsidP="0075248F">
                              <w:pPr>
                                <w:pStyle w:val="ListParagraph"/>
                                <w:numPr>
                                  <w:ilvl w:val="1"/>
                                  <w:numId w:val="33"/>
                                </w:numPr>
                                <w:spacing w:after="160" w:line="259" w:lineRule="auto"/>
                                <w:jc w:val="left"/>
                                <w:rPr>
                                  <w:rFonts w:ascii="Arial" w:hAnsi="Arial" w:cs="Arial"/>
                                  <w:b/>
                                  <w:sz w:val="20"/>
                                  <w:szCs w:val="20"/>
                                </w:rPr>
                              </w:pPr>
                              <w:hyperlink w:anchor="AtmospheircConditions" w:history="1">
                                <w:r w:rsidRPr="00D5352D">
                                  <w:rPr>
                                    <w:rStyle w:val="Hyperlink"/>
                                    <w:sz w:val="20"/>
                                  </w:rPr>
                                  <w:t>Atmospheric Conditions</w:t>
                                </w:r>
                              </w:hyperlink>
                            </w:p>
                            <w:p w14:paraId="6FF8B230" w14:textId="669C0574" w:rsidR="0075248F" w:rsidRDefault="0075248F" w:rsidP="0075248F">
                              <w:pPr>
                                <w:pStyle w:val="ListParagraph"/>
                                <w:numPr>
                                  <w:ilvl w:val="1"/>
                                  <w:numId w:val="33"/>
                                </w:numPr>
                                <w:spacing w:after="160" w:line="259" w:lineRule="auto"/>
                                <w:jc w:val="left"/>
                                <w:rPr>
                                  <w:rFonts w:ascii="Arial" w:hAnsi="Arial" w:cs="Arial"/>
                                  <w:b/>
                                  <w:sz w:val="20"/>
                                  <w:szCs w:val="20"/>
                                </w:rPr>
                              </w:pPr>
                              <w:hyperlink w:anchor="AtmosTesting" w:history="1">
                                <w:r w:rsidRPr="00644E79">
                                  <w:rPr>
                                    <w:rStyle w:val="Hyperlink"/>
                                    <w:sz w:val="20"/>
                                  </w:rPr>
                                  <w:t>Atmospheric Testing</w:t>
                                </w:r>
                              </w:hyperlink>
                            </w:p>
                            <w:p w14:paraId="32D8DDBD" w14:textId="77777777" w:rsidR="0075248F" w:rsidRDefault="0075248F" w:rsidP="0075248F">
                              <w:pPr>
                                <w:pStyle w:val="ListParagraph"/>
                                <w:numPr>
                                  <w:ilvl w:val="1"/>
                                  <w:numId w:val="33"/>
                                </w:numPr>
                                <w:spacing w:after="160" w:line="259" w:lineRule="auto"/>
                                <w:jc w:val="left"/>
                                <w:rPr>
                                  <w:rFonts w:ascii="Arial" w:hAnsi="Arial" w:cs="Arial"/>
                                  <w:b/>
                                  <w:sz w:val="20"/>
                                  <w:szCs w:val="20"/>
                                </w:rPr>
                              </w:pPr>
                              <w:r>
                                <w:rPr>
                                  <w:rFonts w:ascii="Arial" w:hAnsi="Arial" w:cs="Arial"/>
                                  <w:b/>
                                  <w:sz w:val="20"/>
                                  <w:szCs w:val="20"/>
                                </w:rPr>
                                <w:t>Personnel Safety</w:t>
                              </w:r>
                            </w:p>
                            <w:p w14:paraId="44BF70B4" w14:textId="344FAFD6" w:rsidR="0075248F" w:rsidRDefault="0075248F" w:rsidP="0075248F">
                              <w:pPr>
                                <w:pStyle w:val="ListParagraph"/>
                                <w:numPr>
                                  <w:ilvl w:val="2"/>
                                  <w:numId w:val="33"/>
                                </w:numPr>
                                <w:spacing w:after="160" w:line="259" w:lineRule="auto"/>
                                <w:jc w:val="left"/>
                                <w:rPr>
                                  <w:rFonts w:ascii="Arial" w:hAnsi="Arial" w:cs="Arial"/>
                                  <w:b/>
                                  <w:sz w:val="20"/>
                                  <w:szCs w:val="20"/>
                                </w:rPr>
                              </w:pPr>
                              <w:hyperlink w:anchor="Ventialtion" w:history="1">
                                <w:r w:rsidRPr="00644E79">
                                  <w:rPr>
                                    <w:rStyle w:val="Hyperlink"/>
                                    <w:sz w:val="20"/>
                                  </w:rPr>
                                  <w:t>Ventilation Plan</w:t>
                                </w:r>
                              </w:hyperlink>
                            </w:p>
                            <w:p w14:paraId="7F538972" w14:textId="24E9567E" w:rsidR="0075248F" w:rsidRDefault="0075248F" w:rsidP="0075248F">
                              <w:pPr>
                                <w:pStyle w:val="ListParagraph"/>
                                <w:numPr>
                                  <w:ilvl w:val="2"/>
                                  <w:numId w:val="33"/>
                                </w:numPr>
                                <w:spacing w:after="160" w:line="259" w:lineRule="auto"/>
                                <w:jc w:val="left"/>
                                <w:rPr>
                                  <w:rFonts w:ascii="Arial" w:hAnsi="Arial" w:cs="Arial"/>
                                  <w:b/>
                                  <w:sz w:val="20"/>
                                  <w:szCs w:val="20"/>
                                </w:rPr>
                              </w:pPr>
                              <w:hyperlink w:anchor="PPE" w:history="1">
                                <w:r w:rsidRPr="00644E79">
                                  <w:rPr>
                                    <w:rStyle w:val="Hyperlink"/>
                                    <w:sz w:val="20"/>
                                  </w:rPr>
                                  <w:t>PPE</w:t>
                                </w:r>
                              </w:hyperlink>
                            </w:p>
                            <w:p w14:paraId="42CCD55F" w14:textId="2A90A36F" w:rsidR="0075248F" w:rsidRDefault="0075248F" w:rsidP="0075248F">
                              <w:pPr>
                                <w:pStyle w:val="ListParagraph"/>
                                <w:numPr>
                                  <w:ilvl w:val="2"/>
                                  <w:numId w:val="33"/>
                                </w:numPr>
                                <w:spacing w:after="160" w:line="259" w:lineRule="auto"/>
                                <w:jc w:val="left"/>
                                <w:rPr>
                                  <w:rFonts w:ascii="Arial" w:hAnsi="Arial" w:cs="Arial"/>
                                  <w:b/>
                                  <w:sz w:val="20"/>
                                  <w:szCs w:val="20"/>
                                </w:rPr>
                              </w:pPr>
                              <w:hyperlink w:anchor="Comms" w:history="1">
                                <w:r w:rsidRPr="00555FB5">
                                  <w:rPr>
                                    <w:rStyle w:val="Hyperlink"/>
                                    <w:sz w:val="20"/>
                                  </w:rPr>
                                  <w:t>Communications</w:t>
                                </w:r>
                              </w:hyperlink>
                            </w:p>
                            <w:p w14:paraId="47227A33" w14:textId="77777777" w:rsidR="0075248F" w:rsidRDefault="0075248F" w:rsidP="0075248F">
                              <w:pPr>
                                <w:pStyle w:val="ListParagraph"/>
                                <w:numPr>
                                  <w:ilvl w:val="1"/>
                                  <w:numId w:val="33"/>
                                </w:numPr>
                                <w:spacing w:after="160" w:line="259" w:lineRule="auto"/>
                                <w:jc w:val="left"/>
                                <w:rPr>
                                  <w:rFonts w:ascii="Arial" w:hAnsi="Arial" w:cs="Arial"/>
                                  <w:b/>
                                  <w:sz w:val="20"/>
                                  <w:szCs w:val="20"/>
                                </w:rPr>
                              </w:pPr>
                              <w:r>
                                <w:rPr>
                                  <w:rFonts w:ascii="Arial" w:hAnsi="Arial" w:cs="Arial"/>
                                  <w:b/>
                                  <w:sz w:val="20"/>
                                  <w:szCs w:val="20"/>
                                </w:rPr>
                                <w:t>Confined Space Preparation Considerations</w:t>
                              </w:r>
                            </w:p>
                            <w:p w14:paraId="10B6C475" w14:textId="31EC0E0C" w:rsidR="0075248F" w:rsidRDefault="0075248F" w:rsidP="0075248F">
                              <w:pPr>
                                <w:pStyle w:val="ListParagraph"/>
                                <w:numPr>
                                  <w:ilvl w:val="2"/>
                                  <w:numId w:val="33"/>
                                </w:numPr>
                                <w:spacing w:after="160" w:line="259" w:lineRule="auto"/>
                                <w:jc w:val="left"/>
                                <w:rPr>
                                  <w:rFonts w:ascii="Arial" w:hAnsi="Arial" w:cs="Arial"/>
                                  <w:b/>
                                  <w:sz w:val="20"/>
                                  <w:szCs w:val="20"/>
                                </w:rPr>
                              </w:pPr>
                              <w:hyperlink w:anchor="Sourservice" w:history="1">
                                <w:r w:rsidRPr="00666E4D">
                                  <w:rPr>
                                    <w:rStyle w:val="Hyperlink"/>
                                    <w:sz w:val="20"/>
                                  </w:rPr>
                                  <w:t>Entry into Sour Service</w:t>
                                </w:r>
                              </w:hyperlink>
                            </w:p>
                            <w:p w14:paraId="4E9B6C62" w14:textId="5DC0FB89" w:rsidR="0075248F" w:rsidRDefault="0075248F" w:rsidP="0075248F">
                              <w:pPr>
                                <w:pStyle w:val="ListParagraph"/>
                                <w:numPr>
                                  <w:ilvl w:val="2"/>
                                  <w:numId w:val="33"/>
                                </w:numPr>
                                <w:spacing w:after="160" w:line="259" w:lineRule="auto"/>
                                <w:jc w:val="left"/>
                                <w:rPr>
                                  <w:rFonts w:ascii="Arial" w:hAnsi="Arial" w:cs="Arial"/>
                                  <w:b/>
                                  <w:sz w:val="20"/>
                                  <w:szCs w:val="20"/>
                                </w:rPr>
                              </w:pPr>
                              <w:hyperlink w:anchor="nonsour" w:history="1">
                                <w:r w:rsidRPr="00666E4D">
                                  <w:rPr>
                                    <w:rStyle w:val="Hyperlink"/>
                                    <w:sz w:val="20"/>
                                  </w:rPr>
                                  <w:t>Entry into Non-Sour Service</w:t>
                                </w:r>
                              </w:hyperlink>
                            </w:p>
                            <w:p w14:paraId="3B99C810" w14:textId="7B286522" w:rsidR="0075248F" w:rsidRDefault="0075248F" w:rsidP="0075248F">
                              <w:pPr>
                                <w:pStyle w:val="ListParagraph"/>
                                <w:numPr>
                                  <w:ilvl w:val="2"/>
                                  <w:numId w:val="33"/>
                                </w:numPr>
                                <w:spacing w:after="160" w:line="259" w:lineRule="auto"/>
                                <w:jc w:val="left"/>
                                <w:rPr>
                                  <w:rFonts w:ascii="Arial" w:hAnsi="Arial" w:cs="Arial"/>
                                  <w:b/>
                                  <w:sz w:val="20"/>
                                  <w:szCs w:val="20"/>
                                </w:rPr>
                              </w:pPr>
                              <w:hyperlink w:anchor="hotworkreqs" w:history="1">
                                <w:r w:rsidRPr="00666E4D">
                                  <w:rPr>
                                    <w:rStyle w:val="Hyperlink"/>
                                    <w:sz w:val="20"/>
                                  </w:rPr>
                                  <w:t>Welding and Burning</w:t>
                                </w:r>
                              </w:hyperlink>
                            </w:p>
                            <w:p w14:paraId="159CED33" w14:textId="010C181C" w:rsidR="0075248F" w:rsidRDefault="0075248F" w:rsidP="0075248F">
                              <w:pPr>
                                <w:pStyle w:val="ListParagraph"/>
                                <w:numPr>
                                  <w:ilvl w:val="2"/>
                                  <w:numId w:val="33"/>
                                </w:numPr>
                                <w:spacing w:after="160" w:line="259" w:lineRule="auto"/>
                                <w:jc w:val="left"/>
                                <w:rPr>
                                  <w:rFonts w:ascii="Arial" w:hAnsi="Arial" w:cs="Arial"/>
                                  <w:b/>
                                  <w:sz w:val="20"/>
                                  <w:szCs w:val="20"/>
                                </w:rPr>
                              </w:pPr>
                              <w:hyperlink w:anchor="PWEs" w:history="1">
                                <w:r w:rsidRPr="00666E4D">
                                  <w:rPr>
                                    <w:rStyle w:val="Hyperlink"/>
                                    <w:sz w:val="20"/>
                                  </w:rPr>
                                  <w:t>Pressurized Welding Enclosures (PWEs)</w:t>
                                </w:r>
                              </w:hyperlink>
                            </w:p>
                            <w:p w14:paraId="404479C5" w14:textId="71D5C111" w:rsidR="0075248F" w:rsidRPr="00E625B2" w:rsidRDefault="0075248F" w:rsidP="0075248F">
                              <w:pPr>
                                <w:pStyle w:val="ListParagraph"/>
                                <w:numPr>
                                  <w:ilvl w:val="2"/>
                                  <w:numId w:val="33"/>
                                </w:numPr>
                                <w:spacing w:after="160" w:line="259" w:lineRule="auto"/>
                                <w:jc w:val="left"/>
                                <w:rPr>
                                  <w:rFonts w:ascii="Arial" w:hAnsi="Arial" w:cs="Arial"/>
                                  <w:b/>
                                  <w:sz w:val="20"/>
                                  <w:szCs w:val="20"/>
                                </w:rPr>
                              </w:pPr>
                              <w:hyperlink w:anchor="NORM" w:history="1">
                                <w:r w:rsidRPr="00666E4D">
                                  <w:rPr>
                                    <w:rStyle w:val="Hyperlink"/>
                                    <w:sz w:val="20"/>
                                  </w:rPr>
                                  <w:t>NORM</w:t>
                                </w:r>
                              </w:hyperlink>
                            </w:p>
                            <w:p w14:paraId="1E0055E8" w14:textId="14DD0E01" w:rsidR="0075248F" w:rsidRDefault="0075248F" w:rsidP="0075248F">
                              <w:pPr>
                                <w:pStyle w:val="ListParagraph"/>
                                <w:numPr>
                                  <w:ilvl w:val="2"/>
                                  <w:numId w:val="33"/>
                                </w:numPr>
                                <w:spacing w:after="160" w:line="259" w:lineRule="auto"/>
                                <w:jc w:val="left"/>
                                <w:rPr>
                                  <w:rFonts w:ascii="Arial" w:hAnsi="Arial" w:cs="Arial"/>
                                  <w:b/>
                                  <w:sz w:val="20"/>
                                  <w:szCs w:val="20"/>
                                </w:rPr>
                              </w:pPr>
                              <w:hyperlink w:anchor="IsoReqs" w:history="1">
                                <w:r w:rsidRPr="00666E4D">
                                  <w:rPr>
                                    <w:rStyle w:val="Hyperlink"/>
                                    <w:sz w:val="20"/>
                                  </w:rPr>
                                  <w:t>Isolation Requirements</w:t>
                                </w:r>
                              </w:hyperlink>
                            </w:p>
                            <w:p w14:paraId="0DEC68DF" w14:textId="6A2C67F6" w:rsidR="0075248F" w:rsidRDefault="0075248F" w:rsidP="0075248F">
                              <w:pPr>
                                <w:pStyle w:val="ListParagraph"/>
                                <w:numPr>
                                  <w:ilvl w:val="0"/>
                                  <w:numId w:val="33"/>
                                </w:numPr>
                                <w:spacing w:after="160" w:line="259" w:lineRule="auto"/>
                                <w:jc w:val="left"/>
                                <w:rPr>
                                  <w:rFonts w:ascii="Arial" w:hAnsi="Arial" w:cs="Arial"/>
                                  <w:b/>
                                  <w:sz w:val="20"/>
                                  <w:szCs w:val="20"/>
                                </w:rPr>
                              </w:pPr>
                              <w:hyperlink w:anchor="reclass" w:history="1">
                                <w:r w:rsidRPr="00666E4D">
                                  <w:rPr>
                                    <w:rStyle w:val="Hyperlink"/>
                                    <w:sz w:val="20"/>
                                  </w:rPr>
                                  <w:t>Confined Space Reclassification Process</w:t>
                                </w:r>
                              </w:hyperlink>
                            </w:p>
                            <w:p w14:paraId="417FE058" w14:textId="136DA63E" w:rsidR="0075248F" w:rsidRDefault="0075248F" w:rsidP="0075248F">
                              <w:pPr>
                                <w:pStyle w:val="ListParagraph"/>
                                <w:numPr>
                                  <w:ilvl w:val="0"/>
                                  <w:numId w:val="33"/>
                                </w:numPr>
                                <w:spacing w:after="160" w:line="259" w:lineRule="auto"/>
                                <w:jc w:val="left"/>
                                <w:rPr>
                                  <w:rFonts w:ascii="Arial" w:hAnsi="Arial" w:cs="Arial"/>
                                  <w:b/>
                                  <w:sz w:val="20"/>
                                  <w:szCs w:val="20"/>
                                </w:rPr>
                              </w:pPr>
                              <w:hyperlink w:anchor="rescuereqs" w:history="1">
                                <w:r w:rsidRPr="00666E4D">
                                  <w:rPr>
                                    <w:rStyle w:val="Hyperlink"/>
                                    <w:sz w:val="20"/>
                                  </w:rPr>
                                  <w:t>Confined Space Rescue Requirements</w:t>
                                </w:r>
                              </w:hyperlink>
                            </w:p>
                            <w:p w14:paraId="61CE65AF" w14:textId="77777777" w:rsidR="0075248F" w:rsidRDefault="0075248F" w:rsidP="0075248F">
                              <w:pPr>
                                <w:pStyle w:val="ListParagraph"/>
                                <w:numPr>
                                  <w:ilvl w:val="0"/>
                                  <w:numId w:val="33"/>
                                </w:numPr>
                                <w:spacing w:after="160" w:line="259" w:lineRule="auto"/>
                                <w:jc w:val="left"/>
                                <w:rPr>
                                  <w:rFonts w:ascii="Arial" w:hAnsi="Arial" w:cs="Arial"/>
                                  <w:b/>
                                  <w:sz w:val="20"/>
                                  <w:szCs w:val="20"/>
                                </w:rPr>
                              </w:pPr>
                              <w:hyperlink w:anchor="CoST" w:history="1">
                                <w:r w:rsidRPr="00666E4D">
                                  <w:rPr>
                                    <w:rStyle w:val="Hyperlink"/>
                                    <w:sz w:val="20"/>
                                  </w:rPr>
                                  <w:t>Cleaning of Storage Tanks</w:t>
                                </w:r>
                              </w:hyperlink>
                            </w:p>
                            <w:p w14:paraId="461FE2FC" w14:textId="16BB44E7" w:rsidR="0075248F" w:rsidRDefault="0075248F" w:rsidP="0075248F">
                              <w:pPr>
                                <w:pStyle w:val="ListParagraph"/>
                                <w:numPr>
                                  <w:ilvl w:val="0"/>
                                  <w:numId w:val="33"/>
                                </w:numPr>
                                <w:spacing w:after="160" w:line="259" w:lineRule="auto"/>
                                <w:jc w:val="left"/>
                                <w:rPr>
                                  <w:rFonts w:ascii="Arial" w:hAnsi="Arial" w:cs="Arial"/>
                                  <w:b/>
                                  <w:sz w:val="20"/>
                                  <w:szCs w:val="20"/>
                                </w:rPr>
                              </w:pPr>
                              <w:hyperlink w:anchor="AlternativeMethod" w:history="1">
                                <w:r w:rsidRPr="00666E4D">
                                  <w:rPr>
                                    <w:rStyle w:val="Hyperlink"/>
                                    <w:sz w:val="20"/>
                                  </w:rPr>
                                  <w:t>Confined Space: Alternative Methods of Safe Entry / Activity</w:t>
                                </w:r>
                              </w:hyperlink>
                            </w:p>
                          </w:txbxContent>
                        </wps:txbx>
                        <wps:bodyPr rot="0" vert="horz" wrap="square" lIns="84238" tIns="42120" rIns="84238" bIns="42120" anchor="ctr" anchorCtr="0" upright="1">
                          <a:noAutofit/>
                        </wps:bodyPr>
                      </wps:wsp>
                      <wps:wsp>
                        <wps:cNvPr id="1277925963" name="Text Box 30"/>
                        <wps:cNvSpPr txBox="1">
                          <a:spLocks noChangeArrowheads="1"/>
                        </wps:cNvSpPr>
                        <wps:spPr bwMode="auto">
                          <a:xfrm>
                            <a:off x="807629" y="5318133"/>
                            <a:ext cx="4463945" cy="512539"/>
                          </a:xfrm>
                          <a:prstGeom prst="rect">
                            <a:avLst/>
                          </a:prstGeom>
                          <a:solidFill>
                            <a:sysClr val="window" lastClr="FFFFFF">
                              <a:lumMod val="95000"/>
                            </a:sysClr>
                          </a:solidFill>
                          <a:ln w="19050">
                            <a:solidFill>
                              <a:sysClr val="window" lastClr="FFFFFF">
                                <a:lumMod val="50000"/>
                              </a:sysClr>
                            </a:solidFill>
                            <a:prstDash val="lgDashDot"/>
                            <a:miter lim="800000"/>
                            <a:headEnd/>
                            <a:tailEnd/>
                          </a:ln>
                        </wps:spPr>
                        <wps:txbx>
                          <w:txbxContent>
                            <w:bookmarkStart w:id="4" w:name="GuidanceDocs"/>
                            <w:p w14:paraId="5053B36A" w14:textId="77777777" w:rsidR="0075248F" w:rsidRPr="00666E4D" w:rsidRDefault="0075248F" w:rsidP="0075248F">
                              <w:pPr>
                                <w:pStyle w:val="NormalWeb"/>
                                <w:spacing w:before="0" w:beforeAutospacing="0" w:after="0" w:afterAutospacing="0"/>
                                <w:rPr>
                                  <w:rStyle w:val="Hyperlink"/>
                                  <w:rFonts w:eastAsiaTheme="majorEastAsia"/>
                                  <w:b/>
                                  <w:sz w:val="20"/>
                                </w:rPr>
                              </w:pPr>
                              <w:r>
                                <w:rPr>
                                  <w:rFonts w:ascii="Arial" w:eastAsiaTheme="majorEastAsia" w:hAnsi="Arial" w:cs="Arial"/>
                                  <w:b/>
                                  <w:sz w:val="20"/>
                                  <w:szCs w:val="20"/>
                                </w:rPr>
                                <w:fldChar w:fldCharType="begin"/>
                              </w:r>
                              <w:r>
                                <w:rPr>
                                  <w:rFonts w:ascii="Arial" w:eastAsiaTheme="majorEastAsia" w:hAnsi="Arial" w:cs="Arial"/>
                                  <w:b/>
                                  <w:sz w:val="20"/>
                                  <w:szCs w:val="20"/>
                                </w:rPr>
                                <w:instrText xml:space="preserve"> HYPERLINK  \l "Guideline01" </w:instrText>
                              </w:r>
                              <w:r>
                                <w:rPr>
                                  <w:rFonts w:ascii="Arial" w:eastAsiaTheme="majorEastAsia" w:hAnsi="Arial" w:cs="Arial"/>
                                  <w:b/>
                                  <w:sz w:val="20"/>
                                  <w:szCs w:val="20"/>
                                </w:rPr>
                              </w:r>
                              <w:r>
                                <w:rPr>
                                  <w:rFonts w:ascii="Arial" w:eastAsiaTheme="majorEastAsia" w:hAnsi="Arial" w:cs="Arial"/>
                                  <w:b/>
                                  <w:sz w:val="20"/>
                                  <w:szCs w:val="20"/>
                                </w:rPr>
                                <w:fldChar w:fldCharType="separate"/>
                              </w:r>
                              <w:r w:rsidRPr="00666E4D">
                                <w:rPr>
                                  <w:rStyle w:val="Hyperlink"/>
                                  <w:rFonts w:eastAsiaTheme="majorEastAsia"/>
                                  <w:sz w:val="20"/>
                                </w:rPr>
                                <w:t>Guideline Documents</w:t>
                              </w:r>
                            </w:p>
                            <w:bookmarkEnd w:id="4"/>
                            <w:p w14:paraId="3616C97E" w14:textId="77777777" w:rsidR="0075248F" w:rsidRPr="00A913E9" w:rsidRDefault="0075248F" w:rsidP="0075248F">
                              <w:pPr>
                                <w:pStyle w:val="ListParagraph"/>
                                <w:numPr>
                                  <w:ilvl w:val="0"/>
                                  <w:numId w:val="31"/>
                                </w:numPr>
                                <w:spacing w:after="0" w:line="240" w:lineRule="auto"/>
                                <w:jc w:val="left"/>
                                <w:rPr>
                                  <w:rFonts w:ascii="Arial" w:eastAsia="Arial Unicode MS" w:hAnsi="Arial" w:cs="Arial"/>
                                  <w:bCs/>
                                  <w:color w:val="000000"/>
                                  <w:sz w:val="20"/>
                                  <w:szCs w:val="20"/>
                                </w:rPr>
                              </w:pPr>
                              <w:r w:rsidRPr="00666E4D">
                                <w:rPr>
                                  <w:rStyle w:val="Hyperlink"/>
                                  <w:rFonts w:eastAsia="Arial Unicode MS"/>
                                  <w:sz w:val="20"/>
                                </w:rPr>
                                <w:t>GL01-</w:t>
                              </w:r>
                              <w:bookmarkStart w:id="5" w:name="MMComplianceDoc"/>
                              <w:r w:rsidRPr="00666E4D">
                                <w:rPr>
                                  <w:rStyle w:val="Hyperlink"/>
                                  <w:rFonts w:eastAsia="Arial Unicode MS"/>
                                  <w:sz w:val="20"/>
                                </w:rPr>
                                <w:t xml:space="preserve"> </w:t>
                              </w:r>
                              <w:bookmarkStart w:id="6" w:name="FDD"/>
                              <w:bookmarkEnd w:id="5"/>
                              <w:r w:rsidRPr="00666E4D">
                                <w:rPr>
                                  <w:rStyle w:val="Hyperlink"/>
                                  <w:rFonts w:eastAsia="Arial Unicode MS"/>
                                  <w:bCs/>
                                  <w:sz w:val="20"/>
                                </w:rPr>
                                <w:t>FPSO Stones Confined Space Supplemental Procedure</w:t>
                              </w:r>
                              <w:r>
                                <w:rPr>
                                  <w:rFonts w:ascii="Arial" w:eastAsiaTheme="majorEastAsia" w:hAnsi="Arial" w:cs="Arial"/>
                                  <w:b/>
                                  <w:sz w:val="20"/>
                                  <w:szCs w:val="20"/>
                                </w:rPr>
                                <w:fldChar w:fldCharType="end"/>
                              </w:r>
                              <w:r w:rsidRPr="00A913E9">
                                <w:rPr>
                                  <w:rFonts w:ascii="Arial" w:eastAsia="Arial Unicode MS" w:hAnsi="Arial" w:cs="Arial"/>
                                  <w:bCs/>
                                  <w:color w:val="000000"/>
                                  <w:sz w:val="20"/>
                                  <w:szCs w:val="20"/>
                                </w:rPr>
                                <w:t xml:space="preserve"> </w:t>
                              </w:r>
                              <w:bookmarkEnd w:id="6"/>
                            </w:p>
                          </w:txbxContent>
                        </wps:txbx>
                        <wps:bodyPr rot="0" vert="horz" wrap="square" lIns="84238" tIns="42120" rIns="84238" bIns="42120" anchor="t" anchorCtr="0" upright="1">
                          <a:noAutofit/>
                        </wps:bodyPr>
                      </wps:wsp>
                      <wps:wsp>
                        <wps:cNvPr id="536322364" name="Rectangle 536322364"/>
                        <wps:cNvSpPr/>
                        <wps:spPr>
                          <a:xfrm>
                            <a:off x="1603814" y="5853369"/>
                            <a:ext cx="2990851" cy="1967926"/>
                          </a:xfrm>
                          <a:prstGeom prst="rect">
                            <a:avLst/>
                          </a:prstGeom>
                          <a:solidFill>
                            <a:srgbClr val="4472C4">
                              <a:lumMod val="20000"/>
                              <a:lumOff val="80000"/>
                            </a:srgbClr>
                          </a:solidFill>
                          <a:ln w="12700" cap="flat" cmpd="sng" algn="ctr">
                            <a:solidFill>
                              <a:srgbClr val="4472C4">
                                <a:shade val="50000"/>
                              </a:srgbClr>
                            </a:solidFill>
                            <a:prstDash val="lgDashDotDot"/>
                            <a:miter lim="800000"/>
                          </a:ln>
                          <a:effectLst/>
                        </wps:spPr>
                        <wps:txbx>
                          <w:txbxContent>
                            <w:p w14:paraId="6AE18DC9" w14:textId="77777777" w:rsidR="0075248F" w:rsidRDefault="0075248F" w:rsidP="0075248F">
                              <w:pPr>
                                <w:jc w:val="center"/>
                                <w:rPr>
                                  <w:rFonts w:ascii="Arial" w:hAnsi="Arial" w:cs="Arial"/>
                                  <w:b/>
                                  <w:bCs/>
                                  <w:color w:val="4A4A4A" w:themeColor="text1"/>
                                  <w:sz w:val="28"/>
                                  <w:szCs w:val="28"/>
                                </w:rPr>
                              </w:pPr>
                              <w:r w:rsidRPr="00FE647F">
                                <w:rPr>
                                  <w:rFonts w:ascii="Arial" w:hAnsi="Arial" w:cs="Arial"/>
                                  <w:b/>
                                  <w:bCs/>
                                  <w:color w:val="4A4A4A" w:themeColor="text1"/>
                                  <w:sz w:val="28"/>
                                  <w:szCs w:val="28"/>
                                </w:rPr>
                                <w:t>Tools:</w:t>
                              </w:r>
                            </w:p>
                            <w:p w14:paraId="6A0944F7" w14:textId="77777777" w:rsidR="0075248F" w:rsidRPr="00FE647F" w:rsidRDefault="0075248F" w:rsidP="0075248F">
                              <w:pPr>
                                <w:pStyle w:val="ListParagraph"/>
                                <w:numPr>
                                  <w:ilvl w:val="0"/>
                                  <w:numId w:val="34"/>
                                </w:numPr>
                                <w:spacing w:after="160" w:line="259" w:lineRule="auto"/>
                                <w:jc w:val="left"/>
                                <w:rPr>
                                  <w:rFonts w:ascii="Arial" w:hAnsi="Arial" w:cs="Arial"/>
                                  <w:color w:val="4A4A4A" w:themeColor="text1"/>
                                </w:rPr>
                              </w:pPr>
                              <w:hyperlink w:anchor="Holewatch" w:history="1">
                                <w:r w:rsidRPr="00666E4D">
                                  <w:rPr>
                                    <w:rStyle w:val="Hyperlink"/>
                                  </w:rPr>
                                  <w:t>CS Authorized Attendant Form</w:t>
                                </w:r>
                              </w:hyperlink>
                            </w:p>
                            <w:p w14:paraId="00A795C5" w14:textId="77777777" w:rsidR="0075248F" w:rsidRPr="00FE647F" w:rsidRDefault="0075248F" w:rsidP="0075248F">
                              <w:pPr>
                                <w:pStyle w:val="ListParagraph"/>
                                <w:numPr>
                                  <w:ilvl w:val="0"/>
                                  <w:numId w:val="34"/>
                                </w:numPr>
                                <w:spacing w:after="160" w:line="259" w:lineRule="auto"/>
                                <w:jc w:val="left"/>
                                <w:rPr>
                                  <w:rFonts w:ascii="Arial" w:hAnsi="Arial" w:cs="Arial"/>
                                  <w:color w:val="4A4A4A" w:themeColor="text1"/>
                                </w:rPr>
                              </w:pPr>
                              <w:hyperlink w:anchor="gastestform" w:history="1">
                                <w:r w:rsidRPr="00666E4D">
                                  <w:rPr>
                                    <w:rStyle w:val="Hyperlink"/>
                                  </w:rPr>
                                  <w:t>Gas Test Form</w:t>
                                </w:r>
                              </w:hyperlink>
                            </w:p>
                            <w:p w14:paraId="38295878" w14:textId="77777777" w:rsidR="0075248F" w:rsidRPr="00FE647F" w:rsidRDefault="0075248F" w:rsidP="0075248F">
                              <w:pPr>
                                <w:pStyle w:val="ListParagraph"/>
                                <w:numPr>
                                  <w:ilvl w:val="0"/>
                                  <w:numId w:val="34"/>
                                </w:numPr>
                                <w:spacing w:after="160" w:line="259" w:lineRule="auto"/>
                                <w:jc w:val="left"/>
                                <w:rPr>
                                  <w:rFonts w:ascii="Arial" w:hAnsi="Arial" w:cs="Arial"/>
                                  <w:color w:val="4A4A4A" w:themeColor="text1"/>
                                </w:rPr>
                              </w:pPr>
                              <w:hyperlink w:anchor="loginlogouform" w:history="1">
                                <w:r w:rsidRPr="00666E4D">
                                  <w:rPr>
                                    <w:rStyle w:val="Hyperlink"/>
                                  </w:rPr>
                                  <w:t>Personnel Login/ Logout Form</w:t>
                                </w:r>
                              </w:hyperlink>
                            </w:p>
                            <w:p w14:paraId="2533CC63" w14:textId="77777777" w:rsidR="0075248F" w:rsidRPr="00FE647F" w:rsidRDefault="0075248F" w:rsidP="0075248F">
                              <w:pPr>
                                <w:pStyle w:val="ListParagraph"/>
                                <w:numPr>
                                  <w:ilvl w:val="0"/>
                                  <w:numId w:val="34"/>
                                </w:numPr>
                                <w:spacing w:after="160" w:line="259" w:lineRule="auto"/>
                                <w:jc w:val="left"/>
                                <w:rPr>
                                  <w:rFonts w:ascii="Arial" w:hAnsi="Arial" w:cs="Arial"/>
                                  <w:color w:val="4A4A4A" w:themeColor="text1"/>
                                </w:rPr>
                              </w:pPr>
                              <w:hyperlink w:anchor="reclassform" w:history="1">
                                <w:r w:rsidRPr="00666E4D">
                                  <w:rPr>
                                    <w:rStyle w:val="Hyperlink"/>
                                  </w:rPr>
                                  <w:t>Reclassification Form</w:t>
                                </w:r>
                              </w:hyperlink>
                            </w:p>
                            <w:p w14:paraId="4F34BA45" w14:textId="77777777" w:rsidR="0075248F" w:rsidRDefault="0075248F" w:rsidP="0075248F">
                              <w:pPr>
                                <w:pStyle w:val="ListParagraph"/>
                                <w:numPr>
                                  <w:ilvl w:val="0"/>
                                  <w:numId w:val="34"/>
                                </w:numPr>
                                <w:spacing w:after="160" w:line="259" w:lineRule="auto"/>
                                <w:jc w:val="left"/>
                                <w:rPr>
                                  <w:rFonts w:ascii="Arial" w:hAnsi="Arial" w:cs="Arial"/>
                                  <w:color w:val="4A4A4A" w:themeColor="text1"/>
                                </w:rPr>
                              </w:pPr>
                              <w:hyperlink w:anchor="rescueplan" w:history="1">
                                <w:r w:rsidRPr="00666E4D">
                                  <w:rPr>
                                    <w:rStyle w:val="Hyperlink"/>
                                  </w:rPr>
                                  <w:t>CS Rescue Plan</w:t>
                                </w:r>
                              </w:hyperlink>
                            </w:p>
                            <w:p w14:paraId="34DACDC5" w14:textId="77777777" w:rsidR="0075248F" w:rsidRPr="00FE647F" w:rsidRDefault="0075248F" w:rsidP="0075248F">
                              <w:pPr>
                                <w:pStyle w:val="ListParagraph"/>
                                <w:numPr>
                                  <w:ilvl w:val="0"/>
                                  <w:numId w:val="34"/>
                                </w:numPr>
                                <w:spacing w:after="160" w:line="259" w:lineRule="auto"/>
                                <w:jc w:val="left"/>
                                <w:rPr>
                                  <w:rFonts w:ascii="Arial" w:hAnsi="Arial" w:cs="Arial"/>
                                  <w:color w:val="4A4A4A" w:themeColor="text1"/>
                                </w:rPr>
                              </w:pPr>
                              <w:hyperlink w:anchor="SWC" w:history="1">
                                <w:r w:rsidRPr="00666E4D">
                                  <w:rPr>
                                    <w:rStyle w:val="Hyperlink"/>
                                  </w:rPr>
                                  <w:t>Start Work Checklist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2A29B789" id="Canvas 1594458709" o:spid="_x0000_s1026" editas="canvas" style="position:absolute;left:0;text-align:left;margin-left:0;margin-top:0;width:485.2pt;height:615.9pt;z-index:251658242;mso-position-horizontal-relative:margin;mso-width-relative:margin;mso-height-relative:margin" coordsize="61620,78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620;height:78212;visibility:visible;mso-wrap-style:square">
                  <v:fill o:detectmouseclick="t"/>
                  <v:path o:connecttype="none"/>
                </v:shape>
                <v:shapetype id="_x0000_t202" coordsize="21600,21600" o:spt="202" path="m,l,21600r21600,l21600,xe">
                  <v:stroke joinstyle="miter"/>
                  <v:path gradientshapeok="t" o:connecttype="rect"/>
                </v:shapetype>
                <v:shape id="Text Box 36" o:spid="_x0000_s1028" type="#_x0000_t202" style="position:absolute;left:6238;top:740;width:47673;height:51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" fillcolor="#e2f0d9" strokecolor="#00b050" strokeweight="1.5pt">
                  <v:stroke dashstyle="dash"/>
                  <v:textbox inset="2.33994mm,1.17mm,2.33994mm,1.17mm">
                    <w:txbxContent>
                      <w:p w14:paraId="593C10D2" w14:textId="77777777" w:rsidR="0075248F" w:rsidRPr="0090027F" w:rsidRDefault="0075248F" w:rsidP="0075248F">
                        <w:pPr>
                          <w:jc w:val="center"/>
                          <w:rPr>
                            <w:rFonts w:ascii="Arial" w:hAnsi="Arial" w:cs="Arial"/>
                            <w:b/>
                            <w:sz w:val="20"/>
                            <w:szCs w:val="20"/>
                            <w:u w:val="single"/>
                          </w:rPr>
                        </w:pPr>
                        <w:r w:rsidRPr="0090027F">
                          <w:rPr>
                            <w:rFonts w:ascii="Arial" w:hAnsi="Arial" w:cs="Arial"/>
                            <w:b/>
                            <w:sz w:val="20"/>
                            <w:szCs w:val="20"/>
                            <w:u w:val="single"/>
                          </w:rPr>
                          <w:t>HSE008</w:t>
                        </w:r>
                        <w:r>
                          <w:rPr>
                            <w:rFonts w:ascii="Arial" w:hAnsi="Arial" w:cs="Arial"/>
                            <w:b/>
                            <w:sz w:val="20"/>
                            <w:szCs w:val="20"/>
                            <w:u w:val="single"/>
                          </w:rPr>
                          <w:t>5</w:t>
                        </w:r>
                        <w:r w:rsidRPr="0090027F">
                          <w:rPr>
                            <w:rFonts w:ascii="Arial" w:hAnsi="Arial" w:cs="Arial"/>
                            <w:b/>
                            <w:sz w:val="20"/>
                            <w:szCs w:val="20"/>
                            <w:u w:val="single"/>
                          </w:rPr>
                          <w:t>- C</w:t>
                        </w:r>
                        <w:r>
                          <w:rPr>
                            <w:rFonts w:ascii="Arial" w:hAnsi="Arial" w:cs="Arial"/>
                            <w:b/>
                            <w:sz w:val="20"/>
                            <w:szCs w:val="20"/>
                            <w:u w:val="single"/>
                          </w:rPr>
                          <w:t xml:space="preserve">onfined Space Entry and Work </w:t>
                        </w:r>
                      </w:p>
                      <w:bookmarkStart w:id="7" w:name="ScopeApplicability"/>
                      <w:p w14:paraId="705E1D54" w14:textId="553E002D" w:rsidR="0075248F" w:rsidRPr="00443695" w:rsidRDefault="00443695" w:rsidP="0075248F">
                        <w:pPr>
                          <w:pStyle w:val="ListParagraph"/>
                          <w:numPr>
                            <w:ilvl w:val="0"/>
                            <w:numId w:val="33"/>
                          </w:numPr>
                          <w:spacing w:after="160" w:line="259" w:lineRule="auto"/>
                          <w:jc w:val="left"/>
                          <w:rPr>
                            <w:rStyle w:val="Hyperlink"/>
                            <w:rFonts w:ascii="Arial" w:hAnsi="Arial" w:cs="Arial"/>
                            <w:b/>
                            <w:sz w:val="20"/>
                            <w:szCs w:val="20"/>
                          </w:rPr>
                        </w:pPr>
                        <w:r>
                          <w:rPr>
                            <w:sz w:val="20"/>
                          </w:rPr>
                          <w:fldChar w:fldCharType="begin"/>
                        </w:r>
                        <w:r>
                          <w:rPr>
                            <w:sz w:val="20"/>
                          </w:rPr>
                          <w:instrText>HYPERLINK  \l "_PURPOSE/SCOPE"</w:instrText>
                        </w:r>
                        <w:r>
                          <w:rPr>
                            <w:sz w:val="20"/>
                          </w:rPr>
                        </w:r>
                        <w:r>
                          <w:rPr>
                            <w:sz w:val="20"/>
                          </w:rPr>
                          <w:fldChar w:fldCharType="separate"/>
                        </w:r>
                        <w:r w:rsidR="0075248F" w:rsidRPr="00443695">
                          <w:rPr>
                            <w:rStyle w:val="Hyperlink"/>
                            <w:sz w:val="20"/>
                          </w:rPr>
                          <w:t>Purpose / Scope</w:t>
                        </w:r>
                      </w:p>
                      <w:bookmarkEnd w:id="7"/>
                      <w:p w14:paraId="659825EF" w14:textId="5CAF15FC" w:rsidR="0075248F" w:rsidRPr="00F35CFC" w:rsidRDefault="00443695" w:rsidP="0075248F">
                        <w:pPr>
                          <w:pStyle w:val="ListParagraph"/>
                          <w:numPr>
                            <w:ilvl w:val="0"/>
                            <w:numId w:val="33"/>
                          </w:numPr>
                          <w:spacing w:after="160" w:line="259" w:lineRule="auto"/>
                          <w:jc w:val="left"/>
                          <w:rPr>
                            <w:rStyle w:val="Hyperlink"/>
                            <w:rFonts w:ascii="Arial" w:hAnsi="Arial" w:cs="Arial"/>
                            <w:b/>
                            <w:sz w:val="20"/>
                            <w:szCs w:val="20"/>
                          </w:rPr>
                        </w:pPr>
                        <w:r>
                          <w:rPr>
                            <w:sz w:val="20"/>
                          </w:rPr>
                          <w:fldChar w:fldCharType="end"/>
                        </w:r>
                        <w:r w:rsidR="00F35CFC">
                          <w:rPr>
                            <w:sz w:val="20"/>
                          </w:rPr>
                          <w:fldChar w:fldCharType="begin"/>
                        </w:r>
                        <w:r w:rsidR="00F35CFC">
                          <w:rPr>
                            <w:sz w:val="20"/>
                          </w:rPr>
                          <w:instrText>HYPERLINK  \l "AudienceRnR"</w:instrText>
                        </w:r>
                        <w:r w:rsidR="00F35CFC">
                          <w:rPr>
                            <w:sz w:val="20"/>
                          </w:rPr>
                        </w:r>
                        <w:r w:rsidR="00F35CFC">
                          <w:rPr>
                            <w:sz w:val="20"/>
                          </w:rPr>
                          <w:fldChar w:fldCharType="separate"/>
                        </w:r>
                        <w:r w:rsidR="0075248F" w:rsidRPr="00F35CFC">
                          <w:rPr>
                            <w:rStyle w:val="Hyperlink"/>
                            <w:sz w:val="20"/>
                          </w:rPr>
                          <w:t>Audience / Roles and Responsibilities</w:t>
                        </w:r>
                      </w:p>
                      <w:p w14:paraId="18F43CEF" w14:textId="448A426D" w:rsidR="0075248F" w:rsidRDefault="00F35CFC" w:rsidP="0075248F">
                        <w:pPr>
                          <w:pStyle w:val="ListParagraph"/>
                          <w:numPr>
                            <w:ilvl w:val="0"/>
                            <w:numId w:val="33"/>
                          </w:numPr>
                          <w:spacing w:after="160" w:line="259" w:lineRule="auto"/>
                          <w:jc w:val="left"/>
                          <w:rPr>
                            <w:rFonts w:ascii="Arial" w:hAnsi="Arial" w:cs="Arial"/>
                            <w:b/>
                            <w:sz w:val="20"/>
                            <w:szCs w:val="20"/>
                          </w:rPr>
                        </w:pPr>
                        <w:r>
                          <w:rPr>
                            <w:sz w:val="20"/>
                          </w:rPr>
                          <w:fldChar w:fldCharType="end"/>
                        </w:r>
                        <w:r w:rsidR="0075248F">
                          <w:rPr>
                            <w:rFonts w:ascii="Arial" w:hAnsi="Arial" w:cs="Arial"/>
                            <w:b/>
                            <w:sz w:val="20"/>
                            <w:szCs w:val="20"/>
                          </w:rPr>
                          <w:t xml:space="preserve">Confined Space: </w:t>
                        </w:r>
                        <w:hyperlink w:anchor="Identification" w:history="1">
                          <w:r w:rsidR="0075248F" w:rsidRPr="00D5352D">
                            <w:rPr>
                              <w:rStyle w:val="Hyperlink"/>
                              <w:sz w:val="20"/>
                            </w:rPr>
                            <w:t>Identification</w:t>
                          </w:r>
                        </w:hyperlink>
                        <w:r w:rsidR="0075248F">
                          <w:rPr>
                            <w:rFonts w:ascii="Arial" w:hAnsi="Arial" w:cs="Arial"/>
                            <w:b/>
                            <w:sz w:val="20"/>
                            <w:szCs w:val="20"/>
                          </w:rPr>
                          <w:t xml:space="preserve"> and </w:t>
                        </w:r>
                        <w:hyperlink w:anchor="Classification" w:history="1">
                          <w:r w:rsidR="0075248F" w:rsidRPr="00D5352D">
                            <w:rPr>
                              <w:rStyle w:val="Hyperlink"/>
                              <w:sz w:val="20"/>
                            </w:rPr>
                            <w:t>Classification</w:t>
                          </w:r>
                        </w:hyperlink>
                      </w:p>
                      <w:p w14:paraId="6CD26102" w14:textId="6EDDA1EE" w:rsidR="0075248F" w:rsidRDefault="0075248F" w:rsidP="0075248F">
                        <w:pPr>
                          <w:pStyle w:val="ListParagraph"/>
                          <w:numPr>
                            <w:ilvl w:val="0"/>
                            <w:numId w:val="33"/>
                          </w:numPr>
                          <w:spacing w:after="160" w:line="259" w:lineRule="auto"/>
                          <w:jc w:val="left"/>
                          <w:rPr>
                            <w:rFonts w:ascii="Arial" w:hAnsi="Arial" w:cs="Arial"/>
                            <w:b/>
                            <w:sz w:val="20"/>
                            <w:szCs w:val="20"/>
                          </w:rPr>
                        </w:pPr>
                        <w:r>
                          <w:rPr>
                            <w:rFonts w:ascii="Arial" w:hAnsi="Arial" w:cs="Arial"/>
                            <w:b/>
                            <w:sz w:val="20"/>
                            <w:szCs w:val="20"/>
                          </w:rPr>
                          <w:t xml:space="preserve">Confined Space: </w:t>
                        </w:r>
                        <w:hyperlink w:anchor="EntryReqs" w:history="1">
                          <w:r w:rsidRPr="00D5352D">
                            <w:rPr>
                              <w:rStyle w:val="Hyperlink"/>
                              <w:sz w:val="20"/>
                            </w:rPr>
                            <w:t>Entry Requirements</w:t>
                          </w:r>
                        </w:hyperlink>
                      </w:p>
                      <w:p w14:paraId="5DE06ECE" w14:textId="62B8B5BD" w:rsidR="0075248F" w:rsidRDefault="0075248F" w:rsidP="0075248F">
                        <w:pPr>
                          <w:pStyle w:val="ListParagraph"/>
                          <w:numPr>
                            <w:ilvl w:val="1"/>
                            <w:numId w:val="33"/>
                          </w:numPr>
                          <w:spacing w:after="160" w:line="259" w:lineRule="auto"/>
                          <w:jc w:val="left"/>
                          <w:rPr>
                            <w:rFonts w:ascii="Arial" w:hAnsi="Arial" w:cs="Arial"/>
                            <w:b/>
                            <w:sz w:val="20"/>
                            <w:szCs w:val="20"/>
                          </w:rPr>
                        </w:pPr>
                        <w:hyperlink w:anchor="Documentation" w:history="1">
                          <w:r w:rsidRPr="00D5352D">
                            <w:rPr>
                              <w:rStyle w:val="Hyperlink"/>
                              <w:sz w:val="20"/>
                            </w:rPr>
                            <w:t>Entry Actions and Documentation Requirements</w:t>
                          </w:r>
                        </w:hyperlink>
                      </w:p>
                      <w:p w14:paraId="0607B007" w14:textId="5CC2353F" w:rsidR="0075248F" w:rsidRDefault="0075248F" w:rsidP="0075248F">
                        <w:pPr>
                          <w:pStyle w:val="ListParagraph"/>
                          <w:numPr>
                            <w:ilvl w:val="1"/>
                            <w:numId w:val="33"/>
                          </w:numPr>
                          <w:spacing w:after="160" w:line="259" w:lineRule="auto"/>
                          <w:jc w:val="left"/>
                          <w:rPr>
                            <w:rFonts w:ascii="Arial" w:hAnsi="Arial" w:cs="Arial"/>
                            <w:b/>
                            <w:sz w:val="20"/>
                            <w:szCs w:val="20"/>
                          </w:rPr>
                        </w:pPr>
                        <w:hyperlink w:anchor="AtmospheircConditions" w:history="1">
                          <w:r w:rsidRPr="00D5352D">
                            <w:rPr>
                              <w:rStyle w:val="Hyperlink"/>
                              <w:sz w:val="20"/>
                            </w:rPr>
                            <w:t>Atmospheric Conditions</w:t>
                          </w:r>
                        </w:hyperlink>
                      </w:p>
                      <w:p w14:paraId="6FF8B230" w14:textId="669C0574" w:rsidR="0075248F" w:rsidRDefault="0075248F" w:rsidP="0075248F">
                        <w:pPr>
                          <w:pStyle w:val="ListParagraph"/>
                          <w:numPr>
                            <w:ilvl w:val="1"/>
                            <w:numId w:val="33"/>
                          </w:numPr>
                          <w:spacing w:after="160" w:line="259" w:lineRule="auto"/>
                          <w:jc w:val="left"/>
                          <w:rPr>
                            <w:rFonts w:ascii="Arial" w:hAnsi="Arial" w:cs="Arial"/>
                            <w:b/>
                            <w:sz w:val="20"/>
                            <w:szCs w:val="20"/>
                          </w:rPr>
                        </w:pPr>
                        <w:hyperlink w:anchor="AtmosTesting" w:history="1">
                          <w:r w:rsidRPr="00644E79">
                            <w:rPr>
                              <w:rStyle w:val="Hyperlink"/>
                              <w:sz w:val="20"/>
                            </w:rPr>
                            <w:t>Atmospheric Testing</w:t>
                          </w:r>
                        </w:hyperlink>
                      </w:p>
                      <w:p w14:paraId="32D8DDBD" w14:textId="77777777" w:rsidR="0075248F" w:rsidRDefault="0075248F" w:rsidP="0075248F">
                        <w:pPr>
                          <w:pStyle w:val="ListParagraph"/>
                          <w:numPr>
                            <w:ilvl w:val="1"/>
                            <w:numId w:val="33"/>
                          </w:numPr>
                          <w:spacing w:after="160" w:line="259" w:lineRule="auto"/>
                          <w:jc w:val="left"/>
                          <w:rPr>
                            <w:rFonts w:ascii="Arial" w:hAnsi="Arial" w:cs="Arial"/>
                            <w:b/>
                            <w:sz w:val="20"/>
                            <w:szCs w:val="20"/>
                          </w:rPr>
                        </w:pPr>
                        <w:r>
                          <w:rPr>
                            <w:rFonts w:ascii="Arial" w:hAnsi="Arial" w:cs="Arial"/>
                            <w:b/>
                            <w:sz w:val="20"/>
                            <w:szCs w:val="20"/>
                          </w:rPr>
                          <w:t>Personnel Safety</w:t>
                        </w:r>
                      </w:p>
                      <w:p w14:paraId="44BF70B4" w14:textId="344FAFD6" w:rsidR="0075248F" w:rsidRDefault="0075248F" w:rsidP="0075248F">
                        <w:pPr>
                          <w:pStyle w:val="ListParagraph"/>
                          <w:numPr>
                            <w:ilvl w:val="2"/>
                            <w:numId w:val="33"/>
                          </w:numPr>
                          <w:spacing w:after="160" w:line="259" w:lineRule="auto"/>
                          <w:jc w:val="left"/>
                          <w:rPr>
                            <w:rFonts w:ascii="Arial" w:hAnsi="Arial" w:cs="Arial"/>
                            <w:b/>
                            <w:sz w:val="20"/>
                            <w:szCs w:val="20"/>
                          </w:rPr>
                        </w:pPr>
                        <w:hyperlink w:anchor="Ventialtion" w:history="1">
                          <w:r w:rsidRPr="00644E79">
                            <w:rPr>
                              <w:rStyle w:val="Hyperlink"/>
                              <w:sz w:val="20"/>
                            </w:rPr>
                            <w:t>Ventilation Plan</w:t>
                          </w:r>
                        </w:hyperlink>
                      </w:p>
                      <w:p w14:paraId="7F538972" w14:textId="24E9567E" w:rsidR="0075248F" w:rsidRDefault="0075248F" w:rsidP="0075248F">
                        <w:pPr>
                          <w:pStyle w:val="ListParagraph"/>
                          <w:numPr>
                            <w:ilvl w:val="2"/>
                            <w:numId w:val="33"/>
                          </w:numPr>
                          <w:spacing w:after="160" w:line="259" w:lineRule="auto"/>
                          <w:jc w:val="left"/>
                          <w:rPr>
                            <w:rFonts w:ascii="Arial" w:hAnsi="Arial" w:cs="Arial"/>
                            <w:b/>
                            <w:sz w:val="20"/>
                            <w:szCs w:val="20"/>
                          </w:rPr>
                        </w:pPr>
                        <w:hyperlink w:anchor="PPE" w:history="1">
                          <w:r w:rsidRPr="00644E79">
                            <w:rPr>
                              <w:rStyle w:val="Hyperlink"/>
                              <w:sz w:val="20"/>
                            </w:rPr>
                            <w:t>PPE</w:t>
                          </w:r>
                        </w:hyperlink>
                      </w:p>
                      <w:p w14:paraId="42CCD55F" w14:textId="2A90A36F" w:rsidR="0075248F" w:rsidRDefault="0075248F" w:rsidP="0075248F">
                        <w:pPr>
                          <w:pStyle w:val="ListParagraph"/>
                          <w:numPr>
                            <w:ilvl w:val="2"/>
                            <w:numId w:val="33"/>
                          </w:numPr>
                          <w:spacing w:after="160" w:line="259" w:lineRule="auto"/>
                          <w:jc w:val="left"/>
                          <w:rPr>
                            <w:rFonts w:ascii="Arial" w:hAnsi="Arial" w:cs="Arial"/>
                            <w:b/>
                            <w:sz w:val="20"/>
                            <w:szCs w:val="20"/>
                          </w:rPr>
                        </w:pPr>
                        <w:hyperlink w:anchor="Comms" w:history="1">
                          <w:r w:rsidRPr="00555FB5">
                            <w:rPr>
                              <w:rStyle w:val="Hyperlink"/>
                              <w:sz w:val="20"/>
                            </w:rPr>
                            <w:t>Communications</w:t>
                          </w:r>
                        </w:hyperlink>
                      </w:p>
                      <w:p w14:paraId="47227A33" w14:textId="77777777" w:rsidR="0075248F" w:rsidRDefault="0075248F" w:rsidP="0075248F">
                        <w:pPr>
                          <w:pStyle w:val="ListParagraph"/>
                          <w:numPr>
                            <w:ilvl w:val="1"/>
                            <w:numId w:val="33"/>
                          </w:numPr>
                          <w:spacing w:after="160" w:line="259" w:lineRule="auto"/>
                          <w:jc w:val="left"/>
                          <w:rPr>
                            <w:rFonts w:ascii="Arial" w:hAnsi="Arial" w:cs="Arial"/>
                            <w:b/>
                            <w:sz w:val="20"/>
                            <w:szCs w:val="20"/>
                          </w:rPr>
                        </w:pPr>
                        <w:r>
                          <w:rPr>
                            <w:rFonts w:ascii="Arial" w:hAnsi="Arial" w:cs="Arial"/>
                            <w:b/>
                            <w:sz w:val="20"/>
                            <w:szCs w:val="20"/>
                          </w:rPr>
                          <w:t>Confined Space Preparation Considerations</w:t>
                        </w:r>
                      </w:p>
                      <w:p w14:paraId="10B6C475" w14:textId="31EC0E0C" w:rsidR="0075248F" w:rsidRDefault="0075248F" w:rsidP="0075248F">
                        <w:pPr>
                          <w:pStyle w:val="ListParagraph"/>
                          <w:numPr>
                            <w:ilvl w:val="2"/>
                            <w:numId w:val="33"/>
                          </w:numPr>
                          <w:spacing w:after="160" w:line="259" w:lineRule="auto"/>
                          <w:jc w:val="left"/>
                          <w:rPr>
                            <w:rFonts w:ascii="Arial" w:hAnsi="Arial" w:cs="Arial"/>
                            <w:b/>
                            <w:sz w:val="20"/>
                            <w:szCs w:val="20"/>
                          </w:rPr>
                        </w:pPr>
                        <w:hyperlink w:anchor="Sourservice" w:history="1">
                          <w:r w:rsidRPr="00666E4D">
                            <w:rPr>
                              <w:rStyle w:val="Hyperlink"/>
                              <w:sz w:val="20"/>
                            </w:rPr>
                            <w:t>Entry into Sour Service</w:t>
                          </w:r>
                        </w:hyperlink>
                      </w:p>
                      <w:p w14:paraId="4E9B6C62" w14:textId="5DC0FB89" w:rsidR="0075248F" w:rsidRDefault="0075248F" w:rsidP="0075248F">
                        <w:pPr>
                          <w:pStyle w:val="ListParagraph"/>
                          <w:numPr>
                            <w:ilvl w:val="2"/>
                            <w:numId w:val="33"/>
                          </w:numPr>
                          <w:spacing w:after="160" w:line="259" w:lineRule="auto"/>
                          <w:jc w:val="left"/>
                          <w:rPr>
                            <w:rFonts w:ascii="Arial" w:hAnsi="Arial" w:cs="Arial"/>
                            <w:b/>
                            <w:sz w:val="20"/>
                            <w:szCs w:val="20"/>
                          </w:rPr>
                        </w:pPr>
                        <w:hyperlink w:anchor="nonsour" w:history="1">
                          <w:r w:rsidRPr="00666E4D">
                            <w:rPr>
                              <w:rStyle w:val="Hyperlink"/>
                              <w:sz w:val="20"/>
                            </w:rPr>
                            <w:t>Entry into Non-Sour Service</w:t>
                          </w:r>
                        </w:hyperlink>
                      </w:p>
                      <w:p w14:paraId="3B99C810" w14:textId="7B286522" w:rsidR="0075248F" w:rsidRDefault="0075248F" w:rsidP="0075248F">
                        <w:pPr>
                          <w:pStyle w:val="ListParagraph"/>
                          <w:numPr>
                            <w:ilvl w:val="2"/>
                            <w:numId w:val="33"/>
                          </w:numPr>
                          <w:spacing w:after="160" w:line="259" w:lineRule="auto"/>
                          <w:jc w:val="left"/>
                          <w:rPr>
                            <w:rFonts w:ascii="Arial" w:hAnsi="Arial" w:cs="Arial"/>
                            <w:b/>
                            <w:sz w:val="20"/>
                            <w:szCs w:val="20"/>
                          </w:rPr>
                        </w:pPr>
                        <w:hyperlink w:anchor="hotworkreqs" w:history="1">
                          <w:r w:rsidRPr="00666E4D">
                            <w:rPr>
                              <w:rStyle w:val="Hyperlink"/>
                              <w:sz w:val="20"/>
                            </w:rPr>
                            <w:t>Welding and Burning</w:t>
                          </w:r>
                        </w:hyperlink>
                      </w:p>
                      <w:p w14:paraId="159CED33" w14:textId="010C181C" w:rsidR="0075248F" w:rsidRDefault="0075248F" w:rsidP="0075248F">
                        <w:pPr>
                          <w:pStyle w:val="ListParagraph"/>
                          <w:numPr>
                            <w:ilvl w:val="2"/>
                            <w:numId w:val="33"/>
                          </w:numPr>
                          <w:spacing w:after="160" w:line="259" w:lineRule="auto"/>
                          <w:jc w:val="left"/>
                          <w:rPr>
                            <w:rFonts w:ascii="Arial" w:hAnsi="Arial" w:cs="Arial"/>
                            <w:b/>
                            <w:sz w:val="20"/>
                            <w:szCs w:val="20"/>
                          </w:rPr>
                        </w:pPr>
                        <w:hyperlink w:anchor="PWEs" w:history="1">
                          <w:r w:rsidRPr="00666E4D">
                            <w:rPr>
                              <w:rStyle w:val="Hyperlink"/>
                              <w:sz w:val="20"/>
                            </w:rPr>
                            <w:t>Pressurized Welding Enclosures (PWEs)</w:t>
                          </w:r>
                        </w:hyperlink>
                      </w:p>
                      <w:p w14:paraId="404479C5" w14:textId="71D5C111" w:rsidR="0075248F" w:rsidRPr="00E625B2" w:rsidRDefault="0075248F" w:rsidP="0075248F">
                        <w:pPr>
                          <w:pStyle w:val="ListParagraph"/>
                          <w:numPr>
                            <w:ilvl w:val="2"/>
                            <w:numId w:val="33"/>
                          </w:numPr>
                          <w:spacing w:after="160" w:line="259" w:lineRule="auto"/>
                          <w:jc w:val="left"/>
                          <w:rPr>
                            <w:rFonts w:ascii="Arial" w:hAnsi="Arial" w:cs="Arial"/>
                            <w:b/>
                            <w:sz w:val="20"/>
                            <w:szCs w:val="20"/>
                          </w:rPr>
                        </w:pPr>
                        <w:hyperlink w:anchor="NORM" w:history="1">
                          <w:r w:rsidRPr="00666E4D">
                            <w:rPr>
                              <w:rStyle w:val="Hyperlink"/>
                              <w:sz w:val="20"/>
                            </w:rPr>
                            <w:t>NORM</w:t>
                          </w:r>
                        </w:hyperlink>
                      </w:p>
                      <w:p w14:paraId="1E0055E8" w14:textId="14DD0E01" w:rsidR="0075248F" w:rsidRDefault="0075248F" w:rsidP="0075248F">
                        <w:pPr>
                          <w:pStyle w:val="ListParagraph"/>
                          <w:numPr>
                            <w:ilvl w:val="2"/>
                            <w:numId w:val="33"/>
                          </w:numPr>
                          <w:spacing w:after="160" w:line="259" w:lineRule="auto"/>
                          <w:jc w:val="left"/>
                          <w:rPr>
                            <w:rFonts w:ascii="Arial" w:hAnsi="Arial" w:cs="Arial"/>
                            <w:b/>
                            <w:sz w:val="20"/>
                            <w:szCs w:val="20"/>
                          </w:rPr>
                        </w:pPr>
                        <w:hyperlink w:anchor="IsoReqs" w:history="1">
                          <w:r w:rsidRPr="00666E4D">
                            <w:rPr>
                              <w:rStyle w:val="Hyperlink"/>
                              <w:sz w:val="20"/>
                            </w:rPr>
                            <w:t>Isolation Requirements</w:t>
                          </w:r>
                        </w:hyperlink>
                      </w:p>
                      <w:p w14:paraId="0DEC68DF" w14:textId="6A2C67F6" w:rsidR="0075248F" w:rsidRDefault="0075248F" w:rsidP="0075248F">
                        <w:pPr>
                          <w:pStyle w:val="ListParagraph"/>
                          <w:numPr>
                            <w:ilvl w:val="0"/>
                            <w:numId w:val="33"/>
                          </w:numPr>
                          <w:spacing w:after="160" w:line="259" w:lineRule="auto"/>
                          <w:jc w:val="left"/>
                          <w:rPr>
                            <w:rFonts w:ascii="Arial" w:hAnsi="Arial" w:cs="Arial"/>
                            <w:b/>
                            <w:sz w:val="20"/>
                            <w:szCs w:val="20"/>
                          </w:rPr>
                        </w:pPr>
                        <w:hyperlink w:anchor="reclass" w:history="1">
                          <w:r w:rsidRPr="00666E4D">
                            <w:rPr>
                              <w:rStyle w:val="Hyperlink"/>
                              <w:sz w:val="20"/>
                            </w:rPr>
                            <w:t>Confined Space Reclassification Process</w:t>
                          </w:r>
                        </w:hyperlink>
                      </w:p>
                      <w:p w14:paraId="417FE058" w14:textId="136DA63E" w:rsidR="0075248F" w:rsidRDefault="0075248F" w:rsidP="0075248F">
                        <w:pPr>
                          <w:pStyle w:val="ListParagraph"/>
                          <w:numPr>
                            <w:ilvl w:val="0"/>
                            <w:numId w:val="33"/>
                          </w:numPr>
                          <w:spacing w:after="160" w:line="259" w:lineRule="auto"/>
                          <w:jc w:val="left"/>
                          <w:rPr>
                            <w:rFonts w:ascii="Arial" w:hAnsi="Arial" w:cs="Arial"/>
                            <w:b/>
                            <w:sz w:val="20"/>
                            <w:szCs w:val="20"/>
                          </w:rPr>
                        </w:pPr>
                        <w:hyperlink w:anchor="rescuereqs" w:history="1">
                          <w:r w:rsidRPr="00666E4D">
                            <w:rPr>
                              <w:rStyle w:val="Hyperlink"/>
                              <w:sz w:val="20"/>
                            </w:rPr>
                            <w:t>Confined Space Rescue Requirements</w:t>
                          </w:r>
                        </w:hyperlink>
                      </w:p>
                      <w:p w14:paraId="61CE65AF" w14:textId="77777777" w:rsidR="0075248F" w:rsidRDefault="0075248F" w:rsidP="0075248F">
                        <w:pPr>
                          <w:pStyle w:val="ListParagraph"/>
                          <w:numPr>
                            <w:ilvl w:val="0"/>
                            <w:numId w:val="33"/>
                          </w:numPr>
                          <w:spacing w:after="160" w:line="259" w:lineRule="auto"/>
                          <w:jc w:val="left"/>
                          <w:rPr>
                            <w:rFonts w:ascii="Arial" w:hAnsi="Arial" w:cs="Arial"/>
                            <w:b/>
                            <w:sz w:val="20"/>
                            <w:szCs w:val="20"/>
                          </w:rPr>
                        </w:pPr>
                        <w:hyperlink w:anchor="CoST" w:history="1">
                          <w:r w:rsidRPr="00666E4D">
                            <w:rPr>
                              <w:rStyle w:val="Hyperlink"/>
                              <w:sz w:val="20"/>
                            </w:rPr>
                            <w:t>Cleaning of Storage Tanks</w:t>
                          </w:r>
                        </w:hyperlink>
                      </w:p>
                      <w:p w14:paraId="461FE2FC" w14:textId="16BB44E7" w:rsidR="0075248F" w:rsidRDefault="0075248F" w:rsidP="0075248F">
                        <w:pPr>
                          <w:pStyle w:val="ListParagraph"/>
                          <w:numPr>
                            <w:ilvl w:val="0"/>
                            <w:numId w:val="33"/>
                          </w:numPr>
                          <w:spacing w:after="160" w:line="259" w:lineRule="auto"/>
                          <w:jc w:val="left"/>
                          <w:rPr>
                            <w:rFonts w:ascii="Arial" w:hAnsi="Arial" w:cs="Arial"/>
                            <w:b/>
                            <w:sz w:val="20"/>
                            <w:szCs w:val="20"/>
                          </w:rPr>
                        </w:pPr>
                        <w:hyperlink w:anchor="AlternativeMethod" w:history="1">
                          <w:r w:rsidRPr="00666E4D">
                            <w:rPr>
                              <w:rStyle w:val="Hyperlink"/>
                              <w:sz w:val="20"/>
                            </w:rPr>
                            <w:t>Confined Space: Alternative Methods of Safe Entry / Activity</w:t>
                          </w:r>
                        </w:hyperlink>
                      </w:p>
                    </w:txbxContent>
                  </v:textbox>
                </v:shape>
                <v:shape id="Text Box 30" o:spid="_x0000_s1029" type="#_x0000_t202" style="position:absolute;left:8076;top:53181;width:44639;height:5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" fillcolor="#f2f2f2" strokecolor="#7f7f7f" strokeweight="1.5pt">
                  <v:stroke dashstyle="longDashDot"/>
                  <v:textbox inset="2.33994mm,1.17mm,2.33994mm,1.17mm">
                    <w:txbxContent>
                      <w:bookmarkStart w:id="8" w:name="GuidanceDocs"/>
                      <w:p w14:paraId="5053B36A" w14:textId="77777777" w:rsidR="0075248F" w:rsidRPr="00666E4D" w:rsidRDefault="0075248F" w:rsidP="0075248F">
                        <w:pPr>
                          <w:pStyle w:val="NormalWeb"/>
                          <w:spacing w:before="0" w:beforeAutospacing="0" w:after="0" w:afterAutospacing="0"/>
                          <w:rPr>
                            <w:rStyle w:val="Hyperlink"/>
                            <w:rFonts w:eastAsiaTheme="majorEastAsia"/>
                            <w:b/>
                            <w:sz w:val="20"/>
                          </w:rPr>
                        </w:pPr>
                        <w:r>
                          <w:rPr>
                            <w:rFonts w:ascii="Arial" w:eastAsiaTheme="majorEastAsia" w:hAnsi="Arial" w:cs="Arial"/>
                            <w:b/>
                            <w:sz w:val="20"/>
                            <w:szCs w:val="20"/>
                          </w:rPr>
                          <w:fldChar w:fldCharType="begin"/>
                        </w:r>
                        <w:r>
                          <w:rPr>
                            <w:rFonts w:ascii="Arial" w:eastAsiaTheme="majorEastAsia" w:hAnsi="Arial" w:cs="Arial"/>
                            <w:b/>
                            <w:sz w:val="20"/>
                            <w:szCs w:val="20"/>
                          </w:rPr>
                          <w:instrText xml:space="preserve"> HYPERLINK  \l "Guideline01" </w:instrText>
                        </w:r>
                        <w:r>
                          <w:rPr>
                            <w:rFonts w:ascii="Arial" w:eastAsiaTheme="majorEastAsia" w:hAnsi="Arial" w:cs="Arial"/>
                            <w:b/>
                            <w:sz w:val="20"/>
                            <w:szCs w:val="20"/>
                          </w:rPr>
                        </w:r>
                        <w:r>
                          <w:rPr>
                            <w:rFonts w:ascii="Arial" w:eastAsiaTheme="majorEastAsia" w:hAnsi="Arial" w:cs="Arial"/>
                            <w:b/>
                            <w:sz w:val="20"/>
                            <w:szCs w:val="20"/>
                          </w:rPr>
                          <w:fldChar w:fldCharType="separate"/>
                        </w:r>
                        <w:r w:rsidRPr="00666E4D">
                          <w:rPr>
                            <w:rStyle w:val="Hyperlink"/>
                            <w:rFonts w:eastAsiaTheme="majorEastAsia"/>
                            <w:sz w:val="20"/>
                          </w:rPr>
                          <w:t>Guideline Documents</w:t>
                        </w:r>
                      </w:p>
                      <w:bookmarkEnd w:id="8"/>
                      <w:p w14:paraId="3616C97E" w14:textId="77777777" w:rsidR="0075248F" w:rsidRPr="00A913E9" w:rsidRDefault="0075248F" w:rsidP="0075248F">
                        <w:pPr>
                          <w:pStyle w:val="ListParagraph"/>
                          <w:numPr>
                            <w:ilvl w:val="0"/>
                            <w:numId w:val="31"/>
                          </w:numPr>
                          <w:spacing w:after="0" w:line="240" w:lineRule="auto"/>
                          <w:jc w:val="left"/>
                          <w:rPr>
                            <w:rFonts w:ascii="Arial" w:eastAsia="Arial Unicode MS" w:hAnsi="Arial" w:cs="Arial"/>
                            <w:bCs/>
                            <w:color w:val="000000"/>
                            <w:sz w:val="20"/>
                            <w:szCs w:val="20"/>
                          </w:rPr>
                        </w:pPr>
                        <w:r w:rsidRPr="00666E4D">
                          <w:rPr>
                            <w:rStyle w:val="Hyperlink"/>
                            <w:rFonts w:eastAsia="Arial Unicode MS"/>
                            <w:sz w:val="20"/>
                          </w:rPr>
                          <w:t>GL01-</w:t>
                        </w:r>
                        <w:bookmarkStart w:id="9" w:name="MMComplianceDoc"/>
                        <w:r w:rsidRPr="00666E4D">
                          <w:rPr>
                            <w:rStyle w:val="Hyperlink"/>
                            <w:rFonts w:eastAsia="Arial Unicode MS"/>
                            <w:sz w:val="20"/>
                          </w:rPr>
                          <w:t xml:space="preserve"> </w:t>
                        </w:r>
                        <w:bookmarkStart w:id="10" w:name="FDD"/>
                        <w:bookmarkEnd w:id="9"/>
                        <w:r w:rsidRPr="00666E4D">
                          <w:rPr>
                            <w:rStyle w:val="Hyperlink"/>
                            <w:rFonts w:eastAsia="Arial Unicode MS"/>
                            <w:bCs/>
                            <w:sz w:val="20"/>
                          </w:rPr>
                          <w:t>FPSO Stones Confined Space Supplemental Procedure</w:t>
                        </w:r>
                        <w:r>
                          <w:rPr>
                            <w:rFonts w:ascii="Arial" w:eastAsiaTheme="majorEastAsia" w:hAnsi="Arial" w:cs="Arial"/>
                            <w:b/>
                            <w:sz w:val="20"/>
                            <w:szCs w:val="20"/>
                          </w:rPr>
                          <w:fldChar w:fldCharType="end"/>
                        </w:r>
                        <w:r w:rsidRPr="00A913E9">
                          <w:rPr>
                            <w:rFonts w:ascii="Arial" w:eastAsia="Arial Unicode MS" w:hAnsi="Arial" w:cs="Arial"/>
                            <w:bCs/>
                            <w:color w:val="000000"/>
                            <w:sz w:val="20"/>
                            <w:szCs w:val="20"/>
                          </w:rPr>
                          <w:t xml:space="preserve"> </w:t>
                        </w:r>
                        <w:bookmarkEnd w:id="10"/>
                      </w:p>
                    </w:txbxContent>
                  </v:textbox>
                </v:shape>
                <v:rect id="Rectangle 536322364" o:spid="_x0000_s1030" style="position:absolute;left:16038;top:58533;width:29908;height:19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" fillcolor="#dae3f3" strokecolor="#2f528f" strokeweight="1pt">
                  <v:stroke dashstyle="longDashDotDot"/>
                  <v:textbox>
                    <w:txbxContent>
                      <w:p w14:paraId="6AE18DC9" w14:textId="77777777" w:rsidR="0075248F" w:rsidRDefault="0075248F" w:rsidP="0075248F">
                        <w:pPr>
                          <w:jc w:val="center"/>
                          <w:rPr>
                            <w:rFonts w:ascii="Arial" w:hAnsi="Arial" w:cs="Arial"/>
                            <w:b/>
                            <w:bCs/>
                            <w:color w:val="4A4A4A" w:themeColor="text1"/>
                            <w:sz w:val="28"/>
                            <w:szCs w:val="28"/>
                          </w:rPr>
                        </w:pPr>
                        <w:r w:rsidRPr="00FE647F">
                          <w:rPr>
                            <w:rFonts w:ascii="Arial" w:hAnsi="Arial" w:cs="Arial"/>
                            <w:b/>
                            <w:bCs/>
                            <w:color w:val="4A4A4A" w:themeColor="text1"/>
                            <w:sz w:val="28"/>
                            <w:szCs w:val="28"/>
                          </w:rPr>
                          <w:t>Tools:</w:t>
                        </w:r>
                      </w:p>
                      <w:p w14:paraId="6A0944F7" w14:textId="77777777" w:rsidR="0075248F" w:rsidRPr="00FE647F" w:rsidRDefault="0075248F" w:rsidP="0075248F">
                        <w:pPr>
                          <w:pStyle w:val="ListParagraph"/>
                          <w:numPr>
                            <w:ilvl w:val="0"/>
                            <w:numId w:val="34"/>
                          </w:numPr>
                          <w:spacing w:after="160" w:line="259" w:lineRule="auto"/>
                          <w:jc w:val="left"/>
                          <w:rPr>
                            <w:rFonts w:ascii="Arial" w:hAnsi="Arial" w:cs="Arial"/>
                            <w:color w:val="4A4A4A" w:themeColor="text1"/>
                          </w:rPr>
                        </w:pPr>
                        <w:hyperlink w:anchor="Holewatch" w:history="1">
                          <w:r w:rsidRPr="00666E4D">
                            <w:rPr>
                              <w:rStyle w:val="Hyperlink"/>
                            </w:rPr>
                            <w:t>CS Authorized Attendant Form</w:t>
                          </w:r>
                        </w:hyperlink>
                      </w:p>
                      <w:p w14:paraId="00A795C5" w14:textId="77777777" w:rsidR="0075248F" w:rsidRPr="00FE647F" w:rsidRDefault="0075248F" w:rsidP="0075248F">
                        <w:pPr>
                          <w:pStyle w:val="ListParagraph"/>
                          <w:numPr>
                            <w:ilvl w:val="0"/>
                            <w:numId w:val="34"/>
                          </w:numPr>
                          <w:spacing w:after="160" w:line="259" w:lineRule="auto"/>
                          <w:jc w:val="left"/>
                          <w:rPr>
                            <w:rFonts w:ascii="Arial" w:hAnsi="Arial" w:cs="Arial"/>
                            <w:color w:val="4A4A4A" w:themeColor="text1"/>
                          </w:rPr>
                        </w:pPr>
                        <w:hyperlink w:anchor="gastestform" w:history="1">
                          <w:r w:rsidRPr="00666E4D">
                            <w:rPr>
                              <w:rStyle w:val="Hyperlink"/>
                            </w:rPr>
                            <w:t>Gas Test Form</w:t>
                          </w:r>
                        </w:hyperlink>
                      </w:p>
                      <w:p w14:paraId="38295878" w14:textId="77777777" w:rsidR="0075248F" w:rsidRPr="00FE647F" w:rsidRDefault="0075248F" w:rsidP="0075248F">
                        <w:pPr>
                          <w:pStyle w:val="ListParagraph"/>
                          <w:numPr>
                            <w:ilvl w:val="0"/>
                            <w:numId w:val="34"/>
                          </w:numPr>
                          <w:spacing w:after="160" w:line="259" w:lineRule="auto"/>
                          <w:jc w:val="left"/>
                          <w:rPr>
                            <w:rFonts w:ascii="Arial" w:hAnsi="Arial" w:cs="Arial"/>
                            <w:color w:val="4A4A4A" w:themeColor="text1"/>
                          </w:rPr>
                        </w:pPr>
                        <w:hyperlink w:anchor="loginlogouform" w:history="1">
                          <w:r w:rsidRPr="00666E4D">
                            <w:rPr>
                              <w:rStyle w:val="Hyperlink"/>
                            </w:rPr>
                            <w:t>Personnel Login/ Logout Form</w:t>
                          </w:r>
                        </w:hyperlink>
                      </w:p>
                      <w:p w14:paraId="2533CC63" w14:textId="77777777" w:rsidR="0075248F" w:rsidRPr="00FE647F" w:rsidRDefault="0075248F" w:rsidP="0075248F">
                        <w:pPr>
                          <w:pStyle w:val="ListParagraph"/>
                          <w:numPr>
                            <w:ilvl w:val="0"/>
                            <w:numId w:val="34"/>
                          </w:numPr>
                          <w:spacing w:after="160" w:line="259" w:lineRule="auto"/>
                          <w:jc w:val="left"/>
                          <w:rPr>
                            <w:rFonts w:ascii="Arial" w:hAnsi="Arial" w:cs="Arial"/>
                            <w:color w:val="4A4A4A" w:themeColor="text1"/>
                          </w:rPr>
                        </w:pPr>
                        <w:hyperlink w:anchor="reclassform" w:history="1">
                          <w:r w:rsidRPr="00666E4D">
                            <w:rPr>
                              <w:rStyle w:val="Hyperlink"/>
                            </w:rPr>
                            <w:t>Reclassification Form</w:t>
                          </w:r>
                        </w:hyperlink>
                      </w:p>
                      <w:p w14:paraId="4F34BA45" w14:textId="77777777" w:rsidR="0075248F" w:rsidRDefault="0075248F" w:rsidP="0075248F">
                        <w:pPr>
                          <w:pStyle w:val="ListParagraph"/>
                          <w:numPr>
                            <w:ilvl w:val="0"/>
                            <w:numId w:val="34"/>
                          </w:numPr>
                          <w:spacing w:after="160" w:line="259" w:lineRule="auto"/>
                          <w:jc w:val="left"/>
                          <w:rPr>
                            <w:rFonts w:ascii="Arial" w:hAnsi="Arial" w:cs="Arial"/>
                            <w:color w:val="4A4A4A" w:themeColor="text1"/>
                          </w:rPr>
                        </w:pPr>
                        <w:hyperlink w:anchor="rescueplan" w:history="1">
                          <w:r w:rsidRPr="00666E4D">
                            <w:rPr>
                              <w:rStyle w:val="Hyperlink"/>
                            </w:rPr>
                            <w:t>CS Rescue Plan</w:t>
                          </w:r>
                        </w:hyperlink>
                      </w:p>
                      <w:p w14:paraId="34DACDC5" w14:textId="77777777" w:rsidR="0075248F" w:rsidRPr="00FE647F" w:rsidRDefault="0075248F" w:rsidP="0075248F">
                        <w:pPr>
                          <w:pStyle w:val="ListParagraph"/>
                          <w:numPr>
                            <w:ilvl w:val="0"/>
                            <w:numId w:val="34"/>
                          </w:numPr>
                          <w:spacing w:after="160" w:line="259" w:lineRule="auto"/>
                          <w:jc w:val="left"/>
                          <w:rPr>
                            <w:rFonts w:ascii="Arial" w:hAnsi="Arial" w:cs="Arial"/>
                            <w:color w:val="4A4A4A" w:themeColor="text1"/>
                          </w:rPr>
                        </w:pPr>
                        <w:hyperlink w:anchor="SWC" w:history="1">
                          <w:r w:rsidRPr="00666E4D">
                            <w:rPr>
                              <w:rStyle w:val="Hyperlink"/>
                            </w:rPr>
                            <w:t>Start Work Checklist</w:t>
                          </w:r>
                        </w:hyperlink>
                      </w:p>
                    </w:txbxContent>
                  </v:textbox>
                </v:rect>
                <w10:wrap anchorx="margin"/>
              </v:group>
            </w:pict>
          </mc:Fallback>
        </mc:AlternateContent>
      </w:r>
      <w:r w:rsidR="00FF0E32" w:rsidRPr="00482F70">
        <w:br w:type="page"/>
      </w:r>
    </w:p>
    <w:bookmarkEnd w:id="1"/>
    <w:p w14:paraId="2E93EEA8" w14:textId="77777777" w:rsidR="00FF0E32" w:rsidRPr="00482F70" w:rsidRDefault="00FF0E32" w:rsidP="00FF0E32">
      <w:pPr>
        <w:pStyle w:val="Heading2"/>
        <w:numPr>
          <w:ilvl w:val="0"/>
          <w:numId w:val="0"/>
        </w:numPr>
        <w:ind w:left="576"/>
        <w:sectPr w:rsidR="00FF0E32" w:rsidRPr="00482F70" w:rsidSect="00FF0E32">
          <w:headerReference w:type="default"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pPr>
    </w:p>
    <w:p w14:paraId="7C37675D" w14:textId="25509C8C" w:rsidR="00FF0E32" w:rsidRDefault="005519E5" w:rsidP="00FF0E32">
      <w:pPr>
        <w:pStyle w:val="Heading1"/>
      </w:pPr>
      <w:bookmarkStart w:id="11" w:name="_PURPOSE/SCOPE"/>
      <w:bookmarkEnd w:id="11"/>
      <w:r>
        <w:lastRenderedPageBreak/>
        <w:t>PURPOSE/SCOPE</w:t>
      </w:r>
    </w:p>
    <w:p w14:paraId="44AA8528" w14:textId="11A8D3D8" w:rsidR="00F51180" w:rsidRPr="00E12FF8" w:rsidRDefault="00F51180" w:rsidP="00F51180">
      <w:pPr>
        <w:pStyle w:val="Body"/>
      </w:pPr>
      <w:r w:rsidRPr="00E12FF8">
        <w:t>This Procedure provides the guidance necessary to safely plan and enter a confined space. It supplements governmental/global CSE regulations and is to be used whenever a confined space entry is required on a DW-GO</w:t>
      </w:r>
      <w:r>
        <w:t>A</w:t>
      </w:r>
      <w:r w:rsidRPr="00E12FF8">
        <w:t xml:space="preserve"> facility unless covered by bridging document or other official procedural governing document which covers and instructs equivalently to this procedure.</w:t>
      </w:r>
    </w:p>
    <w:p w14:paraId="5CC33B0D" w14:textId="77777777" w:rsidR="00F51180" w:rsidRPr="00E12FF8" w:rsidRDefault="00F51180" w:rsidP="00F51180">
      <w:pPr>
        <w:pStyle w:val="Body"/>
      </w:pPr>
    </w:p>
    <w:p w14:paraId="48BD54AA" w14:textId="77777777" w:rsidR="00F51180" w:rsidRDefault="00F51180" w:rsidP="00F51180">
      <w:pPr>
        <w:pStyle w:val="Body"/>
      </w:pPr>
      <w:r w:rsidRPr="00E12FF8">
        <w:t xml:space="preserve">Confined spaces are dangerous not only because of the physical hazards present, but also because the atmosphere can become contaminated due to leaks from connecting pipework or fumes from residues. </w:t>
      </w:r>
    </w:p>
    <w:p w14:paraId="2649D66A" w14:textId="77777777" w:rsidR="00F51180" w:rsidRPr="00E12FF8" w:rsidRDefault="00F51180" w:rsidP="00F51180">
      <w:pPr>
        <w:pStyle w:val="Body"/>
      </w:pPr>
    </w:p>
    <w:p w14:paraId="339BACF3" w14:textId="77777777" w:rsidR="00F51180" w:rsidRDefault="00F51180" w:rsidP="00F51180">
      <w:pPr>
        <w:pStyle w:val="Body"/>
      </w:pPr>
      <w:r w:rsidRPr="00E12FF8">
        <w:t xml:space="preserve">Because the space is enclosed, contaminated air is not refreshed, and the toxic components can build up to dangerous levels that can overcome workers, causing loss of consciousness and death. Belowground cellars and pits, even if their tops are open, should be treated as confined spaces, as they can accumulate gases heavier than air which will not naturally aspirate, </w:t>
      </w:r>
      <w:proofErr w:type="gramStart"/>
      <w:r w:rsidRPr="00E12FF8">
        <w:t>accumulating</w:t>
      </w:r>
      <w:proofErr w:type="gramEnd"/>
      <w:r w:rsidRPr="00E12FF8">
        <w:t xml:space="preserve"> at lower lying areas, thus presenting a safety hazard.</w:t>
      </w:r>
    </w:p>
    <w:p w14:paraId="2265C9AA" w14:textId="14E78A14" w:rsidR="00F51180" w:rsidRPr="00E12FF8" w:rsidRDefault="00F51180" w:rsidP="00F51180">
      <w:pPr>
        <w:pStyle w:val="Body"/>
      </w:pPr>
    </w:p>
    <w:p w14:paraId="35F6324F" w14:textId="77777777" w:rsidR="00F51180" w:rsidRPr="00E12FF8" w:rsidRDefault="00F51180" w:rsidP="00F51180">
      <w:pPr>
        <w:pStyle w:val="Body"/>
      </w:pPr>
      <w:r w:rsidRPr="00E12FF8">
        <w:t xml:space="preserve">Health hazards can be addressed by a fit for purpose Health Risk Assessment (HRA). </w:t>
      </w:r>
    </w:p>
    <w:p w14:paraId="3906846B" w14:textId="40F4D957" w:rsidR="00FF0E32" w:rsidRDefault="00F51180" w:rsidP="00F51180">
      <w:pPr>
        <w:pStyle w:val="Body"/>
      </w:pPr>
      <w:r w:rsidRPr="00E12FF8">
        <w:t>Working in confined spaces has all the normal task risks, plus those due to limited access and egress alternatives. Recognition of these risks and how they will be addressed should be written into location procedures and/or the Permit to Work for the activity. CSW is controlled by the Permit to Work process.</w:t>
      </w:r>
    </w:p>
    <w:tbl>
      <w:tblPr>
        <w:tblStyle w:val="TableGrid"/>
        <w:tblW w:w="9350" w:type="dxa"/>
        <w:tblBorders>
          <w:bottom w:val="none" w:sz="0" w:space="0" w:color="auto"/>
        </w:tblBorders>
        <w:tblLook w:val="04A0" w:firstRow="1" w:lastRow="0" w:firstColumn="1" w:lastColumn="0" w:noHBand="0" w:noVBand="1"/>
      </w:tblPr>
      <w:tblGrid>
        <w:gridCol w:w="1908"/>
        <w:gridCol w:w="7433"/>
        <w:gridCol w:w="9"/>
      </w:tblGrid>
      <w:tr w:rsidR="002A36BB" w:rsidRPr="00E12FF8" w14:paraId="4E424726" w14:textId="77777777" w:rsidTr="00131D82">
        <w:trPr>
          <w:trHeight w:val="283"/>
        </w:trPr>
        <w:tc>
          <w:tcPr>
            <w:tcW w:w="9350" w:type="dxa"/>
            <w:gridSpan w:val="3"/>
            <w:tcBorders>
              <w:bottom w:val="single" w:sz="4" w:space="0" w:color="auto"/>
            </w:tcBorders>
            <w:shd w:val="clear" w:color="auto" w:fill="FFC600" w:themeFill="accent1"/>
            <w:vAlign w:val="center"/>
          </w:tcPr>
          <w:p w14:paraId="6B524587" w14:textId="77777777" w:rsidR="002A36BB" w:rsidRPr="00DE3637" w:rsidRDefault="002A36BB" w:rsidP="00DE3637">
            <w:pPr>
              <w:pStyle w:val="Table"/>
              <w:rPr>
                <w:rFonts w:eastAsia="Calibri"/>
                <w:b/>
                <w:bCs/>
                <w:color w:val="auto"/>
              </w:rPr>
            </w:pPr>
            <w:bookmarkStart w:id="12" w:name="AudienceRnR"/>
            <w:r w:rsidRPr="00DE3637">
              <w:rPr>
                <w:b/>
                <w:bCs/>
                <w:color w:val="auto"/>
              </w:rPr>
              <w:t>Training / Roles and Responsibilities</w:t>
            </w:r>
            <w:bookmarkEnd w:id="12"/>
          </w:p>
        </w:tc>
      </w:tr>
      <w:tr w:rsidR="002A36BB" w:rsidRPr="00E12FF8" w14:paraId="37805B12" w14:textId="77777777" w:rsidTr="004612F5">
        <w:trPr>
          <w:trHeight w:val="1700"/>
        </w:trPr>
        <w:tc>
          <w:tcPr>
            <w:tcW w:w="9350" w:type="dxa"/>
            <w:gridSpan w:val="3"/>
            <w:tcBorders>
              <w:bottom w:val="single" w:sz="4" w:space="0" w:color="auto"/>
            </w:tcBorders>
          </w:tcPr>
          <w:tbl>
            <w:tblPr>
              <w:tblStyle w:val="TableGrid"/>
              <w:tblW w:w="9319" w:type="dxa"/>
              <w:tblLook w:val="04A0" w:firstRow="1" w:lastRow="0" w:firstColumn="1" w:lastColumn="0" w:noHBand="0" w:noVBand="1"/>
            </w:tblPr>
            <w:tblGrid>
              <w:gridCol w:w="1063"/>
              <w:gridCol w:w="5626"/>
              <w:gridCol w:w="487"/>
              <w:gridCol w:w="487"/>
              <w:gridCol w:w="487"/>
              <w:gridCol w:w="487"/>
              <w:gridCol w:w="476"/>
              <w:gridCol w:w="11"/>
            </w:tblGrid>
            <w:tr w:rsidR="002A36BB" w:rsidRPr="00E12FF8" w14:paraId="7FC4EFBE" w14:textId="77777777" w:rsidTr="00E01491">
              <w:trPr>
                <w:cantSplit/>
                <w:trHeight w:val="907"/>
              </w:trPr>
              <w:tc>
                <w:tcPr>
                  <w:tcW w:w="6771" w:type="dxa"/>
                  <w:gridSpan w:val="2"/>
                  <w:shd w:val="clear" w:color="auto" w:fill="D3D3D3" w:themeFill="text2" w:themeFillTint="66"/>
                  <w:textDirection w:val="tbRl"/>
                </w:tcPr>
                <w:p w14:paraId="5FB0676D" w14:textId="77777777" w:rsidR="002A36BB" w:rsidRPr="005C67D2" w:rsidRDefault="002A36BB" w:rsidP="005C67D2">
                  <w:pPr>
                    <w:pStyle w:val="Table"/>
                  </w:pPr>
                  <w:r w:rsidRPr="005C67D2">
                    <w:t>ROLE</w:t>
                  </w:r>
                </w:p>
              </w:tc>
              <w:tc>
                <w:tcPr>
                  <w:tcW w:w="551" w:type="dxa"/>
                  <w:vMerge w:val="restart"/>
                  <w:textDirection w:val="tbRl"/>
                </w:tcPr>
                <w:p w14:paraId="0D7CACA6" w14:textId="77777777" w:rsidR="002A36BB" w:rsidRPr="005C67D2" w:rsidRDefault="002A36BB" w:rsidP="005C67D2">
                  <w:pPr>
                    <w:pStyle w:val="Table"/>
                  </w:pPr>
                  <w:r w:rsidRPr="005C67D2">
                    <w:t>Rescue Team</w:t>
                  </w:r>
                </w:p>
              </w:tc>
              <w:tc>
                <w:tcPr>
                  <w:tcW w:w="411" w:type="dxa"/>
                  <w:vMerge w:val="restart"/>
                  <w:textDirection w:val="tbRl"/>
                </w:tcPr>
                <w:p w14:paraId="02F80CF0" w14:textId="77777777" w:rsidR="002A36BB" w:rsidRPr="005C67D2" w:rsidRDefault="002A36BB" w:rsidP="005C67D2">
                  <w:pPr>
                    <w:pStyle w:val="Table"/>
                  </w:pPr>
                  <w:r w:rsidRPr="005C67D2">
                    <w:t>CSE Competent Person</w:t>
                  </w:r>
                </w:p>
              </w:tc>
              <w:tc>
                <w:tcPr>
                  <w:tcW w:w="332" w:type="dxa"/>
                  <w:vMerge w:val="restart"/>
                  <w:textDirection w:val="tbRl"/>
                </w:tcPr>
                <w:p w14:paraId="0115023F" w14:textId="77777777" w:rsidR="002A36BB" w:rsidRPr="005C67D2" w:rsidRDefault="002A36BB" w:rsidP="005C67D2">
                  <w:pPr>
                    <w:pStyle w:val="Table"/>
                  </w:pPr>
                  <w:r w:rsidRPr="005C67D2">
                    <w:t>CSE Entrant</w:t>
                  </w:r>
                </w:p>
              </w:tc>
              <w:tc>
                <w:tcPr>
                  <w:tcW w:w="740" w:type="dxa"/>
                  <w:vMerge w:val="restart"/>
                  <w:textDirection w:val="tbRl"/>
                </w:tcPr>
                <w:p w14:paraId="1E03E111" w14:textId="77777777" w:rsidR="002A36BB" w:rsidRPr="005C67D2" w:rsidRDefault="002A36BB" w:rsidP="005C67D2">
                  <w:pPr>
                    <w:pStyle w:val="Table"/>
                  </w:pPr>
                  <w:r w:rsidRPr="005C67D2">
                    <w:t>CSE Authorized Attendant</w:t>
                  </w:r>
                </w:p>
              </w:tc>
              <w:tc>
                <w:tcPr>
                  <w:tcW w:w="514" w:type="dxa"/>
                  <w:gridSpan w:val="2"/>
                  <w:vMerge w:val="restart"/>
                  <w:textDirection w:val="tbRl"/>
                  <w:vAlign w:val="bottom"/>
                </w:tcPr>
                <w:p w14:paraId="15DDF9CD" w14:textId="77777777" w:rsidR="002A36BB" w:rsidRPr="005C67D2" w:rsidRDefault="002A36BB" w:rsidP="005C67D2">
                  <w:pPr>
                    <w:pStyle w:val="Table"/>
                  </w:pPr>
                  <w:r w:rsidRPr="005C67D2">
                    <w:t>Qualified Tester</w:t>
                  </w:r>
                </w:p>
              </w:tc>
            </w:tr>
            <w:tr w:rsidR="002A36BB" w:rsidRPr="00E12FF8" w14:paraId="115CCE45" w14:textId="77777777" w:rsidTr="005C67D2">
              <w:trPr>
                <w:trHeight w:val="904"/>
              </w:trPr>
              <w:tc>
                <w:tcPr>
                  <w:tcW w:w="1158" w:type="dxa"/>
                  <w:shd w:val="clear" w:color="auto" w:fill="F9D1D1" w:themeFill="accent2" w:themeFillTint="33"/>
                  <w:vAlign w:val="center"/>
                </w:tcPr>
                <w:p w14:paraId="412E5268" w14:textId="77777777" w:rsidR="002A36BB" w:rsidRPr="005C67D2" w:rsidRDefault="002A36BB" w:rsidP="005C67D2">
                  <w:pPr>
                    <w:pStyle w:val="Table"/>
                  </w:pPr>
                  <w:r w:rsidRPr="005C67D2">
                    <w:t>COURSE</w:t>
                  </w:r>
                </w:p>
              </w:tc>
              <w:tc>
                <w:tcPr>
                  <w:tcW w:w="5613" w:type="dxa"/>
                  <w:shd w:val="clear" w:color="auto" w:fill="FFE8C8" w:themeFill="accent6" w:themeFillTint="33"/>
                  <w:vAlign w:val="center"/>
                </w:tcPr>
                <w:p w14:paraId="291C441D" w14:textId="77777777" w:rsidR="002A36BB" w:rsidRPr="005C67D2" w:rsidRDefault="002A36BB" w:rsidP="005C67D2">
                  <w:pPr>
                    <w:pStyle w:val="Table"/>
                  </w:pPr>
                  <w:r w:rsidRPr="005C67D2">
                    <w:t>Summary</w:t>
                  </w:r>
                </w:p>
              </w:tc>
              <w:tc>
                <w:tcPr>
                  <w:tcW w:w="551" w:type="dxa"/>
                  <w:vMerge/>
                  <w:textDirection w:val="tbRl"/>
                  <w:vAlign w:val="bottom"/>
                </w:tcPr>
                <w:p w14:paraId="3C6DC854" w14:textId="77777777" w:rsidR="002A36BB" w:rsidRPr="005C67D2" w:rsidRDefault="002A36BB" w:rsidP="005C67D2">
                  <w:pPr>
                    <w:pStyle w:val="Table"/>
                  </w:pPr>
                </w:p>
              </w:tc>
              <w:tc>
                <w:tcPr>
                  <w:tcW w:w="411" w:type="dxa"/>
                  <w:vMerge/>
                  <w:textDirection w:val="tbRl"/>
                  <w:vAlign w:val="bottom"/>
                </w:tcPr>
                <w:p w14:paraId="5AAB1668" w14:textId="77777777" w:rsidR="002A36BB" w:rsidRPr="005C67D2" w:rsidRDefault="002A36BB" w:rsidP="005C67D2">
                  <w:pPr>
                    <w:pStyle w:val="Table"/>
                  </w:pPr>
                </w:p>
              </w:tc>
              <w:tc>
                <w:tcPr>
                  <w:tcW w:w="332" w:type="dxa"/>
                  <w:vMerge/>
                  <w:textDirection w:val="tbRl"/>
                  <w:vAlign w:val="bottom"/>
                </w:tcPr>
                <w:p w14:paraId="70877017" w14:textId="77777777" w:rsidR="002A36BB" w:rsidRPr="005C67D2" w:rsidRDefault="002A36BB" w:rsidP="005C67D2">
                  <w:pPr>
                    <w:pStyle w:val="Table"/>
                  </w:pPr>
                </w:p>
              </w:tc>
              <w:tc>
                <w:tcPr>
                  <w:tcW w:w="740" w:type="dxa"/>
                  <w:vMerge/>
                  <w:textDirection w:val="tbRl"/>
                  <w:vAlign w:val="bottom"/>
                </w:tcPr>
                <w:p w14:paraId="16E41A2B" w14:textId="77777777" w:rsidR="002A36BB" w:rsidRPr="005C67D2" w:rsidRDefault="002A36BB" w:rsidP="005C67D2">
                  <w:pPr>
                    <w:pStyle w:val="Table"/>
                  </w:pPr>
                </w:p>
              </w:tc>
              <w:tc>
                <w:tcPr>
                  <w:tcW w:w="514" w:type="dxa"/>
                  <w:gridSpan w:val="2"/>
                  <w:vMerge/>
                  <w:textDirection w:val="tbRl"/>
                  <w:vAlign w:val="bottom"/>
                </w:tcPr>
                <w:p w14:paraId="47CCA82E" w14:textId="77777777" w:rsidR="002A36BB" w:rsidRPr="005C67D2" w:rsidRDefault="002A36BB" w:rsidP="005C67D2">
                  <w:pPr>
                    <w:pStyle w:val="Table"/>
                  </w:pPr>
                </w:p>
              </w:tc>
            </w:tr>
            <w:tr w:rsidR="002A36BB" w:rsidRPr="00E12FF8" w14:paraId="008F210C" w14:textId="77777777" w:rsidTr="00285995">
              <w:trPr>
                <w:gridAfter w:val="1"/>
                <w:wAfter w:w="23" w:type="dxa"/>
                <w:trHeight w:val="957"/>
              </w:trPr>
              <w:tc>
                <w:tcPr>
                  <w:tcW w:w="1158" w:type="dxa"/>
                </w:tcPr>
                <w:p w14:paraId="3061F393" w14:textId="77777777" w:rsidR="002A36BB" w:rsidRPr="005C67D2" w:rsidRDefault="002A36BB" w:rsidP="007A5CF9">
                  <w:pPr>
                    <w:pStyle w:val="Table"/>
                  </w:pPr>
                  <w:r w:rsidRPr="005C67D2">
                    <w:t>Permit Vision Level 1</w:t>
                  </w:r>
                </w:p>
                <w:p w14:paraId="38CA2552" w14:textId="77777777" w:rsidR="002A36BB" w:rsidRPr="00E12FF8" w:rsidRDefault="002A36BB" w:rsidP="007A5CF9">
                  <w:pPr>
                    <w:pStyle w:val="Table"/>
                    <w:rPr>
                      <w:sz w:val="14"/>
                    </w:rPr>
                  </w:pPr>
                </w:p>
                <w:p w14:paraId="3E06893D" w14:textId="77777777" w:rsidR="002A36BB" w:rsidRPr="00E12FF8" w:rsidRDefault="002A36BB" w:rsidP="007A5CF9">
                  <w:pPr>
                    <w:pStyle w:val="Table"/>
                    <w:rPr>
                      <w:rFonts w:eastAsia="Calibri"/>
                    </w:rPr>
                  </w:pPr>
                  <w:r w:rsidRPr="00E12FF8">
                    <w:rPr>
                      <w:rFonts w:eastAsia="Calibri"/>
                      <w:b/>
                      <w:color w:val="333333"/>
                      <w:sz w:val="16"/>
                    </w:rPr>
                    <w:t>01010506</w:t>
                  </w:r>
                </w:p>
              </w:tc>
              <w:tc>
                <w:tcPr>
                  <w:tcW w:w="5613" w:type="dxa"/>
                </w:tcPr>
                <w:p w14:paraId="1BCBC9D2" w14:textId="77777777" w:rsidR="002A36BB" w:rsidRPr="005C67D2" w:rsidRDefault="002A36BB" w:rsidP="006C5C87">
                  <w:pPr>
                    <w:pStyle w:val="Table"/>
                    <w:jc w:val="left"/>
                  </w:pPr>
                  <w:r w:rsidRPr="005C67D2">
                    <w:t>Training on the electronic Permit to Work system in UPD GoA</w:t>
                  </w:r>
                </w:p>
              </w:tc>
              <w:tc>
                <w:tcPr>
                  <w:tcW w:w="551" w:type="dxa"/>
                  <w:vAlign w:val="center"/>
                </w:tcPr>
                <w:p w14:paraId="740A3CE6" w14:textId="77777777" w:rsidR="002A36BB" w:rsidRPr="00E12FF8" w:rsidRDefault="002A36BB" w:rsidP="002A36BB">
                  <w:pPr>
                    <w:pStyle w:val="Table"/>
                    <w:rPr>
                      <w:rFonts w:eastAsia="Calibri"/>
                    </w:rPr>
                  </w:pPr>
                  <w:r w:rsidRPr="00E12FF8">
                    <w:rPr>
                      <w:rFonts w:eastAsia="Calibri"/>
                    </w:rPr>
                    <w:t>X</w:t>
                  </w:r>
                </w:p>
              </w:tc>
              <w:tc>
                <w:tcPr>
                  <w:tcW w:w="411" w:type="dxa"/>
                  <w:vAlign w:val="center"/>
                </w:tcPr>
                <w:p w14:paraId="47CF4BED" w14:textId="77777777" w:rsidR="002A36BB" w:rsidRPr="00E12FF8" w:rsidRDefault="002A36BB" w:rsidP="002A36BB">
                  <w:pPr>
                    <w:pStyle w:val="Table"/>
                    <w:rPr>
                      <w:rFonts w:eastAsia="Calibri"/>
                    </w:rPr>
                  </w:pPr>
                  <w:r w:rsidRPr="00E12FF8">
                    <w:rPr>
                      <w:rFonts w:eastAsia="Calibri"/>
                    </w:rPr>
                    <w:t>X</w:t>
                  </w:r>
                </w:p>
              </w:tc>
              <w:tc>
                <w:tcPr>
                  <w:tcW w:w="332" w:type="dxa"/>
                  <w:vAlign w:val="center"/>
                </w:tcPr>
                <w:p w14:paraId="76A08D0D" w14:textId="77777777" w:rsidR="002A36BB" w:rsidRPr="00E12FF8" w:rsidRDefault="002A36BB" w:rsidP="002A36BB">
                  <w:pPr>
                    <w:pStyle w:val="Table"/>
                    <w:rPr>
                      <w:rFonts w:eastAsia="Calibri"/>
                    </w:rPr>
                  </w:pPr>
                </w:p>
              </w:tc>
              <w:tc>
                <w:tcPr>
                  <w:tcW w:w="740" w:type="dxa"/>
                  <w:vAlign w:val="center"/>
                </w:tcPr>
                <w:p w14:paraId="08501048" w14:textId="77777777" w:rsidR="002A36BB" w:rsidRPr="00E12FF8" w:rsidRDefault="002A36BB" w:rsidP="002A36BB">
                  <w:pPr>
                    <w:pStyle w:val="Table"/>
                    <w:rPr>
                      <w:rFonts w:eastAsia="Calibri"/>
                    </w:rPr>
                  </w:pPr>
                  <w:r w:rsidRPr="00E12FF8">
                    <w:rPr>
                      <w:rFonts w:eastAsia="Calibri"/>
                    </w:rPr>
                    <w:t>X</w:t>
                  </w:r>
                </w:p>
              </w:tc>
              <w:tc>
                <w:tcPr>
                  <w:tcW w:w="491" w:type="dxa"/>
                  <w:vAlign w:val="center"/>
                </w:tcPr>
                <w:p w14:paraId="028D44A5" w14:textId="77777777" w:rsidR="002A36BB" w:rsidRPr="00E12FF8" w:rsidRDefault="002A36BB" w:rsidP="002A36BB">
                  <w:pPr>
                    <w:pStyle w:val="Table"/>
                    <w:rPr>
                      <w:rFonts w:eastAsia="Calibri"/>
                    </w:rPr>
                  </w:pPr>
                  <w:r w:rsidRPr="00E12FF8">
                    <w:rPr>
                      <w:rFonts w:eastAsia="Calibri"/>
                    </w:rPr>
                    <w:t>X</w:t>
                  </w:r>
                </w:p>
              </w:tc>
            </w:tr>
            <w:tr w:rsidR="002A36BB" w:rsidRPr="00E12FF8" w14:paraId="0409946B" w14:textId="77777777" w:rsidTr="00285995">
              <w:trPr>
                <w:trHeight w:val="808"/>
              </w:trPr>
              <w:tc>
                <w:tcPr>
                  <w:tcW w:w="1158" w:type="dxa"/>
                </w:tcPr>
                <w:p w14:paraId="0DF37832" w14:textId="77777777" w:rsidR="002A36BB" w:rsidRPr="00E12FF8" w:rsidRDefault="002A36BB" w:rsidP="007A5CF9">
                  <w:pPr>
                    <w:pStyle w:val="Table"/>
                    <w:rPr>
                      <w:sz w:val="14"/>
                    </w:rPr>
                  </w:pPr>
                  <w:r w:rsidRPr="00E12FF8">
                    <w:t>Permit Vision Level 2</w:t>
                  </w:r>
                </w:p>
                <w:p w14:paraId="5056CE6E" w14:textId="77777777" w:rsidR="002A36BB" w:rsidRPr="00E12FF8" w:rsidRDefault="002A36BB" w:rsidP="007A5CF9">
                  <w:pPr>
                    <w:pStyle w:val="Table"/>
                    <w:rPr>
                      <w:rFonts w:eastAsia="Calibri"/>
                      <w:b/>
                    </w:rPr>
                  </w:pPr>
                  <w:r w:rsidRPr="00E12FF8">
                    <w:rPr>
                      <w:rFonts w:eastAsia="Calibri"/>
                      <w:b/>
                      <w:color w:val="333333"/>
                      <w:sz w:val="16"/>
                    </w:rPr>
                    <w:lastRenderedPageBreak/>
                    <w:t>01010515</w:t>
                  </w:r>
                </w:p>
              </w:tc>
              <w:tc>
                <w:tcPr>
                  <w:tcW w:w="5613" w:type="dxa"/>
                </w:tcPr>
                <w:p w14:paraId="2D3A287C" w14:textId="77777777" w:rsidR="002A36BB" w:rsidRPr="005C67D2" w:rsidRDefault="002A36BB" w:rsidP="006C5C87">
                  <w:pPr>
                    <w:pStyle w:val="Table"/>
                    <w:jc w:val="left"/>
                  </w:pPr>
                  <w:r w:rsidRPr="005C67D2">
                    <w:lastRenderedPageBreak/>
                    <w:t>Training on the electronic Permit to Work system in UPD GoA This course covers additional functions applicable to Verifiers/ Authorizers and specialized roles within the system</w:t>
                  </w:r>
                </w:p>
                <w:p w14:paraId="2B2FF6E3" w14:textId="77777777" w:rsidR="002A36BB" w:rsidRPr="005C67D2" w:rsidRDefault="002A36BB" w:rsidP="006C5C87">
                  <w:pPr>
                    <w:pStyle w:val="Table"/>
                    <w:jc w:val="left"/>
                  </w:pPr>
                </w:p>
              </w:tc>
              <w:tc>
                <w:tcPr>
                  <w:tcW w:w="551" w:type="dxa"/>
                  <w:shd w:val="clear" w:color="auto" w:fill="BFBFBF"/>
                  <w:vAlign w:val="center"/>
                </w:tcPr>
                <w:p w14:paraId="6A1F3422" w14:textId="77777777" w:rsidR="002A36BB" w:rsidRPr="00E12FF8" w:rsidRDefault="002A36BB" w:rsidP="002A36BB">
                  <w:pPr>
                    <w:pStyle w:val="Table"/>
                    <w:rPr>
                      <w:rFonts w:eastAsia="Calibri"/>
                    </w:rPr>
                  </w:pPr>
                </w:p>
              </w:tc>
              <w:tc>
                <w:tcPr>
                  <w:tcW w:w="411" w:type="dxa"/>
                  <w:shd w:val="clear" w:color="auto" w:fill="BFBFBF"/>
                  <w:vAlign w:val="center"/>
                </w:tcPr>
                <w:p w14:paraId="4A1FFC1B" w14:textId="77777777" w:rsidR="002A36BB" w:rsidRPr="00E12FF8" w:rsidRDefault="002A36BB" w:rsidP="002A36BB">
                  <w:pPr>
                    <w:pStyle w:val="Table"/>
                    <w:rPr>
                      <w:rFonts w:eastAsia="Calibri"/>
                    </w:rPr>
                  </w:pPr>
                </w:p>
              </w:tc>
              <w:tc>
                <w:tcPr>
                  <w:tcW w:w="332" w:type="dxa"/>
                  <w:shd w:val="clear" w:color="auto" w:fill="BFBFBF"/>
                  <w:vAlign w:val="center"/>
                </w:tcPr>
                <w:p w14:paraId="48176609" w14:textId="77777777" w:rsidR="002A36BB" w:rsidRPr="00E12FF8" w:rsidRDefault="002A36BB" w:rsidP="002A36BB">
                  <w:pPr>
                    <w:pStyle w:val="Table"/>
                    <w:rPr>
                      <w:rFonts w:eastAsia="Calibri"/>
                    </w:rPr>
                  </w:pPr>
                </w:p>
              </w:tc>
              <w:tc>
                <w:tcPr>
                  <w:tcW w:w="740" w:type="dxa"/>
                  <w:shd w:val="clear" w:color="auto" w:fill="BFBFBF"/>
                  <w:vAlign w:val="center"/>
                </w:tcPr>
                <w:p w14:paraId="44B23306" w14:textId="77777777" w:rsidR="002A36BB" w:rsidRPr="00E12FF8" w:rsidRDefault="002A36BB" w:rsidP="002A36BB">
                  <w:pPr>
                    <w:pStyle w:val="Table"/>
                    <w:rPr>
                      <w:rFonts w:eastAsia="Calibri"/>
                    </w:rPr>
                  </w:pPr>
                </w:p>
              </w:tc>
              <w:tc>
                <w:tcPr>
                  <w:tcW w:w="514" w:type="dxa"/>
                  <w:gridSpan w:val="2"/>
                  <w:shd w:val="clear" w:color="auto" w:fill="BFBFBF"/>
                  <w:vAlign w:val="center"/>
                </w:tcPr>
                <w:p w14:paraId="035C3929" w14:textId="77777777" w:rsidR="002A36BB" w:rsidRPr="00E12FF8" w:rsidRDefault="002A36BB" w:rsidP="002A36BB">
                  <w:pPr>
                    <w:pStyle w:val="Table"/>
                    <w:rPr>
                      <w:rFonts w:eastAsia="Calibri"/>
                    </w:rPr>
                  </w:pPr>
                </w:p>
              </w:tc>
            </w:tr>
            <w:tr w:rsidR="002A36BB" w:rsidRPr="00E12FF8" w14:paraId="0A18AA52" w14:textId="77777777" w:rsidTr="00196654">
              <w:trPr>
                <w:trHeight w:val="1682"/>
              </w:trPr>
              <w:tc>
                <w:tcPr>
                  <w:tcW w:w="1158" w:type="dxa"/>
                </w:tcPr>
                <w:p w14:paraId="7E8F7B06" w14:textId="77777777" w:rsidR="002A36BB" w:rsidRPr="00E12FF8" w:rsidRDefault="002A36BB" w:rsidP="007A5CF9">
                  <w:pPr>
                    <w:pStyle w:val="Table"/>
                    <w:rPr>
                      <w:rFonts w:eastAsia="Calibri"/>
                    </w:rPr>
                  </w:pPr>
                  <w:r w:rsidRPr="00E12FF8">
                    <w:rPr>
                      <w:rFonts w:eastAsia="Calibri"/>
                    </w:rPr>
                    <w:t>Rescue Training</w:t>
                  </w:r>
                  <w:r w:rsidRPr="00E12FF8">
                    <w:rPr>
                      <w:rFonts w:eastAsia="Calibri"/>
                      <w:vertAlign w:val="superscript"/>
                    </w:rPr>
                    <w:t>1</w:t>
                  </w:r>
                </w:p>
                <w:p w14:paraId="616F912F" w14:textId="77777777" w:rsidR="002A36BB" w:rsidRPr="00E12FF8" w:rsidRDefault="002A36BB" w:rsidP="007A5CF9">
                  <w:pPr>
                    <w:pStyle w:val="Table"/>
                    <w:rPr>
                      <w:rFonts w:eastAsia="Calibri"/>
                    </w:rPr>
                  </w:pPr>
                  <w:r w:rsidRPr="00E12FF8">
                    <w:rPr>
                      <w:rFonts w:eastAsia="Calibri"/>
                      <w:b/>
                      <w:color w:val="333333"/>
                      <w:sz w:val="16"/>
                    </w:rPr>
                    <w:t>00115826</w:t>
                  </w:r>
                </w:p>
              </w:tc>
              <w:tc>
                <w:tcPr>
                  <w:tcW w:w="5613" w:type="dxa"/>
                </w:tcPr>
                <w:p w14:paraId="1021A998" w14:textId="77777777" w:rsidR="002A36BB" w:rsidRPr="00E12FF8" w:rsidRDefault="002A36BB" w:rsidP="006C5C87">
                  <w:pPr>
                    <w:pStyle w:val="Table"/>
                    <w:jc w:val="left"/>
                  </w:pPr>
                  <w:r w:rsidRPr="00E12FF8">
                    <w:t>Industrial Rescue: PPE use, SDS, retrieval systems, SCBA, atmospheric testing equipment, packaging/retrieval of victims, rescue determination based on conditions, Rescue Plan development, and elevated high-angle rescue.</w:t>
                  </w:r>
                </w:p>
                <w:p w14:paraId="7673E6CF" w14:textId="77777777" w:rsidR="002A36BB" w:rsidRPr="00E12FF8" w:rsidRDefault="002A36BB" w:rsidP="006C5C87">
                  <w:pPr>
                    <w:pStyle w:val="Table"/>
                    <w:jc w:val="left"/>
                  </w:pPr>
                </w:p>
                <w:p w14:paraId="2EE4E552" w14:textId="3B1AD4FF" w:rsidR="002A36BB" w:rsidRPr="00196654" w:rsidRDefault="002A36BB" w:rsidP="006C5C87">
                  <w:pPr>
                    <w:pStyle w:val="Table"/>
                    <w:jc w:val="left"/>
                  </w:pPr>
                  <w:r w:rsidRPr="00E12FF8">
                    <w:t>Training required every 2 years</w:t>
                  </w:r>
                </w:p>
              </w:tc>
              <w:tc>
                <w:tcPr>
                  <w:tcW w:w="551" w:type="dxa"/>
                  <w:vAlign w:val="center"/>
                </w:tcPr>
                <w:p w14:paraId="1E3E4D36" w14:textId="77777777" w:rsidR="002A36BB" w:rsidRPr="00E12FF8" w:rsidRDefault="002A36BB" w:rsidP="002A36BB">
                  <w:pPr>
                    <w:pStyle w:val="Table"/>
                    <w:rPr>
                      <w:rFonts w:eastAsia="Calibri"/>
                    </w:rPr>
                  </w:pPr>
                  <w:r w:rsidRPr="00E12FF8">
                    <w:rPr>
                      <w:rFonts w:eastAsia="Calibri"/>
                    </w:rPr>
                    <w:t>X</w:t>
                  </w:r>
                </w:p>
              </w:tc>
              <w:tc>
                <w:tcPr>
                  <w:tcW w:w="411" w:type="dxa"/>
                  <w:shd w:val="clear" w:color="auto" w:fill="BFBFBF" w:themeFill="background1" w:themeFillShade="BF"/>
                  <w:vAlign w:val="center"/>
                </w:tcPr>
                <w:p w14:paraId="5724E2F6" w14:textId="77777777" w:rsidR="002A36BB" w:rsidRPr="00E12FF8" w:rsidRDefault="002A36BB" w:rsidP="002A36BB">
                  <w:pPr>
                    <w:pStyle w:val="Table"/>
                    <w:rPr>
                      <w:rFonts w:eastAsia="Calibri"/>
                    </w:rPr>
                  </w:pPr>
                </w:p>
              </w:tc>
              <w:tc>
                <w:tcPr>
                  <w:tcW w:w="332" w:type="dxa"/>
                  <w:shd w:val="clear" w:color="auto" w:fill="BFBFBF"/>
                  <w:vAlign w:val="center"/>
                </w:tcPr>
                <w:p w14:paraId="3D23E91C" w14:textId="77777777" w:rsidR="002A36BB" w:rsidRPr="00E12FF8" w:rsidRDefault="002A36BB" w:rsidP="002A36BB">
                  <w:pPr>
                    <w:pStyle w:val="Table"/>
                    <w:rPr>
                      <w:rFonts w:eastAsia="Calibri"/>
                    </w:rPr>
                  </w:pPr>
                </w:p>
              </w:tc>
              <w:tc>
                <w:tcPr>
                  <w:tcW w:w="740" w:type="dxa"/>
                  <w:shd w:val="clear" w:color="auto" w:fill="BFBFBF"/>
                  <w:vAlign w:val="center"/>
                </w:tcPr>
                <w:p w14:paraId="25B2A6AC" w14:textId="77777777" w:rsidR="002A36BB" w:rsidRPr="00E12FF8" w:rsidRDefault="002A36BB" w:rsidP="002A36BB">
                  <w:pPr>
                    <w:pStyle w:val="Table"/>
                    <w:rPr>
                      <w:rFonts w:eastAsia="Calibri"/>
                    </w:rPr>
                  </w:pPr>
                </w:p>
              </w:tc>
              <w:tc>
                <w:tcPr>
                  <w:tcW w:w="514" w:type="dxa"/>
                  <w:gridSpan w:val="2"/>
                  <w:shd w:val="clear" w:color="auto" w:fill="BFBFBF"/>
                  <w:vAlign w:val="center"/>
                </w:tcPr>
                <w:p w14:paraId="51B0E39C" w14:textId="77777777" w:rsidR="002A36BB" w:rsidRPr="00E12FF8" w:rsidRDefault="002A36BB" w:rsidP="002A36BB">
                  <w:pPr>
                    <w:pStyle w:val="Table"/>
                    <w:rPr>
                      <w:rFonts w:eastAsia="Calibri"/>
                    </w:rPr>
                  </w:pPr>
                </w:p>
              </w:tc>
            </w:tr>
            <w:tr w:rsidR="002A36BB" w:rsidRPr="00E12FF8" w14:paraId="13D9BEE7" w14:textId="77777777" w:rsidTr="00196654">
              <w:trPr>
                <w:trHeight w:val="2087"/>
              </w:trPr>
              <w:tc>
                <w:tcPr>
                  <w:tcW w:w="1158" w:type="dxa"/>
                </w:tcPr>
                <w:p w14:paraId="6F4ACCAD" w14:textId="77777777" w:rsidR="002A36BB" w:rsidRPr="00E12FF8" w:rsidRDefault="002A36BB" w:rsidP="007A5CF9">
                  <w:pPr>
                    <w:pStyle w:val="Table"/>
                    <w:rPr>
                      <w:rFonts w:eastAsia="Calibri"/>
                      <w:vertAlign w:val="superscript"/>
                    </w:rPr>
                  </w:pPr>
                  <w:r w:rsidRPr="00E12FF8">
                    <w:rPr>
                      <w:rFonts w:eastAsia="Calibri"/>
                    </w:rPr>
                    <w:t>First Respon</w:t>
                  </w:r>
                  <w:r w:rsidRPr="00E12FF8">
                    <w:rPr>
                      <w:rFonts w:eastAsia="Calibri"/>
                    </w:rPr>
                    <w:softHyphen/>
                    <w:t>der</w:t>
                  </w:r>
                </w:p>
                <w:p w14:paraId="239AEE3A" w14:textId="77777777" w:rsidR="002A36BB" w:rsidRPr="00E12FF8" w:rsidRDefault="002A36BB" w:rsidP="007A5CF9">
                  <w:pPr>
                    <w:pStyle w:val="Table"/>
                    <w:rPr>
                      <w:rFonts w:eastAsia="Calibri"/>
                    </w:rPr>
                  </w:pPr>
                  <w:r w:rsidRPr="00E12FF8">
                    <w:rPr>
                      <w:rFonts w:eastAsia="Calibri"/>
                      <w:b/>
                      <w:color w:val="333333"/>
                      <w:sz w:val="16"/>
                    </w:rPr>
                    <w:t>01230602</w:t>
                  </w:r>
                </w:p>
              </w:tc>
              <w:tc>
                <w:tcPr>
                  <w:tcW w:w="5613" w:type="dxa"/>
                </w:tcPr>
                <w:p w14:paraId="0B7B0C19" w14:textId="43677DD2" w:rsidR="002A36BB" w:rsidRPr="00196654" w:rsidRDefault="002A36BB" w:rsidP="006C5C87">
                  <w:pPr>
                    <w:pStyle w:val="Table"/>
                    <w:jc w:val="left"/>
                  </w:pPr>
                  <w:r w:rsidRPr="00266CD6">
                    <w:t>On successful completion of this learning activity, participant will be able to take a patient's vital signs, take measures to stabilize a patient, assess patient injury, converse with a physician, nurse, or EMT and accurately describe a patient's condition/injuries, follow instructions of a physician or EMT for patient care, stabilization, and transportation, make recommendations for rescue or transportation of an injured person and apply CPR.</w:t>
                  </w:r>
                </w:p>
              </w:tc>
              <w:tc>
                <w:tcPr>
                  <w:tcW w:w="551" w:type="dxa"/>
                  <w:vAlign w:val="center"/>
                </w:tcPr>
                <w:p w14:paraId="0A8BD228" w14:textId="77777777" w:rsidR="002A36BB" w:rsidRPr="00E12FF8" w:rsidRDefault="002A36BB" w:rsidP="002A36BB">
                  <w:pPr>
                    <w:pStyle w:val="Table"/>
                    <w:rPr>
                      <w:rFonts w:eastAsia="Calibri"/>
                    </w:rPr>
                  </w:pPr>
                  <w:r w:rsidRPr="00E12FF8">
                    <w:rPr>
                      <w:rFonts w:eastAsia="Calibri"/>
                    </w:rPr>
                    <w:t>X</w:t>
                  </w:r>
                </w:p>
              </w:tc>
              <w:tc>
                <w:tcPr>
                  <w:tcW w:w="411" w:type="dxa"/>
                  <w:shd w:val="clear" w:color="auto" w:fill="BFBFBF" w:themeFill="background1" w:themeFillShade="BF"/>
                  <w:vAlign w:val="center"/>
                </w:tcPr>
                <w:p w14:paraId="310A0F6A" w14:textId="77777777" w:rsidR="002A36BB" w:rsidRPr="00E12FF8" w:rsidRDefault="002A36BB" w:rsidP="002A36BB">
                  <w:pPr>
                    <w:pStyle w:val="Table"/>
                    <w:rPr>
                      <w:rFonts w:eastAsia="Calibri"/>
                    </w:rPr>
                  </w:pPr>
                </w:p>
              </w:tc>
              <w:tc>
                <w:tcPr>
                  <w:tcW w:w="332" w:type="dxa"/>
                  <w:shd w:val="clear" w:color="auto" w:fill="BFBFBF"/>
                  <w:vAlign w:val="center"/>
                </w:tcPr>
                <w:p w14:paraId="69FE28E7" w14:textId="77777777" w:rsidR="002A36BB" w:rsidRPr="00E12FF8" w:rsidRDefault="002A36BB" w:rsidP="002A36BB">
                  <w:pPr>
                    <w:pStyle w:val="Table"/>
                    <w:rPr>
                      <w:rFonts w:eastAsia="Calibri"/>
                    </w:rPr>
                  </w:pPr>
                </w:p>
              </w:tc>
              <w:tc>
                <w:tcPr>
                  <w:tcW w:w="740" w:type="dxa"/>
                  <w:shd w:val="clear" w:color="auto" w:fill="BFBFBF"/>
                  <w:vAlign w:val="center"/>
                </w:tcPr>
                <w:p w14:paraId="56740620" w14:textId="77777777" w:rsidR="002A36BB" w:rsidRPr="00E12FF8" w:rsidRDefault="002A36BB" w:rsidP="002A36BB">
                  <w:pPr>
                    <w:pStyle w:val="Table"/>
                    <w:rPr>
                      <w:rFonts w:eastAsia="Calibri"/>
                    </w:rPr>
                  </w:pPr>
                </w:p>
              </w:tc>
              <w:tc>
                <w:tcPr>
                  <w:tcW w:w="514" w:type="dxa"/>
                  <w:gridSpan w:val="2"/>
                  <w:shd w:val="clear" w:color="auto" w:fill="BFBFBF"/>
                  <w:vAlign w:val="center"/>
                </w:tcPr>
                <w:p w14:paraId="3C1BDC28" w14:textId="77777777" w:rsidR="002A36BB" w:rsidRPr="00E12FF8" w:rsidRDefault="002A36BB" w:rsidP="002A36BB">
                  <w:pPr>
                    <w:pStyle w:val="Table"/>
                    <w:rPr>
                      <w:rFonts w:eastAsia="Calibri"/>
                    </w:rPr>
                  </w:pPr>
                </w:p>
              </w:tc>
            </w:tr>
            <w:tr w:rsidR="002A36BB" w:rsidRPr="00E12FF8" w14:paraId="5423C1CA" w14:textId="77777777" w:rsidTr="00285995">
              <w:trPr>
                <w:trHeight w:val="1390"/>
              </w:trPr>
              <w:tc>
                <w:tcPr>
                  <w:tcW w:w="1158" w:type="dxa"/>
                </w:tcPr>
                <w:p w14:paraId="237D6BA0" w14:textId="77777777" w:rsidR="002A36BB" w:rsidRPr="00E12FF8" w:rsidRDefault="002A36BB" w:rsidP="007A5CF9">
                  <w:pPr>
                    <w:pStyle w:val="Table"/>
                    <w:rPr>
                      <w:rFonts w:eastAsia="Calibri"/>
                    </w:rPr>
                  </w:pPr>
                  <w:r w:rsidRPr="00E12FF8">
                    <w:rPr>
                      <w:rFonts w:eastAsia="Calibri"/>
                    </w:rPr>
                    <w:t>CSE for Entrant, Attendant</w:t>
                  </w:r>
                </w:p>
                <w:p w14:paraId="1D96AC73" w14:textId="77777777" w:rsidR="002A36BB" w:rsidRPr="00E12FF8" w:rsidRDefault="002A36BB" w:rsidP="007A5CF9">
                  <w:pPr>
                    <w:pStyle w:val="Table"/>
                    <w:rPr>
                      <w:rFonts w:eastAsia="Calibri"/>
                    </w:rPr>
                  </w:pPr>
                  <w:r w:rsidRPr="00E12FF8">
                    <w:rPr>
                      <w:rFonts w:eastAsia="Calibri"/>
                      <w:b/>
                      <w:color w:val="333333"/>
                      <w:sz w:val="16"/>
                    </w:rPr>
                    <w:t>00929253</w:t>
                  </w:r>
                </w:p>
              </w:tc>
              <w:tc>
                <w:tcPr>
                  <w:tcW w:w="5613" w:type="dxa"/>
                </w:tcPr>
                <w:p w14:paraId="1C9570C9" w14:textId="5C541B41" w:rsidR="002A36BB" w:rsidRPr="00E12FF8" w:rsidRDefault="002A36BB" w:rsidP="006C5C87">
                  <w:pPr>
                    <w:pStyle w:val="Table"/>
                    <w:jc w:val="left"/>
                    <w:rPr>
                      <w:rFonts w:eastAsia="Calibri"/>
                    </w:rPr>
                  </w:pPr>
                  <w:r w:rsidRPr="00E12FF8">
                    <w:rPr>
                      <w:rFonts w:eastAsia="Calibri"/>
                    </w:rPr>
                    <w:t>Covers definition of permit required confined space, hazards associated with each designation, atmospheric testing, etc.</w:t>
                  </w:r>
                </w:p>
              </w:tc>
              <w:tc>
                <w:tcPr>
                  <w:tcW w:w="551" w:type="dxa"/>
                  <w:vAlign w:val="center"/>
                </w:tcPr>
                <w:p w14:paraId="2C149A40" w14:textId="77777777" w:rsidR="002A36BB" w:rsidRPr="00E12FF8" w:rsidRDefault="002A36BB" w:rsidP="002A36BB">
                  <w:pPr>
                    <w:pStyle w:val="Table"/>
                    <w:rPr>
                      <w:rFonts w:eastAsia="Calibri"/>
                    </w:rPr>
                  </w:pPr>
                  <w:r w:rsidRPr="00E12FF8">
                    <w:rPr>
                      <w:rFonts w:eastAsia="Calibri"/>
                    </w:rPr>
                    <w:t>X</w:t>
                  </w:r>
                </w:p>
              </w:tc>
              <w:tc>
                <w:tcPr>
                  <w:tcW w:w="411" w:type="dxa"/>
                  <w:vAlign w:val="center"/>
                </w:tcPr>
                <w:p w14:paraId="2D6E4AD0" w14:textId="77777777" w:rsidR="002A36BB" w:rsidRPr="00E12FF8" w:rsidRDefault="002A36BB" w:rsidP="002A36BB">
                  <w:pPr>
                    <w:pStyle w:val="Table"/>
                    <w:rPr>
                      <w:rFonts w:eastAsia="Calibri"/>
                    </w:rPr>
                  </w:pPr>
                  <w:r w:rsidRPr="00E12FF8">
                    <w:rPr>
                      <w:rFonts w:eastAsia="Calibri"/>
                    </w:rPr>
                    <w:t>X</w:t>
                  </w:r>
                </w:p>
              </w:tc>
              <w:tc>
                <w:tcPr>
                  <w:tcW w:w="332" w:type="dxa"/>
                  <w:vAlign w:val="center"/>
                </w:tcPr>
                <w:p w14:paraId="7B38E4ED" w14:textId="77777777" w:rsidR="002A36BB" w:rsidRPr="00E12FF8" w:rsidRDefault="002A36BB" w:rsidP="002A36BB">
                  <w:pPr>
                    <w:pStyle w:val="Table"/>
                    <w:rPr>
                      <w:rFonts w:eastAsia="Calibri"/>
                    </w:rPr>
                  </w:pPr>
                  <w:r w:rsidRPr="00E12FF8">
                    <w:rPr>
                      <w:rFonts w:eastAsia="Calibri"/>
                    </w:rPr>
                    <w:t>X</w:t>
                  </w:r>
                </w:p>
              </w:tc>
              <w:tc>
                <w:tcPr>
                  <w:tcW w:w="740" w:type="dxa"/>
                  <w:vAlign w:val="center"/>
                </w:tcPr>
                <w:p w14:paraId="50B3505B" w14:textId="77777777" w:rsidR="002A36BB" w:rsidRPr="00E12FF8" w:rsidRDefault="002A36BB" w:rsidP="002A36BB">
                  <w:pPr>
                    <w:pStyle w:val="Table"/>
                    <w:rPr>
                      <w:rFonts w:eastAsia="Calibri"/>
                    </w:rPr>
                  </w:pPr>
                  <w:r w:rsidRPr="00E12FF8">
                    <w:rPr>
                      <w:rFonts w:eastAsia="Calibri"/>
                    </w:rPr>
                    <w:t>X</w:t>
                  </w:r>
                </w:p>
              </w:tc>
              <w:tc>
                <w:tcPr>
                  <w:tcW w:w="514" w:type="dxa"/>
                  <w:gridSpan w:val="2"/>
                  <w:shd w:val="clear" w:color="auto" w:fill="FFFFFF" w:themeFill="background1"/>
                  <w:vAlign w:val="center"/>
                </w:tcPr>
                <w:p w14:paraId="0A1EA16E" w14:textId="77777777" w:rsidR="002A36BB" w:rsidRPr="00E12FF8" w:rsidRDefault="002A36BB" w:rsidP="002A36BB">
                  <w:pPr>
                    <w:pStyle w:val="Table"/>
                    <w:rPr>
                      <w:rFonts w:eastAsia="Calibri"/>
                    </w:rPr>
                  </w:pPr>
                </w:p>
              </w:tc>
            </w:tr>
            <w:tr w:rsidR="002A36BB" w:rsidRPr="00E12FF8" w14:paraId="0D250D1D" w14:textId="77777777" w:rsidTr="00196654">
              <w:trPr>
                <w:trHeight w:val="1808"/>
              </w:trPr>
              <w:tc>
                <w:tcPr>
                  <w:tcW w:w="1158" w:type="dxa"/>
                </w:tcPr>
                <w:p w14:paraId="7ACE5180" w14:textId="77777777" w:rsidR="002A36BB" w:rsidRPr="00E12FF8" w:rsidRDefault="002A36BB" w:rsidP="007A5CF9">
                  <w:pPr>
                    <w:pStyle w:val="Table"/>
                    <w:rPr>
                      <w:rFonts w:eastAsia="Calibri"/>
                    </w:rPr>
                  </w:pPr>
                  <w:r w:rsidRPr="00E12FF8">
                    <w:rPr>
                      <w:rFonts w:eastAsia="Calibri"/>
                    </w:rPr>
                    <w:t>CSE Competent Person</w:t>
                  </w:r>
                </w:p>
                <w:p w14:paraId="581983A6" w14:textId="77777777" w:rsidR="002A36BB" w:rsidRPr="00E12FF8" w:rsidRDefault="002A36BB" w:rsidP="007A5CF9">
                  <w:pPr>
                    <w:pStyle w:val="Table"/>
                    <w:rPr>
                      <w:rFonts w:eastAsia="Calibri"/>
                    </w:rPr>
                  </w:pPr>
                  <w:r w:rsidRPr="00E12FF8">
                    <w:rPr>
                      <w:rFonts w:eastAsia="Calibri"/>
                      <w:b/>
                      <w:color w:val="333333"/>
                      <w:sz w:val="16"/>
                    </w:rPr>
                    <w:t>894510</w:t>
                  </w:r>
                </w:p>
              </w:tc>
              <w:tc>
                <w:tcPr>
                  <w:tcW w:w="5613" w:type="dxa"/>
                  <w:vAlign w:val="center"/>
                </w:tcPr>
                <w:p w14:paraId="65DC63B9" w14:textId="77777777" w:rsidR="002A36BB" w:rsidRPr="00E12FF8" w:rsidRDefault="002A36BB" w:rsidP="006C5C87">
                  <w:pPr>
                    <w:pStyle w:val="Table"/>
                    <w:jc w:val="left"/>
                  </w:pPr>
                  <w:r w:rsidRPr="00E12FF8">
                    <w:t>Covers Shell/OSHA definitions/ regulations, PTW completeness, rescue plan overview, atmospheric testing, overall CSE plan preparedness, document review, and CSE crew qualifications (training, experience, etc.).</w:t>
                  </w:r>
                </w:p>
                <w:p w14:paraId="52EAAA0A" w14:textId="77777777" w:rsidR="002A36BB" w:rsidRPr="00E12FF8" w:rsidRDefault="002A36BB" w:rsidP="006C5C87">
                  <w:pPr>
                    <w:pStyle w:val="Table"/>
                    <w:jc w:val="left"/>
                  </w:pPr>
                </w:p>
                <w:p w14:paraId="424C6B9C" w14:textId="2D7C4A01" w:rsidR="002A36BB" w:rsidRPr="00E12FF8" w:rsidRDefault="002A36BB" w:rsidP="006C5C87">
                  <w:pPr>
                    <w:pStyle w:val="Table"/>
                    <w:jc w:val="left"/>
                  </w:pPr>
                  <w:r w:rsidRPr="00E12FF8">
                    <w:t>Training required every 3 years</w:t>
                  </w:r>
                </w:p>
              </w:tc>
              <w:tc>
                <w:tcPr>
                  <w:tcW w:w="551" w:type="dxa"/>
                  <w:shd w:val="clear" w:color="auto" w:fill="BFBFBF"/>
                  <w:vAlign w:val="center"/>
                </w:tcPr>
                <w:p w14:paraId="08C9146B" w14:textId="77777777" w:rsidR="002A36BB" w:rsidRPr="00E12FF8" w:rsidRDefault="002A36BB" w:rsidP="002A36BB">
                  <w:pPr>
                    <w:pStyle w:val="Table"/>
                    <w:rPr>
                      <w:rFonts w:eastAsia="Calibri"/>
                    </w:rPr>
                  </w:pPr>
                </w:p>
              </w:tc>
              <w:tc>
                <w:tcPr>
                  <w:tcW w:w="411" w:type="dxa"/>
                  <w:vAlign w:val="center"/>
                </w:tcPr>
                <w:p w14:paraId="2521110F" w14:textId="77777777" w:rsidR="002A36BB" w:rsidRPr="00E12FF8" w:rsidRDefault="002A36BB" w:rsidP="002A36BB">
                  <w:pPr>
                    <w:pStyle w:val="Table"/>
                    <w:rPr>
                      <w:rFonts w:eastAsia="Calibri"/>
                    </w:rPr>
                  </w:pPr>
                  <w:r w:rsidRPr="00E12FF8">
                    <w:rPr>
                      <w:rFonts w:eastAsia="Calibri"/>
                    </w:rPr>
                    <w:t>X</w:t>
                  </w:r>
                </w:p>
              </w:tc>
              <w:tc>
                <w:tcPr>
                  <w:tcW w:w="332" w:type="dxa"/>
                  <w:shd w:val="clear" w:color="auto" w:fill="BFBFBF"/>
                  <w:vAlign w:val="center"/>
                </w:tcPr>
                <w:p w14:paraId="00982B2B" w14:textId="77777777" w:rsidR="002A36BB" w:rsidRPr="00E12FF8" w:rsidRDefault="002A36BB" w:rsidP="002A36BB">
                  <w:pPr>
                    <w:pStyle w:val="Table"/>
                    <w:rPr>
                      <w:rFonts w:eastAsia="Calibri"/>
                    </w:rPr>
                  </w:pPr>
                </w:p>
              </w:tc>
              <w:tc>
                <w:tcPr>
                  <w:tcW w:w="740" w:type="dxa"/>
                  <w:shd w:val="clear" w:color="auto" w:fill="BFBFBF"/>
                  <w:vAlign w:val="center"/>
                </w:tcPr>
                <w:p w14:paraId="68BCC55E" w14:textId="77777777" w:rsidR="002A36BB" w:rsidRPr="00E12FF8" w:rsidRDefault="002A36BB" w:rsidP="002A36BB">
                  <w:pPr>
                    <w:pStyle w:val="Table"/>
                    <w:rPr>
                      <w:rFonts w:eastAsia="Calibri"/>
                    </w:rPr>
                  </w:pPr>
                </w:p>
              </w:tc>
              <w:tc>
                <w:tcPr>
                  <w:tcW w:w="514" w:type="dxa"/>
                  <w:gridSpan w:val="2"/>
                  <w:shd w:val="clear" w:color="auto" w:fill="BFBFBF"/>
                  <w:vAlign w:val="center"/>
                </w:tcPr>
                <w:p w14:paraId="2CECA28F" w14:textId="77777777" w:rsidR="002A36BB" w:rsidRPr="00E12FF8" w:rsidRDefault="002A36BB" w:rsidP="002A36BB">
                  <w:pPr>
                    <w:pStyle w:val="Table"/>
                    <w:rPr>
                      <w:rFonts w:eastAsia="Calibri"/>
                    </w:rPr>
                  </w:pPr>
                </w:p>
              </w:tc>
            </w:tr>
            <w:tr w:rsidR="002A36BB" w:rsidRPr="00E12FF8" w14:paraId="08E0A229" w14:textId="77777777" w:rsidTr="00285995">
              <w:trPr>
                <w:trHeight w:val="1606"/>
              </w:trPr>
              <w:tc>
                <w:tcPr>
                  <w:tcW w:w="1158" w:type="dxa"/>
                </w:tcPr>
                <w:p w14:paraId="6174B7BF" w14:textId="77777777" w:rsidR="002A36BB" w:rsidRPr="00E12FF8" w:rsidRDefault="002A36BB" w:rsidP="007A5CF9">
                  <w:pPr>
                    <w:pStyle w:val="Table"/>
                    <w:rPr>
                      <w:rFonts w:eastAsia="Calibri"/>
                    </w:rPr>
                  </w:pPr>
                  <w:r w:rsidRPr="00E12FF8">
                    <w:rPr>
                      <w:rFonts w:eastAsia="Calibri"/>
                    </w:rPr>
                    <w:t>HSE Super Safety Course</w:t>
                  </w:r>
                  <w:r w:rsidRPr="00E12FF8">
                    <w:rPr>
                      <w:rFonts w:eastAsia="Calibri"/>
                      <w:b/>
                      <w:color w:val="333333"/>
                    </w:rPr>
                    <w:t xml:space="preserve"> </w:t>
                  </w:r>
                  <w:r w:rsidRPr="00E12FF8">
                    <w:rPr>
                      <w:rFonts w:eastAsia="Calibri"/>
                      <w:b/>
                      <w:color w:val="333333"/>
                      <w:sz w:val="16"/>
                    </w:rPr>
                    <w:t>1293812</w:t>
                  </w:r>
                </w:p>
              </w:tc>
              <w:tc>
                <w:tcPr>
                  <w:tcW w:w="5613" w:type="dxa"/>
                </w:tcPr>
                <w:p w14:paraId="55BA0CA7" w14:textId="77777777" w:rsidR="002A36BB" w:rsidRPr="00266CD6" w:rsidRDefault="002A36BB" w:rsidP="006C5C87">
                  <w:pPr>
                    <w:pStyle w:val="Table"/>
                    <w:jc w:val="left"/>
                  </w:pPr>
                  <w:r w:rsidRPr="00266CD6">
                    <w:t>Learning Safe Behaviors; General Safety, Personal Protective Equipment, Hazard -Communication</w:t>
                  </w:r>
                  <w:proofErr w:type="gramStart"/>
                  <w:r w:rsidRPr="00266CD6">
                    <w:t>, ,</w:t>
                  </w:r>
                  <w:proofErr w:type="gramEnd"/>
                  <w:r w:rsidRPr="00266CD6">
                    <w:t xml:space="preserve"> Job Safety/Hazard Analysis &amp; Job Safety Environmental Analysis (JSA/JHA/JSEA), </w:t>
                  </w:r>
                  <w:proofErr w:type="gramStart"/>
                  <w:r w:rsidRPr="00266CD6">
                    <w:t>etc..</w:t>
                  </w:r>
                  <w:proofErr w:type="gramEnd"/>
                </w:p>
                <w:p w14:paraId="5D843C95" w14:textId="77777777" w:rsidR="002A36BB" w:rsidRPr="00266CD6" w:rsidRDefault="002A36BB" w:rsidP="006C5C87">
                  <w:pPr>
                    <w:pStyle w:val="Table"/>
                    <w:jc w:val="left"/>
                  </w:pPr>
                </w:p>
                <w:p w14:paraId="3514F8C5" w14:textId="77777777" w:rsidR="002A36BB" w:rsidRPr="00E12FF8" w:rsidRDefault="002A36BB" w:rsidP="006C5C87">
                  <w:pPr>
                    <w:pStyle w:val="Table"/>
                    <w:jc w:val="left"/>
                  </w:pPr>
                  <w:r w:rsidRPr="00266CD6">
                    <w:t>Training required prior to entry or every year unless specified</w:t>
                  </w:r>
                  <w:r w:rsidRPr="00E12FF8">
                    <w:t xml:space="preserve"> </w:t>
                  </w:r>
                </w:p>
              </w:tc>
              <w:tc>
                <w:tcPr>
                  <w:tcW w:w="551" w:type="dxa"/>
                  <w:shd w:val="clear" w:color="auto" w:fill="FFFFFF" w:themeFill="background1"/>
                  <w:vAlign w:val="center"/>
                </w:tcPr>
                <w:p w14:paraId="009872D7" w14:textId="77777777" w:rsidR="002A36BB" w:rsidRPr="00E12FF8" w:rsidRDefault="002A36BB" w:rsidP="002A36BB">
                  <w:pPr>
                    <w:pStyle w:val="Table"/>
                    <w:rPr>
                      <w:rFonts w:eastAsia="Calibri"/>
                    </w:rPr>
                  </w:pPr>
                  <w:r w:rsidRPr="00E12FF8">
                    <w:rPr>
                      <w:rFonts w:eastAsia="Calibri"/>
                    </w:rPr>
                    <w:t>X</w:t>
                  </w:r>
                </w:p>
              </w:tc>
              <w:tc>
                <w:tcPr>
                  <w:tcW w:w="411" w:type="dxa"/>
                  <w:shd w:val="clear" w:color="auto" w:fill="FFFFFF" w:themeFill="background1"/>
                  <w:vAlign w:val="center"/>
                </w:tcPr>
                <w:p w14:paraId="737A4A57" w14:textId="77777777" w:rsidR="002A36BB" w:rsidRPr="00E12FF8" w:rsidRDefault="002A36BB" w:rsidP="002A36BB">
                  <w:pPr>
                    <w:pStyle w:val="Table"/>
                    <w:rPr>
                      <w:rFonts w:eastAsia="Calibri"/>
                    </w:rPr>
                  </w:pPr>
                  <w:r w:rsidRPr="00E12FF8">
                    <w:rPr>
                      <w:rFonts w:eastAsia="Calibri"/>
                    </w:rPr>
                    <w:t>X</w:t>
                  </w:r>
                </w:p>
              </w:tc>
              <w:tc>
                <w:tcPr>
                  <w:tcW w:w="332" w:type="dxa"/>
                  <w:shd w:val="clear" w:color="auto" w:fill="FFFFFF" w:themeFill="background1"/>
                  <w:vAlign w:val="center"/>
                </w:tcPr>
                <w:p w14:paraId="3582DA34" w14:textId="77777777" w:rsidR="002A36BB" w:rsidRPr="00E12FF8" w:rsidRDefault="002A36BB" w:rsidP="002A36BB">
                  <w:pPr>
                    <w:pStyle w:val="Table"/>
                    <w:rPr>
                      <w:rFonts w:eastAsia="Calibri"/>
                    </w:rPr>
                  </w:pPr>
                </w:p>
              </w:tc>
              <w:tc>
                <w:tcPr>
                  <w:tcW w:w="740" w:type="dxa"/>
                  <w:shd w:val="clear" w:color="auto" w:fill="FFFFFF" w:themeFill="background1"/>
                  <w:vAlign w:val="center"/>
                </w:tcPr>
                <w:p w14:paraId="77F9BFCC" w14:textId="77777777" w:rsidR="002A36BB" w:rsidRPr="00E12FF8" w:rsidRDefault="002A36BB" w:rsidP="002A36BB">
                  <w:pPr>
                    <w:pStyle w:val="Table"/>
                    <w:rPr>
                      <w:rFonts w:eastAsia="Calibri"/>
                    </w:rPr>
                  </w:pPr>
                </w:p>
              </w:tc>
              <w:tc>
                <w:tcPr>
                  <w:tcW w:w="514" w:type="dxa"/>
                  <w:gridSpan w:val="2"/>
                  <w:shd w:val="clear" w:color="auto" w:fill="FFFFFF" w:themeFill="background1"/>
                  <w:vAlign w:val="center"/>
                </w:tcPr>
                <w:p w14:paraId="433FFD2E" w14:textId="77777777" w:rsidR="002A36BB" w:rsidRPr="00E12FF8" w:rsidRDefault="002A36BB" w:rsidP="002A36BB">
                  <w:pPr>
                    <w:pStyle w:val="Table"/>
                    <w:rPr>
                      <w:rFonts w:eastAsia="Calibri"/>
                    </w:rPr>
                  </w:pPr>
                </w:p>
              </w:tc>
            </w:tr>
            <w:tr w:rsidR="002A36BB" w:rsidRPr="00E12FF8" w14:paraId="79A2D2E2" w14:textId="77777777" w:rsidTr="00285995">
              <w:trPr>
                <w:trHeight w:val="1112"/>
              </w:trPr>
              <w:tc>
                <w:tcPr>
                  <w:tcW w:w="1158" w:type="dxa"/>
                </w:tcPr>
                <w:p w14:paraId="2CB9A735" w14:textId="77777777" w:rsidR="002A36BB" w:rsidRPr="00E12FF8" w:rsidRDefault="002A36BB" w:rsidP="007A5CF9">
                  <w:pPr>
                    <w:pStyle w:val="Table"/>
                    <w:rPr>
                      <w:rFonts w:eastAsia="Calibri"/>
                    </w:rPr>
                  </w:pPr>
                  <w:r w:rsidRPr="00E12FF8">
                    <w:rPr>
                      <w:rFonts w:eastAsia="Calibri"/>
                    </w:rPr>
                    <w:t xml:space="preserve">MSA </w:t>
                  </w:r>
                  <w:proofErr w:type="spellStart"/>
                  <w:r w:rsidRPr="00E12FF8">
                    <w:rPr>
                      <w:rFonts w:eastAsia="Calibri"/>
                    </w:rPr>
                    <w:t>AltAir</w:t>
                  </w:r>
                  <w:proofErr w:type="spellEnd"/>
                  <w:r w:rsidRPr="00E12FF8">
                    <w:rPr>
                      <w:rFonts w:eastAsia="Calibri"/>
                    </w:rPr>
                    <w:t xml:space="preserve"> Gas Detector Training</w:t>
                  </w:r>
                </w:p>
              </w:tc>
              <w:tc>
                <w:tcPr>
                  <w:tcW w:w="5613" w:type="dxa"/>
                </w:tcPr>
                <w:p w14:paraId="69506B73" w14:textId="77777777" w:rsidR="002A36BB" w:rsidRPr="00E12FF8" w:rsidRDefault="002A36BB" w:rsidP="006C5C87">
                  <w:pPr>
                    <w:pStyle w:val="Table"/>
                    <w:jc w:val="left"/>
                    <w:rPr>
                      <w:rFonts w:eastAsia="Calibri"/>
                      <w:color w:val="000000"/>
                      <w:sz w:val="16"/>
                      <w:szCs w:val="16"/>
                    </w:rPr>
                  </w:pPr>
                </w:p>
                <w:p w14:paraId="4D371AC1" w14:textId="77777777" w:rsidR="002A36BB" w:rsidRPr="00E12FF8" w:rsidRDefault="002A36BB" w:rsidP="006C5C87">
                  <w:pPr>
                    <w:pStyle w:val="Table"/>
                    <w:jc w:val="left"/>
                    <w:rPr>
                      <w:rFonts w:eastAsia="Calibri"/>
                      <w:sz w:val="16"/>
                      <w:szCs w:val="16"/>
                    </w:rPr>
                  </w:pPr>
                  <w:hyperlink r:id="rId17" w:history="1">
                    <w:r w:rsidRPr="00E12FF8">
                      <w:rPr>
                        <w:rFonts w:eastAsia="Calibri"/>
                        <w:color w:val="0000FF"/>
                        <w:sz w:val="16"/>
                        <w:szCs w:val="16"/>
                      </w:rPr>
                      <w:t>https://www.youtube.com/@msanorthamerica424/search?query=AltAir%205</w:t>
                    </w:r>
                  </w:hyperlink>
                </w:p>
                <w:p w14:paraId="560A413E" w14:textId="77777777" w:rsidR="002A36BB" w:rsidRPr="00E12FF8" w:rsidRDefault="002A36BB" w:rsidP="006C5C87">
                  <w:pPr>
                    <w:pStyle w:val="Table"/>
                    <w:jc w:val="left"/>
                    <w:rPr>
                      <w:rFonts w:eastAsia="Calibri"/>
                      <w:sz w:val="16"/>
                      <w:szCs w:val="16"/>
                    </w:rPr>
                  </w:pPr>
                </w:p>
                <w:p w14:paraId="6275CD46" w14:textId="77777777" w:rsidR="002A36BB" w:rsidRPr="00196654" w:rsidRDefault="002A36BB" w:rsidP="006C5C87">
                  <w:pPr>
                    <w:pStyle w:val="Table"/>
                    <w:jc w:val="left"/>
                    <w:rPr>
                      <w:rFonts w:eastAsia="Calibri"/>
                    </w:rPr>
                  </w:pPr>
                  <w:r w:rsidRPr="00196654">
                    <w:rPr>
                      <w:rFonts w:eastAsia="Calibri"/>
                    </w:rPr>
                    <w:t>If detector is used</w:t>
                  </w:r>
                </w:p>
              </w:tc>
              <w:tc>
                <w:tcPr>
                  <w:tcW w:w="551" w:type="dxa"/>
                  <w:shd w:val="clear" w:color="auto" w:fill="FFFFFF" w:themeFill="background1"/>
                  <w:vAlign w:val="center"/>
                </w:tcPr>
                <w:p w14:paraId="5C50E9E5" w14:textId="77777777" w:rsidR="002A36BB" w:rsidRPr="00E12FF8" w:rsidRDefault="002A36BB" w:rsidP="002A36BB">
                  <w:pPr>
                    <w:pStyle w:val="Table"/>
                    <w:rPr>
                      <w:rFonts w:eastAsia="Calibri"/>
                    </w:rPr>
                  </w:pPr>
                </w:p>
              </w:tc>
              <w:tc>
                <w:tcPr>
                  <w:tcW w:w="411" w:type="dxa"/>
                  <w:shd w:val="clear" w:color="auto" w:fill="FFFFFF" w:themeFill="background1"/>
                  <w:vAlign w:val="center"/>
                </w:tcPr>
                <w:p w14:paraId="2729CC83" w14:textId="77777777" w:rsidR="002A36BB" w:rsidRPr="00E12FF8" w:rsidRDefault="002A36BB" w:rsidP="002A36BB">
                  <w:pPr>
                    <w:pStyle w:val="Table"/>
                    <w:rPr>
                      <w:rFonts w:eastAsia="Calibri"/>
                    </w:rPr>
                  </w:pPr>
                </w:p>
              </w:tc>
              <w:tc>
                <w:tcPr>
                  <w:tcW w:w="332" w:type="dxa"/>
                  <w:shd w:val="clear" w:color="auto" w:fill="FFFFFF" w:themeFill="background1"/>
                  <w:vAlign w:val="center"/>
                </w:tcPr>
                <w:p w14:paraId="09977AA9" w14:textId="77777777" w:rsidR="002A36BB" w:rsidRPr="00E12FF8" w:rsidRDefault="002A36BB" w:rsidP="002A36BB">
                  <w:pPr>
                    <w:pStyle w:val="Table"/>
                    <w:rPr>
                      <w:rFonts w:eastAsia="Calibri"/>
                    </w:rPr>
                  </w:pPr>
                </w:p>
              </w:tc>
              <w:tc>
                <w:tcPr>
                  <w:tcW w:w="740" w:type="dxa"/>
                  <w:shd w:val="clear" w:color="auto" w:fill="FFFFFF" w:themeFill="background1"/>
                  <w:vAlign w:val="center"/>
                </w:tcPr>
                <w:p w14:paraId="13495A4C" w14:textId="77777777" w:rsidR="002A36BB" w:rsidRPr="00E12FF8" w:rsidRDefault="002A36BB" w:rsidP="002A36BB">
                  <w:pPr>
                    <w:pStyle w:val="Table"/>
                    <w:rPr>
                      <w:rFonts w:eastAsia="Calibri"/>
                    </w:rPr>
                  </w:pPr>
                </w:p>
              </w:tc>
              <w:tc>
                <w:tcPr>
                  <w:tcW w:w="514" w:type="dxa"/>
                  <w:gridSpan w:val="2"/>
                  <w:shd w:val="clear" w:color="auto" w:fill="FFFFFF" w:themeFill="background1"/>
                  <w:vAlign w:val="center"/>
                </w:tcPr>
                <w:p w14:paraId="0019D23B" w14:textId="77777777" w:rsidR="002A36BB" w:rsidRPr="00E12FF8" w:rsidRDefault="002A36BB" w:rsidP="002A36BB">
                  <w:pPr>
                    <w:pStyle w:val="Table"/>
                    <w:rPr>
                      <w:rFonts w:eastAsia="Calibri"/>
                    </w:rPr>
                  </w:pPr>
                  <w:r w:rsidRPr="00E12FF8">
                    <w:rPr>
                      <w:rFonts w:eastAsia="Calibri"/>
                    </w:rPr>
                    <w:t>X</w:t>
                  </w:r>
                </w:p>
              </w:tc>
            </w:tr>
            <w:tr w:rsidR="002A36BB" w:rsidRPr="00E12FF8" w14:paraId="1E91AE58" w14:textId="77777777" w:rsidTr="00285995">
              <w:trPr>
                <w:trHeight w:val="1067"/>
              </w:trPr>
              <w:tc>
                <w:tcPr>
                  <w:tcW w:w="1158" w:type="dxa"/>
                </w:tcPr>
                <w:p w14:paraId="768123CE" w14:textId="77777777" w:rsidR="002A36BB" w:rsidRPr="00E12FF8" w:rsidRDefault="002A36BB" w:rsidP="007A5CF9">
                  <w:pPr>
                    <w:pStyle w:val="Table"/>
                    <w:rPr>
                      <w:rFonts w:eastAsia="Calibri"/>
                    </w:rPr>
                  </w:pPr>
                  <w:r w:rsidRPr="00E12FF8">
                    <w:rPr>
                      <w:rFonts w:eastAsia="Calibri"/>
                    </w:rPr>
                    <w:t>Draeger X-Am 2500 training</w:t>
                  </w:r>
                </w:p>
              </w:tc>
              <w:tc>
                <w:tcPr>
                  <w:tcW w:w="5613" w:type="dxa"/>
                </w:tcPr>
                <w:p w14:paraId="53479F7A" w14:textId="77777777" w:rsidR="002A36BB" w:rsidRPr="00E12FF8" w:rsidRDefault="002A36BB" w:rsidP="006C5C87">
                  <w:pPr>
                    <w:pStyle w:val="Table"/>
                    <w:jc w:val="left"/>
                    <w:rPr>
                      <w:rFonts w:eastAsia="Calibri"/>
                      <w:color w:val="000000"/>
                      <w:sz w:val="16"/>
                      <w:szCs w:val="16"/>
                    </w:rPr>
                  </w:pPr>
                </w:p>
                <w:p w14:paraId="7DBDFF15" w14:textId="77777777" w:rsidR="002A36BB" w:rsidRPr="00E12FF8" w:rsidRDefault="002A36BB" w:rsidP="006C5C87">
                  <w:pPr>
                    <w:pStyle w:val="Table"/>
                    <w:jc w:val="left"/>
                    <w:rPr>
                      <w:rFonts w:eastAsia="Calibri"/>
                      <w:color w:val="000000"/>
                      <w:sz w:val="16"/>
                      <w:szCs w:val="16"/>
                    </w:rPr>
                  </w:pPr>
                  <w:hyperlink r:id="rId18" w:history="1">
                    <w:r w:rsidRPr="00E12FF8">
                      <w:rPr>
                        <w:rFonts w:eastAsia="Calibri"/>
                        <w:color w:val="0000FF"/>
                        <w:sz w:val="16"/>
                        <w:szCs w:val="16"/>
                      </w:rPr>
                      <w:t>https://www.youtube.com/@draeger/search?query=xam%202500</w:t>
                    </w:r>
                  </w:hyperlink>
                </w:p>
                <w:p w14:paraId="7CEFBAD1" w14:textId="77777777" w:rsidR="002A36BB" w:rsidRPr="00E12FF8" w:rsidRDefault="002A36BB" w:rsidP="006C5C87">
                  <w:pPr>
                    <w:pStyle w:val="Table"/>
                    <w:jc w:val="left"/>
                    <w:rPr>
                      <w:rFonts w:eastAsia="Calibri"/>
                      <w:color w:val="000000"/>
                      <w:sz w:val="16"/>
                      <w:szCs w:val="16"/>
                    </w:rPr>
                  </w:pPr>
                </w:p>
                <w:p w14:paraId="13DEDD3D" w14:textId="77777777" w:rsidR="002A36BB" w:rsidRPr="00266CD6" w:rsidRDefault="002A36BB" w:rsidP="006C5C87">
                  <w:pPr>
                    <w:pStyle w:val="Table"/>
                    <w:jc w:val="left"/>
                  </w:pPr>
                  <w:r w:rsidRPr="00266CD6">
                    <w:t>If detector is used</w:t>
                  </w:r>
                </w:p>
                <w:p w14:paraId="67DA23A2" w14:textId="77777777" w:rsidR="002A36BB" w:rsidRPr="00E12FF8" w:rsidRDefault="002A36BB" w:rsidP="006C5C87">
                  <w:pPr>
                    <w:pStyle w:val="Table"/>
                    <w:jc w:val="left"/>
                    <w:rPr>
                      <w:rFonts w:eastAsia="Calibri"/>
                      <w:sz w:val="16"/>
                      <w:szCs w:val="16"/>
                    </w:rPr>
                  </w:pPr>
                </w:p>
              </w:tc>
              <w:tc>
                <w:tcPr>
                  <w:tcW w:w="551" w:type="dxa"/>
                  <w:shd w:val="clear" w:color="auto" w:fill="FFFFFF" w:themeFill="background1"/>
                  <w:vAlign w:val="center"/>
                </w:tcPr>
                <w:p w14:paraId="3695D9B7" w14:textId="77777777" w:rsidR="002A36BB" w:rsidRPr="00E12FF8" w:rsidRDefault="002A36BB" w:rsidP="002A36BB">
                  <w:pPr>
                    <w:pStyle w:val="Table"/>
                    <w:rPr>
                      <w:rFonts w:eastAsia="Calibri"/>
                    </w:rPr>
                  </w:pPr>
                </w:p>
              </w:tc>
              <w:tc>
                <w:tcPr>
                  <w:tcW w:w="411" w:type="dxa"/>
                  <w:shd w:val="clear" w:color="auto" w:fill="FFFFFF" w:themeFill="background1"/>
                  <w:vAlign w:val="center"/>
                </w:tcPr>
                <w:p w14:paraId="2DCE0F7B" w14:textId="77777777" w:rsidR="002A36BB" w:rsidRPr="00E12FF8" w:rsidRDefault="002A36BB" w:rsidP="002A36BB">
                  <w:pPr>
                    <w:pStyle w:val="Table"/>
                    <w:rPr>
                      <w:rFonts w:eastAsia="Calibri"/>
                    </w:rPr>
                  </w:pPr>
                </w:p>
              </w:tc>
              <w:tc>
                <w:tcPr>
                  <w:tcW w:w="332" w:type="dxa"/>
                  <w:shd w:val="clear" w:color="auto" w:fill="FFFFFF" w:themeFill="background1"/>
                  <w:vAlign w:val="center"/>
                </w:tcPr>
                <w:p w14:paraId="5534BEE5" w14:textId="77777777" w:rsidR="002A36BB" w:rsidRPr="00E12FF8" w:rsidRDefault="002A36BB" w:rsidP="002A36BB">
                  <w:pPr>
                    <w:pStyle w:val="Table"/>
                    <w:rPr>
                      <w:rFonts w:eastAsia="Calibri"/>
                    </w:rPr>
                  </w:pPr>
                </w:p>
              </w:tc>
              <w:tc>
                <w:tcPr>
                  <w:tcW w:w="740" w:type="dxa"/>
                  <w:shd w:val="clear" w:color="auto" w:fill="FFFFFF" w:themeFill="background1"/>
                  <w:vAlign w:val="center"/>
                </w:tcPr>
                <w:p w14:paraId="638C2F88" w14:textId="77777777" w:rsidR="002A36BB" w:rsidRPr="00E12FF8" w:rsidRDefault="002A36BB" w:rsidP="002A36BB">
                  <w:pPr>
                    <w:pStyle w:val="Table"/>
                    <w:rPr>
                      <w:rFonts w:eastAsia="Calibri"/>
                    </w:rPr>
                  </w:pPr>
                </w:p>
              </w:tc>
              <w:tc>
                <w:tcPr>
                  <w:tcW w:w="514" w:type="dxa"/>
                  <w:gridSpan w:val="2"/>
                  <w:shd w:val="clear" w:color="auto" w:fill="FFFFFF" w:themeFill="background1"/>
                  <w:vAlign w:val="center"/>
                </w:tcPr>
                <w:p w14:paraId="1408542B" w14:textId="77777777" w:rsidR="002A36BB" w:rsidRPr="00E12FF8" w:rsidRDefault="002A36BB" w:rsidP="002A36BB">
                  <w:pPr>
                    <w:pStyle w:val="Table"/>
                    <w:rPr>
                      <w:rFonts w:eastAsia="Calibri"/>
                    </w:rPr>
                  </w:pPr>
                  <w:r w:rsidRPr="00E12FF8">
                    <w:rPr>
                      <w:rFonts w:eastAsia="Calibri"/>
                    </w:rPr>
                    <w:t>X</w:t>
                  </w:r>
                </w:p>
              </w:tc>
            </w:tr>
            <w:tr w:rsidR="002A36BB" w:rsidRPr="00E12FF8" w14:paraId="1413EB95" w14:textId="77777777" w:rsidTr="00285995">
              <w:trPr>
                <w:trHeight w:val="1022"/>
              </w:trPr>
              <w:tc>
                <w:tcPr>
                  <w:tcW w:w="1158" w:type="dxa"/>
                </w:tcPr>
                <w:p w14:paraId="55DA2CB3" w14:textId="77777777" w:rsidR="002A36BB" w:rsidRPr="00E12FF8" w:rsidRDefault="002A36BB" w:rsidP="007A5CF9">
                  <w:pPr>
                    <w:pStyle w:val="Table"/>
                    <w:rPr>
                      <w:rFonts w:eastAsia="Calibri"/>
                    </w:rPr>
                  </w:pPr>
                  <w:r w:rsidRPr="00E12FF8">
                    <w:rPr>
                      <w:rFonts w:eastAsia="Calibri"/>
                    </w:rPr>
                    <w:lastRenderedPageBreak/>
                    <w:t>Draeger X-Am 5500 Training</w:t>
                  </w:r>
                </w:p>
              </w:tc>
              <w:tc>
                <w:tcPr>
                  <w:tcW w:w="5613" w:type="dxa"/>
                </w:tcPr>
                <w:p w14:paraId="2DF1BADA" w14:textId="77777777" w:rsidR="002A36BB" w:rsidRPr="00E12FF8" w:rsidRDefault="002A36BB" w:rsidP="006C5C87">
                  <w:pPr>
                    <w:pStyle w:val="Table"/>
                    <w:jc w:val="left"/>
                    <w:rPr>
                      <w:rFonts w:eastAsia="Calibri"/>
                      <w:color w:val="000000"/>
                      <w:sz w:val="16"/>
                      <w:szCs w:val="16"/>
                    </w:rPr>
                  </w:pPr>
                </w:p>
                <w:p w14:paraId="2D99FF49" w14:textId="77777777" w:rsidR="002A36BB" w:rsidRPr="00E12FF8" w:rsidRDefault="002A36BB" w:rsidP="006C5C87">
                  <w:pPr>
                    <w:pStyle w:val="Table"/>
                    <w:jc w:val="left"/>
                    <w:rPr>
                      <w:rFonts w:eastAsia="Calibri"/>
                      <w:color w:val="000000"/>
                      <w:sz w:val="16"/>
                      <w:szCs w:val="16"/>
                    </w:rPr>
                  </w:pPr>
                  <w:hyperlink r:id="rId19" w:history="1">
                    <w:r w:rsidRPr="00E12FF8">
                      <w:rPr>
                        <w:rFonts w:eastAsia="Calibri"/>
                        <w:color w:val="0000FF"/>
                        <w:sz w:val="16"/>
                        <w:szCs w:val="16"/>
                      </w:rPr>
                      <w:t>https://www.youtube.com/@draeger/search?query=xam%205500</w:t>
                    </w:r>
                  </w:hyperlink>
                </w:p>
                <w:p w14:paraId="07E34EF1" w14:textId="77777777" w:rsidR="002A36BB" w:rsidRPr="00E12FF8" w:rsidRDefault="002A36BB" w:rsidP="006C5C87">
                  <w:pPr>
                    <w:pStyle w:val="Table"/>
                    <w:jc w:val="left"/>
                    <w:rPr>
                      <w:rFonts w:eastAsia="Calibri"/>
                      <w:color w:val="000000"/>
                      <w:sz w:val="16"/>
                      <w:szCs w:val="16"/>
                    </w:rPr>
                  </w:pPr>
                </w:p>
                <w:p w14:paraId="3658289A" w14:textId="77777777" w:rsidR="002A36BB" w:rsidRPr="00266CD6" w:rsidRDefault="002A36BB" w:rsidP="006C5C87">
                  <w:pPr>
                    <w:pStyle w:val="Table"/>
                    <w:jc w:val="left"/>
                  </w:pPr>
                  <w:r w:rsidRPr="00266CD6">
                    <w:t>If detector is used</w:t>
                  </w:r>
                </w:p>
              </w:tc>
              <w:tc>
                <w:tcPr>
                  <w:tcW w:w="551" w:type="dxa"/>
                  <w:shd w:val="clear" w:color="auto" w:fill="FFFFFF" w:themeFill="background1"/>
                  <w:vAlign w:val="center"/>
                </w:tcPr>
                <w:p w14:paraId="6F1A667F" w14:textId="77777777" w:rsidR="002A36BB" w:rsidRPr="00E12FF8" w:rsidRDefault="002A36BB" w:rsidP="002A36BB">
                  <w:pPr>
                    <w:pStyle w:val="Table"/>
                    <w:rPr>
                      <w:rFonts w:eastAsia="Calibri"/>
                    </w:rPr>
                  </w:pPr>
                </w:p>
              </w:tc>
              <w:tc>
                <w:tcPr>
                  <w:tcW w:w="411" w:type="dxa"/>
                  <w:shd w:val="clear" w:color="auto" w:fill="FFFFFF" w:themeFill="background1"/>
                  <w:vAlign w:val="center"/>
                </w:tcPr>
                <w:p w14:paraId="62DB0C12" w14:textId="77777777" w:rsidR="002A36BB" w:rsidRPr="00E12FF8" w:rsidRDefault="002A36BB" w:rsidP="002A36BB">
                  <w:pPr>
                    <w:pStyle w:val="Table"/>
                    <w:rPr>
                      <w:rFonts w:eastAsia="Calibri"/>
                    </w:rPr>
                  </w:pPr>
                </w:p>
              </w:tc>
              <w:tc>
                <w:tcPr>
                  <w:tcW w:w="332" w:type="dxa"/>
                  <w:shd w:val="clear" w:color="auto" w:fill="FFFFFF" w:themeFill="background1"/>
                  <w:vAlign w:val="center"/>
                </w:tcPr>
                <w:p w14:paraId="086B0B26" w14:textId="77777777" w:rsidR="002A36BB" w:rsidRPr="00E12FF8" w:rsidRDefault="002A36BB" w:rsidP="002A36BB">
                  <w:pPr>
                    <w:pStyle w:val="Table"/>
                    <w:rPr>
                      <w:rFonts w:eastAsia="Calibri"/>
                    </w:rPr>
                  </w:pPr>
                </w:p>
              </w:tc>
              <w:tc>
                <w:tcPr>
                  <w:tcW w:w="740" w:type="dxa"/>
                  <w:shd w:val="clear" w:color="auto" w:fill="FFFFFF" w:themeFill="background1"/>
                  <w:vAlign w:val="center"/>
                </w:tcPr>
                <w:p w14:paraId="0D9766E8" w14:textId="77777777" w:rsidR="002A36BB" w:rsidRPr="00E12FF8" w:rsidRDefault="002A36BB" w:rsidP="002A36BB">
                  <w:pPr>
                    <w:pStyle w:val="Table"/>
                    <w:rPr>
                      <w:rFonts w:eastAsia="Calibri"/>
                    </w:rPr>
                  </w:pPr>
                </w:p>
              </w:tc>
              <w:tc>
                <w:tcPr>
                  <w:tcW w:w="514" w:type="dxa"/>
                  <w:gridSpan w:val="2"/>
                  <w:shd w:val="clear" w:color="auto" w:fill="FFFFFF" w:themeFill="background1"/>
                  <w:vAlign w:val="center"/>
                </w:tcPr>
                <w:p w14:paraId="04538B4E" w14:textId="77777777" w:rsidR="002A36BB" w:rsidRPr="00E12FF8" w:rsidRDefault="002A36BB" w:rsidP="002A36BB">
                  <w:pPr>
                    <w:pStyle w:val="Table"/>
                    <w:rPr>
                      <w:rFonts w:eastAsia="Calibri"/>
                    </w:rPr>
                  </w:pPr>
                  <w:r w:rsidRPr="00E12FF8">
                    <w:rPr>
                      <w:rFonts w:eastAsia="Calibri"/>
                    </w:rPr>
                    <w:t>X</w:t>
                  </w:r>
                </w:p>
              </w:tc>
            </w:tr>
            <w:tr w:rsidR="002A36BB" w:rsidRPr="00E12FF8" w14:paraId="32A465D3" w14:textId="77777777" w:rsidTr="00285995">
              <w:trPr>
                <w:trHeight w:val="977"/>
              </w:trPr>
              <w:tc>
                <w:tcPr>
                  <w:tcW w:w="1158" w:type="dxa"/>
                </w:tcPr>
                <w:p w14:paraId="5B41681A" w14:textId="77777777" w:rsidR="002A36BB" w:rsidRPr="00E12FF8" w:rsidRDefault="002A36BB" w:rsidP="007A5CF9">
                  <w:pPr>
                    <w:pStyle w:val="Table"/>
                    <w:rPr>
                      <w:rFonts w:eastAsia="Calibri"/>
                    </w:rPr>
                  </w:pPr>
                  <w:r w:rsidRPr="00E12FF8">
                    <w:rPr>
                      <w:rFonts w:eastAsia="Calibri"/>
                    </w:rPr>
                    <w:t>Draeger X-Am 5600 Training</w:t>
                  </w:r>
                </w:p>
              </w:tc>
              <w:tc>
                <w:tcPr>
                  <w:tcW w:w="5613" w:type="dxa"/>
                </w:tcPr>
                <w:p w14:paraId="77439764" w14:textId="77777777" w:rsidR="002A36BB" w:rsidRPr="00E12FF8" w:rsidRDefault="002A36BB" w:rsidP="006C5C87">
                  <w:pPr>
                    <w:pStyle w:val="Table"/>
                    <w:jc w:val="left"/>
                    <w:rPr>
                      <w:rFonts w:eastAsia="Calibri"/>
                      <w:color w:val="000000"/>
                      <w:sz w:val="16"/>
                      <w:szCs w:val="16"/>
                    </w:rPr>
                  </w:pPr>
                </w:p>
                <w:p w14:paraId="7713D162" w14:textId="77777777" w:rsidR="002A36BB" w:rsidRPr="00E12FF8" w:rsidRDefault="002A36BB" w:rsidP="006C5C87">
                  <w:pPr>
                    <w:pStyle w:val="Table"/>
                    <w:jc w:val="left"/>
                    <w:rPr>
                      <w:rFonts w:eastAsia="Calibri"/>
                      <w:color w:val="000000"/>
                      <w:sz w:val="16"/>
                      <w:szCs w:val="16"/>
                    </w:rPr>
                  </w:pPr>
                  <w:hyperlink r:id="rId20" w:history="1">
                    <w:r w:rsidRPr="00E12FF8">
                      <w:rPr>
                        <w:rFonts w:eastAsia="Calibri"/>
                        <w:color w:val="0000FF"/>
                        <w:sz w:val="16"/>
                        <w:szCs w:val="16"/>
                      </w:rPr>
                      <w:t>https://www.youtube.com/@draeger/search?query=xam%205600</w:t>
                    </w:r>
                  </w:hyperlink>
                </w:p>
                <w:p w14:paraId="4E5498C2" w14:textId="77777777" w:rsidR="002A36BB" w:rsidRPr="00E12FF8" w:rsidRDefault="002A36BB" w:rsidP="006C5C87">
                  <w:pPr>
                    <w:pStyle w:val="Table"/>
                    <w:jc w:val="left"/>
                    <w:rPr>
                      <w:rFonts w:eastAsia="Calibri"/>
                      <w:color w:val="000000"/>
                      <w:sz w:val="16"/>
                      <w:szCs w:val="16"/>
                    </w:rPr>
                  </w:pPr>
                </w:p>
                <w:p w14:paraId="1E752392" w14:textId="77777777" w:rsidR="002A36BB" w:rsidRPr="00266CD6" w:rsidRDefault="002A36BB" w:rsidP="006C5C87">
                  <w:pPr>
                    <w:pStyle w:val="Table"/>
                    <w:jc w:val="left"/>
                  </w:pPr>
                  <w:r w:rsidRPr="00266CD6">
                    <w:t>If detector is used</w:t>
                  </w:r>
                </w:p>
                <w:p w14:paraId="0EE24A65" w14:textId="77777777" w:rsidR="002A36BB" w:rsidRPr="00E12FF8" w:rsidRDefault="002A36BB" w:rsidP="006C5C87">
                  <w:pPr>
                    <w:pStyle w:val="Table"/>
                    <w:jc w:val="left"/>
                    <w:rPr>
                      <w:rFonts w:eastAsia="Calibri"/>
                      <w:sz w:val="16"/>
                      <w:szCs w:val="16"/>
                    </w:rPr>
                  </w:pPr>
                  <w:r w:rsidRPr="00E12FF8">
                    <w:rPr>
                      <w:rFonts w:eastAsia="Calibri"/>
                      <w:sz w:val="16"/>
                      <w:szCs w:val="16"/>
                    </w:rPr>
                    <w:tab/>
                  </w:r>
                </w:p>
              </w:tc>
              <w:tc>
                <w:tcPr>
                  <w:tcW w:w="551" w:type="dxa"/>
                  <w:shd w:val="clear" w:color="auto" w:fill="FFFFFF" w:themeFill="background1"/>
                  <w:vAlign w:val="center"/>
                </w:tcPr>
                <w:p w14:paraId="1A4CBA91" w14:textId="77777777" w:rsidR="002A36BB" w:rsidRPr="00E12FF8" w:rsidRDefault="002A36BB" w:rsidP="002A36BB">
                  <w:pPr>
                    <w:pStyle w:val="Table"/>
                    <w:rPr>
                      <w:rFonts w:eastAsia="Calibri"/>
                    </w:rPr>
                  </w:pPr>
                </w:p>
              </w:tc>
              <w:tc>
                <w:tcPr>
                  <w:tcW w:w="411" w:type="dxa"/>
                  <w:shd w:val="clear" w:color="auto" w:fill="FFFFFF" w:themeFill="background1"/>
                  <w:vAlign w:val="center"/>
                </w:tcPr>
                <w:p w14:paraId="0C9E1728" w14:textId="77777777" w:rsidR="002A36BB" w:rsidRPr="00E12FF8" w:rsidRDefault="002A36BB" w:rsidP="002A36BB">
                  <w:pPr>
                    <w:pStyle w:val="Table"/>
                    <w:rPr>
                      <w:rFonts w:eastAsia="Calibri"/>
                    </w:rPr>
                  </w:pPr>
                </w:p>
              </w:tc>
              <w:tc>
                <w:tcPr>
                  <w:tcW w:w="332" w:type="dxa"/>
                  <w:shd w:val="clear" w:color="auto" w:fill="FFFFFF" w:themeFill="background1"/>
                  <w:vAlign w:val="center"/>
                </w:tcPr>
                <w:p w14:paraId="27EB2223" w14:textId="77777777" w:rsidR="002A36BB" w:rsidRPr="00E12FF8" w:rsidRDefault="002A36BB" w:rsidP="002A36BB">
                  <w:pPr>
                    <w:pStyle w:val="Table"/>
                    <w:rPr>
                      <w:rFonts w:eastAsia="Calibri"/>
                    </w:rPr>
                  </w:pPr>
                </w:p>
              </w:tc>
              <w:tc>
                <w:tcPr>
                  <w:tcW w:w="740" w:type="dxa"/>
                  <w:shd w:val="clear" w:color="auto" w:fill="FFFFFF" w:themeFill="background1"/>
                  <w:vAlign w:val="center"/>
                </w:tcPr>
                <w:p w14:paraId="028972EF" w14:textId="77777777" w:rsidR="002A36BB" w:rsidRPr="00E12FF8" w:rsidRDefault="002A36BB" w:rsidP="002A36BB">
                  <w:pPr>
                    <w:pStyle w:val="Table"/>
                    <w:rPr>
                      <w:rFonts w:eastAsia="Calibri"/>
                    </w:rPr>
                  </w:pPr>
                </w:p>
              </w:tc>
              <w:tc>
                <w:tcPr>
                  <w:tcW w:w="514" w:type="dxa"/>
                  <w:gridSpan w:val="2"/>
                  <w:shd w:val="clear" w:color="auto" w:fill="FFFFFF" w:themeFill="background1"/>
                  <w:vAlign w:val="center"/>
                </w:tcPr>
                <w:p w14:paraId="6E0AE29C" w14:textId="77777777" w:rsidR="002A36BB" w:rsidRPr="00E12FF8" w:rsidRDefault="002A36BB" w:rsidP="002A36BB">
                  <w:pPr>
                    <w:pStyle w:val="Table"/>
                    <w:rPr>
                      <w:rFonts w:eastAsia="Calibri"/>
                    </w:rPr>
                  </w:pPr>
                  <w:r w:rsidRPr="00E12FF8">
                    <w:rPr>
                      <w:rFonts w:eastAsia="Calibri"/>
                    </w:rPr>
                    <w:t>X</w:t>
                  </w:r>
                </w:p>
              </w:tc>
            </w:tr>
          </w:tbl>
          <w:p w14:paraId="67E31077" w14:textId="77777777" w:rsidR="002A36BB" w:rsidRDefault="002A36BB" w:rsidP="002A36BB">
            <w:pPr>
              <w:pStyle w:val="Table"/>
              <w:rPr>
                <w:rFonts w:eastAsia="Times New Roman"/>
                <w:b/>
                <w:sz w:val="24"/>
                <w:szCs w:val="26"/>
              </w:rPr>
            </w:pPr>
          </w:p>
          <w:tbl>
            <w:tblPr>
              <w:tblW w:w="9124" w:type="dxa"/>
              <w:tblLook w:val="04A0" w:firstRow="1" w:lastRow="0" w:firstColumn="1" w:lastColumn="0" w:noHBand="0" w:noVBand="1"/>
            </w:tblPr>
            <w:tblGrid>
              <w:gridCol w:w="3057"/>
              <w:gridCol w:w="3026"/>
              <w:gridCol w:w="3041"/>
            </w:tblGrid>
            <w:tr w:rsidR="002A36BB" w:rsidRPr="00E12FF8" w14:paraId="195A9BE8" w14:textId="77777777" w:rsidTr="00A67AA2">
              <w:trPr>
                <w:trHeight w:val="288"/>
              </w:trPr>
              <w:tc>
                <w:tcPr>
                  <w:tcW w:w="3057" w:type="dxa"/>
                  <w:tcBorders>
                    <w:top w:val="single" w:sz="4" w:space="0" w:color="auto"/>
                    <w:left w:val="single" w:sz="4" w:space="0" w:color="auto"/>
                    <w:bottom w:val="single" w:sz="4" w:space="0" w:color="auto"/>
                    <w:right w:val="single" w:sz="4" w:space="0" w:color="auto"/>
                  </w:tcBorders>
                  <w:shd w:val="clear" w:color="auto" w:fill="FFC600" w:themeFill="accent1"/>
                  <w:noWrap/>
                  <w:hideMark/>
                </w:tcPr>
                <w:p w14:paraId="27F5FF53" w14:textId="77777777" w:rsidR="002A36BB" w:rsidRPr="0042064F" w:rsidRDefault="002A36BB" w:rsidP="00266CD6">
                  <w:pPr>
                    <w:pStyle w:val="Table"/>
                    <w:rPr>
                      <w:b/>
                      <w:bCs/>
                      <w:color w:val="auto"/>
                    </w:rPr>
                  </w:pPr>
                  <w:r w:rsidRPr="0042064F">
                    <w:rPr>
                      <w:b/>
                      <w:bCs/>
                      <w:color w:val="auto"/>
                    </w:rPr>
                    <w:t xml:space="preserve">Training </w:t>
                  </w:r>
                </w:p>
              </w:tc>
              <w:tc>
                <w:tcPr>
                  <w:tcW w:w="3026" w:type="dxa"/>
                  <w:tcBorders>
                    <w:top w:val="single" w:sz="4" w:space="0" w:color="auto"/>
                    <w:left w:val="nil"/>
                    <w:bottom w:val="single" w:sz="4" w:space="0" w:color="auto"/>
                    <w:right w:val="single" w:sz="4" w:space="0" w:color="auto"/>
                  </w:tcBorders>
                  <w:shd w:val="clear" w:color="auto" w:fill="FFC600" w:themeFill="accent1"/>
                  <w:noWrap/>
                  <w:hideMark/>
                </w:tcPr>
                <w:p w14:paraId="2350D757" w14:textId="77777777" w:rsidR="002A36BB" w:rsidRPr="0042064F" w:rsidRDefault="002A36BB" w:rsidP="00266CD6">
                  <w:pPr>
                    <w:pStyle w:val="Table"/>
                    <w:rPr>
                      <w:b/>
                      <w:bCs/>
                      <w:color w:val="auto"/>
                    </w:rPr>
                  </w:pPr>
                  <w:r w:rsidRPr="0042064F">
                    <w:rPr>
                      <w:b/>
                      <w:bCs/>
                      <w:color w:val="auto"/>
                    </w:rPr>
                    <w:t>Knowledge</w:t>
                  </w:r>
                </w:p>
              </w:tc>
              <w:tc>
                <w:tcPr>
                  <w:tcW w:w="3041" w:type="dxa"/>
                  <w:tcBorders>
                    <w:top w:val="single" w:sz="4" w:space="0" w:color="auto"/>
                    <w:left w:val="nil"/>
                    <w:bottom w:val="single" w:sz="4" w:space="0" w:color="auto"/>
                    <w:right w:val="single" w:sz="4" w:space="0" w:color="auto"/>
                  </w:tcBorders>
                  <w:shd w:val="clear" w:color="auto" w:fill="FFC600" w:themeFill="accent1"/>
                  <w:noWrap/>
                  <w:hideMark/>
                </w:tcPr>
                <w:p w14:paraId="6F61E351" w14:textId="77777777" w:rsidR="002A36BB" w:rsidRPr="0042064F" w:rsidRDefault="002A36BB" w:rsidP="00266CD6">
                  <w:pPr>
                    <w:pStyle w:val="Table"/>
                    <w:rPr>
                      <w:b/>
                      <w:bCs/>
                      <w:color w:val="auto"/>
                    </w:rPr>
                  </w:pPr>
                  <w:r w:rsidRPr="0042064F">
                    <w:rPr>
                      <w:b/>
                      <w:bCs/>
                      <w:color w:val="auto"/>
                    </w:rPr>
                    <w:t>Skilled</w:t>
                  </w:r>
                </w:p>
              </w:tc>
            </w:tr>
            <w:tr w:rsidR="002A36BB" w:rsidRPr="00E12FF8" w14:paraId="77ECDA6C" w14:textId="77777777" w:rsidTr="00D438D0">
              <w:trPr>
                <w:trHeight w:val="288"/>
              </w:trPr>
              <w:tc>
                <w:tcPr>
                  <w:tcW w:w="9124" w:type="dxa"/>
                  <w:gridSpan w:val="3"/>
                  <w:tcBorders>
                    <w:top w:val="single" w:sz="4" w:space="0" w:color="auto"/>
                    <w:left w:val="single" w:sz="4" w:space="0" w:color="auto"/>
                    <w:bottom w:val="single" w:sz="4" w:space="0" w:color="auto"/>
                    <w:right w:val="single" w:sz="4" w:space="0" w:color="auto"/>
                  </w:tcBorders>
                  <w:shd w:val="clear" w:color="000000" w:fill="A9D08E"/>
                  <w:noWrap/>
                  <w:hideMark/>
                </w:tcPr>
                <w:p w14:paraId="441BC1F6" w14:textId="77777777" w:rsidR="002A36BB" w:rsidRPr="0042064F" w:rsidRDefault="002A36BB" w:rsidP="00266CD6">
                  <w:pPr>
                    <w:pStyle w:val="Table"/>
                    <w:rPr>
                      <w:b/>
                      <w:bCs/>
                      <w:color w:val="auto"/>
                    </w:rPr>
                  </w:pPr>
                  <w:r w:rsidRPr="0042064F">
                    <w:rPr>
                      <w:b/>
                      <w:bCs/>
                      <w:color w:val="auto"/>
                    </w:rPr>
                    <w:t>Confined Space Supervisor / Competent Person</w:t>
                  </w:r>
                </w:p>
              </w:tc>
            </w:tr>
            <w:tr w:rsidR="002A36BB" w:rsidRPr="00E12FF8" w14:paraId="7F9B1E7B" w14:textId="77777777" w:rsidTr="00D438D0">
              <w:trPr>
                <w:trHeight w:val="4418"/>
              </w:trPr>
              <w:tc>
                <w:tcPr>
                  <w:tcW w:w="3057" w:type="dxa"/>
                  <w:tcBorders>
                    <w:top w:val="nil"/>
                    <w:left w:val="single" w:sz="4" w:space="0" w:color="auto"/>
                    <w:bottom w:val="single" w:sz="4" w:space="0" w:color="auto"/>
                    <w:right w:val="single" w:sz="4" w:space="0" w:color="auto"/>
                  </w:tcBorders>
                  <w:hideMark/>
                </w:tcPr>
                <w:p w14:paraId="54845C31" w14:textId="5E39B12B" w:rsidR="002A36BB" w:rsidRPr="00266CD6" w:rsidRDefault="002A36BB" w:rsidP="0042064F">
                  <w:pPr>
                    <w:pStyle w:val="Table"/>
                    <w:jc w:val="both"/>
                  </w:pPr>
                  <w:r w:rsidRPr="00266CD6">
                    <w:t>CSE Supervisor/ Competent Person</w:t>
                  </w:r>
                  <w:r w:rsidRPr="00266CD6">
                    <w:br/>
                    <w:t>894510</w:t>
                  </w:r>
                </w:p>
              </w:tc>
              <w:tc>
                <w:tcPr>
                  <w:tcW w:w="3026" w:type="dxa"/>
                  <w:tcBorders>
                    <w:top w:val="nil"/>
                    <w:left w:val="nil"/>
                    <w:bottom w:val="single" w:sz="4" w:space="0" w:color="auto"/>
                    <w:right w:val="single" w:sz="4" w:space="0" w:color="auto"/>
                  </w:tcBorders>
                  <w:hideMark/>
                </w:tcPr>
                <w:p w14:paraId="74D1A07C" w14:textId="77777777" w:rsidR="002A36BB" w:rsidRPr="00266CD6" w:rsidRDefault="002A36BB" w:rsidP="0042064F">
                  <w:pPr>
                    <w:pStyle w:val="Table"/>
                    <w:jc w:val="both"/>
                  </w:pPr>
                  <w:r w:rsidRPr="00266CD6">
                    <w:t>Regulations, standards, equipment and systems, requirements for CSW. Workplace procedures, selection, maintenance and inspection of equipment, and hazards associated with confined space work. Supervision techniques, implementation and monitoring of projects requiring confined space work. Rescue techniques from confined spaces.</w:t>
                  </w:r>
                </w:p>
              </w:tc>
              <w:tc>
                <w:tcPr>
                  <w:tcW w:w="3041" w:type="dxa"/>
                  <w:tcBorders>
                    <w:top w:val="nil"/>
                    <w:left w:val="nil"/>
                    <w:bottom w:val="single" w:sz="4" w:space="0" w:color="auto"/>
                    <w:right w:val="single" w:sz="4" w:space="0" w:color="auto"/>
                  </w:tcBorders>
                  <w:hideMark/>
                </w:tcPr>
                <w:p w14:paraId="69F683E0" w14:textId="77777777" w:rsidR="001374BC" w:rsidRDefault="002A36BB" w:rsidP="001374BC">
                  <w:pPr>
                    <w:pStyle w:val="TableBullets"/>
                  </w:pPr>
                  <w:r w:rsidRPr="00266CD6">
                    <w:t>Identifies confined spaces.</w:t>
                  </w:r>
                </w:p>
                <w:p w14:paraId="55A5487B" w14:textId="77777777" w:rsidR="001374BC" w:rsidRDefault="002A36BB" w:rsidP="001374BC">
                  <w:pPr>
                    <w:pStyle w:val="TableBullets"/>
                  </w:pPr>
                  <w:r w:rsidRPr="00266CD6">
                    <w:t>Supervises gas freeing and ventilation processes.</w:t>
                  </w:r>
                </w:p>
                <w:p w14:paraId="3A2F34EE" w14:textId="77777777" w:rsidR="001374BC" w:rsidRDefault="002A36BB" w:rsidP="001374BC">
                  <w:pPr>
                    <w:pStyle w:val="TableBullets"/>
                  </w:pPr>
                  <w:r w:rsidRPr="00266CD6">
                    <w:t>Identifies the hazards associated with entering a confined space.</w:t>
                  </w:r>
                </w:p>
                <w:p w14:paraId="247069CA" w14:textId="77777777" w:rsidR="001374BC" w:rsidRDefault="002A36BB" w:rsidP="001374BC">
                  <w:pPr>
                    <w:pStyle w:val="TableBullets"/>
                  </w:pPr>
                  <w:r w:rsidRPr="00266CD6">
                    <w:t>Defines the required precautions with entering a confined space.</w:t>
                  </w:r>
                </w:p>
                <w:p w14:paraId="0DFCBABD" w14:textId="77777777" w:rsidR="001374BC" w:rsidRDefault="002A36BB" w:rsidP="001374BC">
                  <w:pPr>
                    <w:pStyle w:val="TableBullets"/>
                  </w:pPr>
                  <w:r w:rsidRPr="00266CD6">
                    <w:t>Assists in confined space entry rescues (if trained and identified on Rescue Plan).</w:t>
                  </w:r>
                </w:p>
                <w:p w14:paraId="2906A956" w14:textId="10B1BF18" w:rsidR="002A36BB" w:rsidRPr="00266CD6" w:rsidRDefault="002A36BB" w:rsidP="001374BC">
                  <w:pPr>
                    <w:pStyle w:val="TableBullets"/>
                  </w:pPr>
                  <w:proofErr w:type="gramStart"/>
                  <w:r w:rsidRPr="00266CD6">
                    <w:t>Intervenes</w:t>
                  </w:r>
                  <w:proofErr w:type="gramEnd"/>
                  <w:r w:rsidRPr="00266CD6">
                    <w:t xml:space="preserve"> where others do not comply with the requirements and precautions associated with the entry of a confined space.</w:t>
                  </w:r>
                </w:p>
              </w:tc>
            </w:tr>
            <w:tr w:rsidR="002A36BB" w:rsidRPr="00E12FF8" w14:paraId="3842F5C3" w14:textId="77777777" w:rsidTr="00D438D0">
              <w:trPr>
                <w:trHeight w:val="288"/>
              </w:trPr>
              <w:tc>
                <w:tcPr>
                  <w:tcW w:w="9124" w:type="dxa"/>
                  <w:gridSpan w:val="3"/>
                  <w:tcBorders>
                    <w:top w:val="single" w:sz="4" w:space="0" w:color="auto"/>
                    <w:left w:val="single" w:sz="4" w:space="0" w:color="auto"/>
                    <w:bottom w:val="single" w:sz="4" w:space="0" w:color="auto"/>
                    <w:right w:val="single" w:sz="4" w:space="0" w:color="auto"/>
                  </w:tcBorders>
                  <w:shd w:val="clear" w:color="000000" w:fill="66CCFF"/>
                  <w:noWrap/>
                  <w:hideMark/>
                </w:tcPr>
                <w:p w14:paraId="7CED5781" w14:textId="77777777" w:rsidR="002A36BB" w:rsidRPr="0042064F" w:rsidRDefault="002A36BB" w:rsidP="0042064F">
                  <w:pPr>
                    <w:pStyle w:val="Table"/>
                    <w:jc w:val="both"/>
                    <w:rPr>
                      <w:b/>
                      <w:bCs/>
                    </w:rPr>
                  </w:pPr>
                  <w:r w:rsidRPr="0042064F">
                    <w:rPr>
                      <w:b/>
                      <w:bCs/>
                      <w:color w:val="auto"/>
                    </w:rPr>
                    <w:t>Confined Space Entrant</w:t>
                  </w:r>
                </w:p>
              </w:tc>
            </w:tr>
            <w:tr w:rsidR="002A36BB" w:rsidRPr="00E12FF8" w14:paraId="1B432391" w14:textId="77777777" w:rsidTr="00196654">
              <w:trPr>
                <w:trHeight w:val="701"/>
              </w:trPr>
              <w:tc>
                <w:tcPr>
                  <w:tcW w:w="3057" w:type="dxa"/>
                  <w:tcBorders>
                    <w:top w:val="nil"/>
                    <w:left w:val="single" w:sz="4" w:space="0" w:color="auto"/>
                    <w:bottom w:val="single" w:sz="4" w:space="0" w:color="auto"/>
                    <w:right w:val="single" w:sz="4" w:space="0" w:color="auto"/>
                  </w:tcBorders>
                  <w:hideMark/>
                </w:tcPr>
                <w:p w14:paraId="7BDB0417" w14:textId="77777777" w:rsidR="002A36BB" w:rsidRPr="001374BC" w:rsidRDefault="002A36BB" w:rsidP="001374BC">
                  <w:pPr>
                    <w:pStyle w:val="Table"/>
                    <w:jc w:val="left"/>
                  </w:pPr>
                  <w:r w:rsidRPr="001374BC">
                    <w:t>CSE for Entrant, Attendant</w:t>
                  </w:r>
                  <w:r w:rsidRPr="001374BC">
                    <w:br/>
                    <w:t xml:space="preserve">00929253  </w:t>
                  </w:r>
                </w:p>
              </w:tc>
              <w:tc>
                <w:tcPr>
                  <w:tcW w:w="3026" w:type="dxa"/>
                  <w:tcBorders>
                    <w:top w:val="nil"/>
                    <w:left w:val="nil"/>
                    <w:bottom w:val="single" w:sz="4" w:space="0" w:color="auto"/>
                    <w:right w:val="single" w:sz="4" w:space="0" w:color="auto"/>
                  </w:tcBorders>
                  <w:hideMark/>
                </w:tcPr>
                <w:p w14:paraId="1C38E6C9" w14:textId="77777777" w:rsidR="002A36BB" w:rsidRPr="001374BC" w:rsidRDefault="002A36BB" w:rsidP="001374BC">
                  <w:pPr>
                    <w:pStyle w:val="Table"/>
                    <w:jc w:val="left"/>
                  </w:pPr>
                  <w:r w:rsidRPr="001374BC">
                    <w:t>Have a working understanding of policies and procedures regarding confined space work, hazard identification, monitoring equipment</w:t>
                  </w:r>
                  <w:r w:rsidRPr="001374BC">
                    <w:br/>
                    <w:t>use, respiratory protection donning and use.</w:t>
                  </w:r>
                  <w:r w:rsidRPr="001374BC">
                    <w:br/>
                    <w:t xml:space="preserve">Checking equipment and confined space work environment before work commences and </w:t>
                  </w:r>
                  <w:proofErr w:type="gramStart"/>
                  <w:r w:rsidRPr="001374BC">
                    <w:t>reporting</w:t>
                  </w:r>
                  <w:proofErr w:type="gramEnd"/>
                  <w:r w:rsidRPr="001374BC">
                    <w:t xml:space="preserve"> anomalies.</w:t>
                  </w:r>
                </w:p>
              </w:tc>
              <w:tc>
                <w:tcPr>
                  <w:tcW w:w="3041" w:type="dxa"/>
                  <w:tcBorders>
                    <w:top w:val="nil"/>
                    <w:left w:val="nil"/>
                    <w:bottom w:val="single" w:sz="4" w:space="0" w:color="auto"/>
                    <w:right w:val="single" w:sz="4" w:space="0" w:color="auto"/>
                  </w:tcBorders>
                  <w:hideMark/>
                </w:tcPr>
                <w:p w14:paraId="5937A3C5" w14:textId="77777777" w:rsidR="001374BC" w:rsidRDefault="002A36BB" w:rsidP="001374BC">
                  <w:pPr>
                    <w:pStyle w:val="TableBullets"/>
                  </w:pPr>
                  <w:r w:rsidRPr="001374BC">
                    <w:t>Identifies the hazards associated with entering a confined space.</w:t>
                  </w:r>
                </w:p>
                <w:p w14:paraId="1D9AD83F" w14:textId="77777777" w:rsidR="001374BC" w:rsidRDefault="002A36BB" w:rsidP="001374BC">
                  <w:pPr>
                    <w:pStyle w:val="TableBullets"/>
                  </w:pPr>
                  <w:r w:rsidRPr="001374BC">
                    <w:t>Uses breathing apparatus in line with local requirements.</w:t>
                  </w:r>
                </w:p>
                <w:p w14:paraId="35B01A19" w14:textId="77777777" w:rsidR="001374BC" w:rsidRDefault="002A36BB" w:rsidP="001374BC">
                  <w:pPr>
                    <w:pStyle w:val="TableBullets"/>
                  </w:pPr>
                  <w:r w:rsidRPr="001374BC">
                    <w:t>Observes others whilst working in a confined space.</w:t>
                  </w:r>
                </w:p>
                <w:p w14:paraId="4DFA6D62" w14:textId="0930F192" w:rsidR="002A36BB" w:rsidRPr="001374BC" w:rsidRDefault="002A36BB" w:rsidP="001374BC">
                  <w:pPr>
                    <w:pStyle w:val="TableBullets"/>
                  </w:pPr>
                  <w:proofErr w:type="gramStart"/>
                  <w:r w:rsidRPr="001374BC">
                    <w:t>Intervenes</w:t>
                  </w:r>
                  <w:proofErr w:type="gramEnd"/>
                  <w:r w:rsidRPr="001374BC">
                    <w:t xml:space="preserve"> where others do not comply with the requirements and precautions associated with the entry of a confined space.</w:t>
                  </w:r>
                </w:p>
              </w:tc>
            </w:tr>
            <w:tr w:rsidR="002A36BB" w:rsidRPr="00E12FF8" w14:paraId="2B6738F5" w14:textId="77777777" w:rsidTr="00D438D0">
              <w:trPr>
                <w:trHeight w:val="288"/>
              </w:trPr>
              <w:tc>
                <w:tcPr>
                  <w:tcW w:w="9124" w:type="dxa"/>
                  <w:gridSpan w:val="3"/>
                  <w:tcBorders>
                    <w:top w:val="single" w:sz="4" w:space="0" w:color="auto"/>
                    <w:left w:val="single" w:sz="4" w:space="0" w:color="auto"/>
                    <w:bottom w:val="single" w:sz="4" w:space="0" w:color="auto"/>
                    <w:right w:val="single" w:sz="4" w:space="0" w:color="auto"/>
                  </w:tcBorders>
                  <w:shd w:val="clear" w:color="000000" w:fill="FFFF99"/>
                  <w:noWrap/>
                  <w:hideMark/>
                </w:tcPr>
                <w:p w14:paraId="79B838C8" w14:textId="77777777" w:rsidR="002A36BB" w:rsidRPr="0042064F" w:rsidRDefault="002A36BB" w:rsidP="0042064F">
                  <w:pPr>
                    <w:pStyle w:val="Table"/>
                    <w:jc w:val="both"/>
                    <w:rPr>
                      <w:b/>
                      <w:bCs/>
                    </w:rPr>
                  </w:pPr>
                  <w:r w:rsidRPr="0042064F">
                    <w:rPr>
                      <w:b/>
                      <w:bCs/>
                      <w:color w:val="auto"/>
                    </w:rPr>
                    <w:t>Confined Space Attendant</w:t>
                  </w:r>
                </w:p>
              </w:tc>
            </w:tr>
            <w:tr w:rsidR="002A36BB" w:rsidRPr="00E12FF8" w14:paraId="0849779A" w14:textId="77777777" w:rsidTr="00196654">
              <w:trPr>
                <w:trHeight w:val="2564"/>
              </w:trPr>
              <w:tc>
                <w:tcPr>
                  <w:tcW w:w="3057" w:type="dxa"/>
                  <w:tcBorders>
                    <w:top w:val="nil"/>
                    <w:left w:val="single" w:sz="4" w:space="0" w:color="auto"/>
                    <w:bottom w:val="single" w:sz="4" w:space="0" w:color="auto"/>
                    <w:right w:val="single" w:sz="4" w:space="0" w:color="auto"/>
                  </w:tcBorders>
                  <w:hideMark/>
                </w:tcPr>
                <w:p w14:paraId="3200E2DA" w14:textId="6C6D5DAC" w:rsidR="002A36BB" w:rsidRPr="00D438D0" w:rsidRDefault="002A36BB" w:rsidP="00D438D0">
                  <w:pPr>
                    <w:pStyle w:val="Table"/>
                    <w:jc w:val="left"/>
                  </w:pPr>
                  <w:r w:rsidRPr="00D438D0">
                    <w:lastRenderedPageBreak/>
                    <w:t>CSE for Entrant, Attendant</w:t>
                  </w:r>
                  <w:r w:rsidRPr="00D438D0">
                    <w:br/>
                    <w:t>00929253</w:t>
                  </w:r>
                </w:p>
              </w:tc>
              <w:tc>
                <w:tcPr>
                  <w:tcW w:w="3026" w:type="dxa"/>
                  <w:tcBorders>
                    <w:top w:val="nil"/>
                    <w:left w:val="nil"/>
                    <w:bottom w:val="single" w:sz="4" w:space="0" w:color="auto"/>
                    <w:right w:val="single" w:sz="4" w:space="0" w:color="auto"/>
                  </w:tcBorders>
                  <w:hideMark/>
                </w:tcPr>
                <w:p w14:paraId="670B827C" w14:textId="4F7B3A9F" w:rsidR="002A36BB" w:rsidRPr="00D438D0" w:rsidRDefault="002A36BB" w:rsidP="00D438D0">
                  <w:pPr>
                    <w:pStyle w:val="Table"/>
                    <w:jc w:val="left"/>
                  </w:pPr>
                  <w:r w:rsidRPr="00D438D0">
                    <w:t>Have a working understanding of policies and procedures regarding confined space work, hazard identification, monitoring</w:t>
                  </w:r>
                  <w:r w:rsidR="00041F69">
                    <w:t xml:space="preserve"> </w:t>
                  </w:r>
                  <w:r w:rsidRPr="00D438D0">
                    <w:t>equipment</w:t>
                  </w:r>
                  <w:r w:rsidR="00D438D0">
                    <w:t xml:space="preserve"> </w:t>
                  </w:r>
                  <w:r w:rsidRPr="00D438D0">
                    <w:t>use, respiratory protection donning and use.</w:t>
                  </w:r>
                  <w:r w:rsidRPr="00D438D0">
                    <w:br/>
                  </w:r>
                  <w:r w:rsidRPr="00D438D0">
                    <w:br/>
                    <w:t>Knowledge of emergency response.</w:t>
                  </w:r>
                </w:p>
              </w:tc>
              <w:tc>
                <w:tcPr>
                  <w:tcW w:w="3041" w:type="dxa"/>
                  <w:tcBorders>
                    <w:top w:val="nil"/>
                    <w:left w:val="nil"/>
                    <w:bottom w:val="single" w:sz="4" w:space="0" w:color="auto"/>
                    <w:right w:val="single" w:sz="4" w:space="0" w:color="auto"/>
                  </w:tcBorders>
                  <w:hideMark/>
                </w:tcPr>
                <w:p w14:paraId="71F52FA3" w14:textId="55E4F631" w:rsidR="0043695C" w:rsidRDefault="002A36BB" w:rsidP="0043695C">
                  <w:pPr>
                    <w:pStyle w:val="TableBullets"/>
                  </w:pPr>
                  <w:r w:rsidRPr="00D438D0">
                    <w:t>Identifies the hazards associated with entering a confined</w:t>
                  </w:r>
                  <w:r w:rsidR="0043695C">
                    <w:t xml:space="preserve"> space.</w:t>
                  </w:r>
                  <w:r w:rsidRPr="00D438D0">
                    <w:t xml:space="preserve"> </w:t>
                  </w:r>
                </w:p>
                <w:p w14:paraId="2D1225C8" w14:textId="77777777" w:rsidR="0043695C" w:rsidRDefault="002A36BB" w:rsidP="0043695C">
                  <w:pPr>
                    <w:pStyle w:val="TableBullets"/>
                  </w:pPr>
                  <w:r w:rsidRPr="00D438D0">
                    <w:t>Uses breathing apparatus in line with local requirements.</w:t>
                  </w:r>
                </w:p>
                <w:p w14:paraId="3F99BF37" w14:textId="3EBE7EC5" w:rsidR="002A36BB" w:rsidRPr="00D438D0" w:rsidRDefault="002A36BB" w:rsidP="0043695C">
                  <w:pPr>
                    <w:pStyle w:val="TableBullets"/>
                  </w:pPr>
                  <w:proofErr w:type="gramStart"/>
                  <w:r w:rsidRPr="00D438D0">
                    <w:t>Observes</w:t>
                  </w:r>
                  <w:proofErr w:type="gramEnd"/>
                  <w:r w:rsidRPr="00D438D0">
                    <w:t xml:space="preserve"> others whilst working in a confined space.</w:t>
                  </w:r>
                </w:p>
              </w:tc>
            </w:tr>
            <w:tr w:rsidR="002A36BB" w:rsidRPr="00E12FF8" w14:paraId="4E0D3C75" w14:textId="77777777" w:rsidTr="00D438D0">
              <w:trPr>
                <w:trHeight w:val="288"/>
              </w:trPr>
              <w:tc>
                <w:tcPr>
                  <w:tcW w:w="9124" w:type="dxa"/>
                  <w:gridSpan w:val="3"/>
                  <w:tcBorders>
                    <w:top w:val="single" w:sz="4" w:space="0" w:color="auto"/>
                    <w:left w:val="single" w:sz="4" w:space="0" w:color="auto"/>
                    <w:bottom w:val="single" w:sz="4" w:space="0" w:color="auto"/>
                    <w:right w:val="single" w:sz="4" w:space="0" w:color="auto"/>
                  </w:tcBorders>
                  <w:shd w:val="clear" w:color="000000" w:fill="FFCCFF"/>
                  <w:noWrap/>
                  <w:hideMark/>
                </w:tcPr>
                <w:p w14:paraId="057E0187" w14:textId="77777777" w:rsidR="002A36BB" w:rsidRPr="003E426D" w:rsidRDefault="002A36BB" w:rsidP="00041F69">
                  <w:pPr>
                    <w:pStyle w:val="Table"/>
                    <w:jc w:val="both"/>
                    <w:rPr>
                      <w:b/>
                      <w:bCs/>
                      <w:color w:val="auto"/>
                    </w:rPr>
                  </w:pPr>
                  <w:proofErr w:type="spellStart"/>
                  <w:r w:rsidRPr="003E426D">
                    <w:rPr>
                      <w:b/>
                      <w:bCs/>
                      <w:color w:val="auto"/>
                    </w:rPr>
                    <w:t>Authorised</w:t>
                  </w:r>
                  <w:proofErr w:type="spellEnd"/>
                  <w:r w:rsidRPr="003E426D">
                    <w:rPr>
                      <w:b/>
                      <w:bCs/>
                      <w:color w:val="auto"/>
                    </w:rPr>
                    <w:t xml:space="preserve"> Person for Gas Testing</w:t>
                  </w:r>
                </w:p>
              </w:tc>
            </w:tr>
            <w:tr w:rsidR="002A36BB" w:rsidRPr="00E12FF8" w14:paraId="2968601D" w14:textId="77777777" w:rsidTr="00196654">
              <w:trPr>
                <w:trHeight w:val="1781"/>
              </w:trPr>
              <w:tc>
                <w:tcPr>
                  <w:tcW w:w="3057" w:type="dxa"/>
                  <w:tcBorders>
                    <w:top w:val="nil"/>
                    <w:left w:val="single" w:sz="4" w:space="0" w:color="auto"/>
                    <w:bottom w:val="single" w:sz="4" w:space="0" w:color="auto"/>
                    <w:right w:val="single" w:sz="4" w:space="0" w:color="auto"/>
                  </w:tcBorders>
                  <w:hideMark/>
                </w:tcPr>
                <w:p w14:paraId="6CD538FB" w14:textId="77777777" w:rsidR="002A36BB" w:rsidRPr="00D438D0" w:rsidRDefault="002A36BB" w:rsidP="00041F69">
                  <w:pPr>
                    <w:pStyle w:val="Table"/>
                    <w:jc w:val="left"/>
                  </w:pPr>
                  <w:r w:rsidRPr="00D438D0">
                    <w:t>Basic training in gas monitoring procedures and techniques.</w:t>
                  </w:r>
                  <w:r w:rsidRPr="00D438D0">
                    <w:br/>
                  </w:r>
                  <w:r w:rsidRPr="00D438D0">
                    <w:br/>
                    <w:t>Training in the use and operation of applicable monitoring equipment.</w:t>
                  </w:r>
                </w:p>
              </w:tc>
              <w:tc>
                <w:tcPr>
                  <w:tcW w:w="3026" w:type="dxa"/>
                  <w:tcBorders>
                    <w:top w:val="nil"/>
                    <w:left w:val="nil"/>
                    <w:bottom w:val="single" w:sz="4" w:space="0" w:color="auto"/>
                    <w:right w:val="single" w:sz="4" w:space="0" w:color="auto"/>
                  </w:tcBorders>
                  <w:hideMark/>
                </w:tcPr>
                <w:p w14:paraId="4AF7E547" w14:textId="77777777" w:rsidR="002A36BB" w:rsidRPr="00D438D0" w:rsidRDefault="002A36BB" w:rsidP="00041F69">
                  <w:pPr>
                    <w:pStyle w:val="Table"/>
                    <w:jc w:val="left"/>
                  </w:pPr>
                  <w:r w:rsidRPr="00D438D0">
                    <w:t>Have a working understanding of policies, procedures, and techniques of gas monitoring, including interpretation of results.</w:t>
                  </w:r>
                </w:p>
              </w:tc>
              <w:tc>
                <w:tcPr>
                  <w:tcW w:w="3041" w:type="dxa"/>
                  <w:tcBorders>
                    <w:top w:val="nil"/>
                    <w:left w:val="nil"/>
                    <w:bottom w:val="single" w:sz="4" w:space="0" w:color="auto"/>
                    <w:right w:val="single" w:sz="4" w:space="0" w:color="auto"/>
                  </w:tcBorders>
                  <w:hideMark/>
                </w:tcPr>
                <w:p w14:paraId="76C0B2F0" w14:textId="77777777" w:rsidR="00CD254C" w:rsidRDefault="002A36BB" w:rsidP="00CD254C">
                  <w:pPr>
                    <w:pStyle w:val="TableBullets"/>
                    <w:rPr>
                      <w:rStyle w:val="TableBulletsChar"/>
                    </w:rPr>
                  </w:pPr>
                  <w:r w:rsidRPr="00CD254C">
                    <w:rPr>
                      <w:rStyle w:val="TableBulletsChar"/>
                    </w:rPr>
                    <w:t>Performs gas freeing and ventilation processes.</w:t>
                  </w:r>
                </w:p>
                <w:p w14:paraId="2323A472" w14:textId="327CBF39" w:rsidR="002A36BB" w:rsidRPr="00D438D0" w:rsidRDefault="002A36BB" w:rsidP="00CD254C">
                  <w:pPr>
                    <w:pStyle w:val="TableBullets"/>
                  </w:pPr>
                  <w:r w:rsidRPr="00CD254C">
                    <w:rPr>
                      <w:rStyle w:val="TableBulletsChar"/>
                    </w:rPr>
                    <w:t>Uses breathing apparatus in line with local requirements (if needed for gas testing).</w:t>
                  </w:r>
                </w:p>
              </w:tc>
            </w:tr>
            <w:tr w:rsidR="002A36BB" w:rsidRPr="00E12FF8" w14:paraId="2D499930" w14:textId="77777777" w:rsidTr="00D438D0">
              <w:trPr>
                <w:trHeight w:val="288"/>
              </w:trPr>
              <w:tc>
                <w:tcPr>
                  <w:tcW w:w="9124" w:type="dxa"/>
                  <w:gridSpan w:val="3"/>
                  <w:tcBorders>
                    <w:top w:val="single" w:sz="4" w:space="0" w:color="auto"/>
                    <w:left w:val="single" w:sz="4" w:space="0" w:color="auto"/>
                    <w:bottom w:val="single" w:sz="4" w:space="0" w:color="auto"/>
                    <w:right w:val="single" w:sz="4" w:space="0" w:color="auto"/>
                  </w:tcBorders>
                  <w:shd w:val="clear" w:color="000000" w:fill="DDDDDD"/>
                  <w:noWrap/>
                  <w:hideMark/>
                </w:tcPr>
                <w:p w14:paraId="243C02F1" w14:textId="77777777" w:rsidR="002A36BB" w:rsidRPr="003E426D" w:rsidRDefault="002A36BB" w:rsidP="00CD254C">
                  <w:pPr>
                    <w:pStyle w:val="Table"/>
                    <w:jc w:val="left"/>
                    <w:rPr>
                      <w:b/>
                      <w:bCs/>
                      <w:color w:val="auto"/>
                    </w:rPr>
                  </w:pPr>
                  <w:r w:rsidRPr="003E426D">
                    <w:rPr>
                      <w:b/>
                      <w:bCs/>
                      <w:color w:val="auto"/>
                    </w:rPr>
                    <w:t>Authorized Person for Respiratory Protection</w:t>
                  </w:r>
                </w:p>
              </w:tc>
            </w:tr>
            <w:tr w:rsidR="002A36BB" w:rsidRPr="00E12FF8" w14:paraId="217360F9" w14:textId="77777777" w:rsidTr="00196654">
              <w:trPr>
                <w:trHeight w:val="2312"/>
              </w:trPr>
              <w:tc>
                <w:tcPr>
                  <w:tcW w:w="3057" w:type="dxa"/>
                  <w:tcBorders>
                    <w:top w:val="nil"/>
                    <w:left w:val="single" w:sz="4" w:space="0" w:color="auto"/>
                    <w:bottom w:val="single" w:sz="4" w:space="0" w:color="auto"/>
                    <w:right w:val="single" w:sz="4" w:space="0" w:color="auto"/>
                  </w:tcBorders>
                  <w:hideMark/>
                </w:tcPr>
                <w:p w14:paraId="7B86A4C5" w14:textId="77777777" w:rsidR="002A36BB" w:rsidRPr="00D438D0" w:rsidRDefault="002A36BB" w:rsidP="00CD254C">
                  <w:pPr>
                    <w:pStyle w:val="Table"/>
                    <w:jc w:val="left"/>
                  </w:pPr>
                  <w:r w:rsidRPr="00D438D0">
                    <w:t xml:space="preserve">Training in the selection and use of respiratory protection </w:t>
                  </w:r>
                  <w:r w:rsidRPr="00D438D0">
                    <w:br/>
                  </w:r>
                  <w:r w:rsidRPr="00D438D0">
                    <w:br/>
                    <w:t>Training in facemask fit testing</w:t>
                  </w:r>
                </w:p>
              </w:tc>
              <w:tc>
                <w:tcPr>
                  <w:tcW w:w="3026" w:type="dxa"/>
                  <w:tcBorders>
                    <w:top w:val="nil"/>
                    <w:left w:val="nil"/>
                    <w:bottom w:val="single" w:sz="4" w:space="0" w:color="auto"/>
                    <w:right w:val="single" w:sz="4" w:space="0" w:color="auto"/>
                  </w:tcBorders>
                  <w:hideMark/>
                </w:tcPr>
                <w:p w14:paraId="776C0DB4" w14:textId="77777777" w:rsidR="002A36BB" w:rsidRPr="00D438D0" w:rsidRDefault="002A36BB" w:rsidP="00CD254C">
                  <w:pPr>
                    <w:pStyle w:val="Table"/>
                    <w:jc w:val="left"/>
                  </w:pPr>
                  <w:r w:rsidRPr="00D438D0">
                    <w:t>Have a working understanding of policies, procedures, and techniques of respiratory protection.</w:t>
                  </w:r>
                </w:p>
              </w:tc>
              <w:tc>
                <w:tcPr>
                  <w:tcW w:w="3041" w:type="dxa"/>
                  <w:tcBorders>
                    <w:top w:val="nil"/>
                    <w:left w:val="nil"/>
                    <w:bottom w:val="single" w:sz="4" w:space="0" w:color="auto"/>
                    <w:right w:val="single" w:sz="4" w:space="0" w:color="auto"/>
                  </w:tcBorders>
                  <w:hideMark/>
                </w:tcPr>
                <w:p w14:paraId="0F81BEA6" w14:textId="77777777" w:rsidR="00CD254C" w:rsidRDefault="002A36BB" w:rsidP="00CD254C">
                  <w:pPr>
                    <w:pStyle w:val="TableBullets"/>
                  </w:pPr>
                  <w:r w:rsidRPr="00D438D0">
                    <w:t>Selects breathing apparatus and evaluates respiratory protection gear (including oxygen supply) in line with local requirements.</w:t>
                  </w:r>
                </w:p>
                <w:p w14:paraId="0756A137" w14:textId="6A63BE20" w:rsidR="002A36BB" w:rsidRPr="00D438D0" w:rsidRDefault="002A36BB" w:rsidP="00CD254C">
                  <w:pPr>
                    <w:pStyle w:val="TableBullets"/>
                  </w:pPr>
                  <w:r w:rsidRPr="00D438D0">
                    <w:t>Explain the requirements for the use of breathing apparatus.</w:t>
                  </w:r>
                </w:p>
              </w:tc>
            </w:tr>
          </w:tbl>
          <w:p w14:paraId="5D14D1AB" w14:textId="77777777" w:rsidR="000A3C67" w:rsidRDefault="000A3C67" w:rsidP="000A3C67">
            <w:pPr>
              <w:pStyle w:val="Table"/>
              <w:rPr>
                <w:b/>
                <w:bCs/>
                <w:color w:val="auto"/>
              </w:rPr>
            </w:pPr>
          </w:p>
          <w:p w14:paraId="7AF61829" w14:textId="7C762FCD" w:rsidR="002A36BB" w:rsidRDefault="002A36BB" w:rsidP="000A3C67">
            <w:pPr>
              <w:pStyle w:val="Table"/>
              <w:jc w:val="left"/>
              <w:rPr>
                <w:b/>
                <w:bCs/>
                <w:color w:val="auto"/>
              </w:rPr>
            </w:pPr>
            <w:r w:rsidRPr="000A3C67">
              <w:rPr>
                <w:b/>
                <w:bCs/>
                <w:color w:val="auto"/>
              </w:rPr>
              <w:t>Roles and Responsibilities:</w:t>
            </w:r>
          </w:p>
          <w:p w14:paraId="129E27D5" w14:textId="77777777" w:rsidR="000A3C67" w:rsidRPr="000A3C67" w:rsidRDefault="000A3C67" w:rsidP="000A3C67">
            <w:pPr>
              <w:pStyle w:val="Table"/>
              <w:rPr>
                <w:b/>
                <w:bCs/>
                <w:color w:val="auto"/>
              </w:rPr>
            </w:pPr>
          </w:p>
          <w:tbl>
            <w:tblPr>
              <w:tblStyle w:val="TableGrid"/>
              <w:tblW w:w="9145" w:type="dxa"/>
              <w:tblLook w:val="04A0" w:firstRow="1" w:lastRow="0" w:firstColumn="1" w:lastColumn="0" w:noHBand="0" w:noVBand="1"/>
            </w:tblPr>
            <w:tblGrid>
              <w:gridCol w:w="1351"/>
              <w:gridCol w:w="7794"/>
            </w:tblGrid>
            <w:tr w:rsidR="002A36BB" w:rsidRPr="00E12FF8" w14:paraId="343C6C74" w14:textId="77777777" w:rsidTr="00285995">
              <w:trPr>
                <w:trHeight w:val="3473"/>
              </w:trPr>
              <w:tc>
                <w:tcPr>
                  <w:tcW w:w="1351" w:type="dxa"/>
                </w:tcPr>
                <w:p w14:paraId="4E09C5DE" w14:textId="77777777" w:rsidR="002A36BB" w:rsidRPr="003E426D" w:rsidRDefault="002A36BB" w:rsidP="00CB00EF">
                  <w:pPr>
                    <w:pStyle w:val="Table"/>
                    <w:jc w:val="left"/>
                    <w:rPr>
                      <w:rFonts w:eastAsia="Times New Roman"/>
                      <w:b/>
                      <w:bCs/>
                      <w:color w:val="auto"/>
                      <w:szCs w:val="24"/>
                    </w:rPr>
                  </w:pPr>
                  <w:r w:rsidRPr="003E426D">
                    <w:rPr>
                      <w:rFonts w:eastAsia="Times New Roman"/>
                      <w:b/>
                      <w:bCs/>
                      <w:color w:val="auto"/>
                      <w:szCs w:val="24"/>
                    </w:rPr>
                    <w:t xml:space="preserve">Qualified </w:t>
                  </w:r>
                </w:p>
                <w:p w14:paraId="67F8C1EB" w14:textId="77777777" w:rsidR="002A36BB" w:rsidRPr="003E426D" w:rsidRDefault="002A36BB" w:rsidP="00CB00EF">
                  <w:pPr>
                    <w:pStyle w:val="Table"/>
                    <w:jc w:val="left"/>
                    <w:rPr>
                      <w:rFonts w:eastAsia="Times New Roman"/>
                      <w:b/>
                      <w:bCs/>
                      <w:color w:val="auto"/>
                      <w:szCs w:val="24"/>
                    </w:rPr>
                  </w:pPr>
                  <w:r w:rsidRPr="003E426D">
                    <w:rPr>
                      <w:rFonts w:eastAsia="Times New Roman"/>
                      <w:b/>
                      <w:bCs/>
                      <w:color w:val="auto"/>
                      <w:szCs w:val="24"/>
                    </w:rPr>
                    <w:t>Gas Tester</w:t>
                  </w:r>
                </w:p>
              </w:tc>
              <w:tc>
                <w:tcPr>
                  <w:tcW w:w="7794" w:type="dxa"/>
                </w:tcPr>
                <w:p w14:paraId="4D344044" w14:textId="77777777" w:rsidR="002A36BB" w:rsidRPr="00E12FF8" w:rsidRDefault="002A36BB" w:rsidP="00CB00EF">
                  <w:pPr>
                    <w:pStyle w:val="TableBullets"/>
                  </w:pPr>
                  <w:r w:rsidRPr="00E12FF8">
                    <w:t>Must be trained on the gas detector using for atmospheric testing</w:t>
                  </w:r>
                </w:p>
                <w:p w14:paraId="6892601F" w14:textId="77777777" w:rsidR="002A36BB" w:rsidRPr="00E12FF8" w:rsidRDefault="002A36BB" w:rsidP="00CB00EF">
                  <w:pPr>
                    <w:pStyle w:val="TableBullets"/>
                  </w:pPr>
                  <w:r w:rsidRPr="00E12FF8">
                    <w:t xml:space="preserve">Must be able to read, understand, and articulate atmospheric readings from gas </w:t>
                  </w:r>
                  <w:proofErr w:type="gramStart"/>
                  <w:r w:rsidRPr="00E12FF8">
                    <w:t>detector</w:t>
                  </w:r>
                  <w:proofErr w:type="gramEnd"/>
                  <w:r w:rsidRPr="00E12FF8">
                    <w:t>(s)</w:t>
                  </w:r>
                </w:p>
                <w:p w14:paraId="527E62EC" w14:textId="77777777" w:rsidR="002A36BB" w:rsidRPr="00E12FF8" w:rsidRDefault="002A36BB" w:rsidP="00CB00EF">
                  <w:pPr>
                    <w:pStyle w:val="TableBullets"/>
                  </w:pPr>
                  <w:r w:rsidRPr="00E12FF8">
                    <w:t>Must know the atmospheric conditions of the space prior to, during, and before reentry of the space</w:t>
                  </w:r>
                </w:p>
                <w:p w14:paraId="55A5D385" w14:textId="77777777" w:rsidR="002A36BB" w:rsidRPr="00E12FF8" w:rsidRDefault="002A36BB" w:rsidP="00CB00EF">
                  <w:pPr>
                    <w:pStyle w:val="TableBullets"/>
                  </w:pPr>
                  <w:r w:rsidRPr="00E12FF8">
                    <w:t>Must document initial atmospheric readings as well as after every 30 mins of space occupied on gas test form</w:t>
                  </w:r>
                </w:p>
                <w:p w14:paraId="55B082B6" w14:textId="77777777" w:rsidR="002A36BB" w:rsidRPr="00E12FF8" w:rsidRDefault="002A36BB" w:rsidP="00CB00EF">
                  <w:pPr>
                    <w:pStyle w:val="TableBullets"/>
                  </w:pPr>
                  <w:r w:rsidRPr="00E12FF8">
                    <w:t xml:space="preserve">Alarm entrants of any hazardous atmospheric readings and initiate </w:t>
                  </w:r>
                  <w:proofErr w:type="gramStart"/>
                  <w:r w:rsidRPr="00E12FF8">
                    <w:t>evacuate</w:t>
                  </w:r>
                  <w:proofErr w:type="gramEnd"/>
                  <w:r w:rsidRPr="00E12FF8">
                    <w:t xml:space="preserve"> if need arises</w:t>
                  </w:r>
                </w:p>
                <w:p w14:paraId="6F936172" w14:textId="77777777" w:rsidR="002A36BB" w:rsidRPr="00E12FF8" w:rsidRDefault="002A36BB" w:rsidP="00CB00EF">
                  <w:pPr>
                    <w:pStyle w:val="TableBullets"/>
                  </w:pPr>
                  <w:r w:rsidRPr="00E12FF8">
                    <w:t xml:space="preserve">Can be combined with Attendant, Supervisor, or Competent Person (not Entrant) </w:t>
                  </w:r>
                  <w:proofErr w:type="gramStart"/>
                  <w:r w:rsidRPr="00E12FF8">
                    <w:t>as long as</w:t>
                  </w:r>
                  <w:proofErr w:type="gramEnd"/>
                  <w:r w:rsidRPr="00E12FF8">
                    <w:t xml:space="preserve"> other duties can still be fulfilled</w:t>
                  </w:r>
                </w:p>
                <w:p w14:paraId="040E50BF" w14:textId="77777777" w:rsidR="002A36BB" w:rsidRPr="00E12FF8" w:rsidRDefault="002A36BB" w:rsidP="00CB00EF">
                  <w:pPr>
                    <w:pStyle w:val="TableBullets"/>
                  </w:pPr>
                  <w:r w:rsidRPr="00E12FF8">
                    <w:t>Continuously monitor the atmospheric conditions of the space the entire time an entrant is inside the space.</w:t>
                  </w:r>
                </w:p>
              </w:tc>
            </w:tr>
            <w:tr w:rsidR="002A36BB" w:rsidRPr="00E12FF8" w14:paraId="0A118445" w14:textId="77777777" w:rsidTr="00285995">
              <w:tc>
                <w:tcPr>
                  <w:tcW w:w="1351" w:type="dxa"/>
                </w:tcPr>
                <w:p w14:paraId="0D197968" w14:textId="77777777" w:rsidR="002A36BB" w:rsidRPr="003E426D" w:rsidRDefault="002A36BB" w:rsidP="00CB00EF">
                  <w:pPr>
                    <w:pStyle w:val="Table"/>
                    <w:jc w:val="left"/>
                    <w:rPr>
                      <w:rFonts w:eastAsia="Times New Roman"/>
                      <w:b/>
                      <w:bCs/>
                      <w:color w:val="auto"/>
                      <w:szCs w:val="24"/>
                    </w:rPr>
                  </w:pPr>
                  <w:r w:rsidRPr="003E426D">
                    <w:rPr>
                      <w:rFonts w:eastAsia="Times New Roman"/>
                      <w:b/>
                      <w:bCs/>
                      <w:color w:val="auto"/>
                      <w:szCs w:val="24"/>
                    </w:rPr>
                    <w:lastRenderedPageBreak/>
                    <w:t xml:space="preserve">CSE Authorized Attendant </w:t>
                  </w:r>
                </w:p>
              </w:tc>
              <w:tc>
                <w:tcPr>
                  <w:tcW w:w="7794" w:type="dxa"/>
                </w:tcPr>
                <w:p w14:paraId="25534766" w14:textId="77777777" w:rsidR="002A36BB" w:rsidRPr="00E12FF8" w:rsidRDefault="002A36BB" w:rsidP="00CB00EF">
                  <w:pPr>
                    <w:pStyle w:val="TableBullets"/>
                  </w:pPr>
                  <w:r w:rsidRPr="00E12FF8">
                    <w:t>Attendants shall be trained to perform the following duties:</w:t>
                  </w:r>
                </w:p>
                <w:p w14:paraId="06E6EBE0" w14:textId="77777777" w:rsidR="002A36BB" w:rsidRPr="00E12FF8" w:rsidRDefault="002A36BB" w:rsidP="00CB00EF">
                  <w:pPr>
                    <w:pStyle w:val="TableBullets"/>
                  </w:pPr>
                  <w:r w:rsidRPr="00E12FF8">
                    <w:t>Be able to communicate with the entrants while inside the confined space in the event of an emergency.</w:t>
                  </w:r>
                </w:p>
                <w:p w14:paraId="63F39F5A" w14:textId="77777777" w:rsidR="002A36BB" w:rsidRPr="00E12FF8" w:rsidRDefault="002A36BB" w:rsidP="00CB00EF">
                  <w:pPr>
                    <w:pStyle w:val="TableBullets"/>
                  </w:pPr>
                  <w:r w:rsidRPr="00E12FF8">
                    <w:t>Be able to provide standby assistance to entrants entering the confined space.</w:t>
                  </w:r>
                </w:p>
                <w:p w14:paraId="14353BA1" w14:textId="77777777" w:rsidR="002A36BB" w:rsidRPr="00E12FF8" w:rsidRDefault="002A36BB" w:rsidP="00CB00EF">
                  <w:pPr>
                    <w:pStyle w:val="TableBullets"/>
                  </w:pPr>
                  <w:r w:rsidRPr="00E12FF8">
                    <w:t>Direct entrants to exit the confined space when any irregularities are observed.</w:t>
                  </w:r>
                </w:p>
                <w:p w14:paraId="593D5399" w14:textId="77777777" w:rsidR="002A36BB" w:rsidRPr="00E12FF8" w:rsidRDefault="002A36BB" w:rsidP="00CB00EF">
                  <w:pPr>
                    <w:pStyle w:val="TableBullets"/>
                  </w:pPr>
                  <w:r w:rsidRPr="00E12FF8">
                    <w:t xml:space="preserve">Initiates evacuation and emergency procedures. </w:t>
                  </w:r>
                </w:p>
                <w:p w14:paraId="20BCF2B2" w14:textId="77777777" w:rsidR="002A36BB" w:rsidRPr="00E12FF8" w:rsidRDefault="002A36BB" w:rsidP="00CB00EF">
                  <w:pPr>
                    <w:pStyle w:val="TableBullets"/>
                  </w:pPr>
                  <w:proofErr w:type="gramStart"/>
                  <w:r w:rsidRPr="00E12FF8">
                    <w:t>Monitor for</w:t>
                  </w:r>
                  <w:proofErr w:type="gramEnd"/>
                  <w:r w:rsidRPr="00E12FF8">
                    <w:t xml:space="preserve"> any conditions or changes that could adversely affect the entry.</w:t>
                  </w:r>
                </w:p>
                <w:p w14:paraId="0BB74F8A" w14:textId="77777777" w:rsidR="002A36BB" w:rsidRPr="00E12FF8" w:rsidRDefault="002A36BB" w:rsidP="00CB00EF">
                  <w:pPr>
                    <w:pStyle w:val="TableBullets"/>
                  </w:pPr>
                  <w:r w:rsidRPr="00E12FF8">
                    <w:t xml:space="preserve">Monitor entry point and maintain communication with the entrant(s) </w:t>
                  </w:r>
                </w:p>
                <w:p w14:paraId="12730F71" w14:textId="77777777" w:rsidR="002A36BB" w:rsidRPr="00E12FF8" w:rsidRDefault="002A36BB" w:rsidP="00CB00EF">
                  <w:pPr>
                    <w:pStyle w:val="TableBullets"/>
                  </w:pPr>
                  <w:r w:rsidRPr="00E12FF8">
                    <w:t>Prevent unauthorized entry.</w:t>
                  </w:r>
                </w:p>
                <w:p w14:paraId="63241F44" w14:textId="77777777" w:rsidR="002A36BB" w:rsidRPr="00E12FF8" w:rsidRDefault="002A36BB" w:rsidP="00CB00EF">
                  <w:pPr>
                    <w:pStyle w:val="TableBullets"/>
                  </w:pPr>
                  <w:r w:rsidRPr="00E12FF8">
                    <w:t xml:space="preserve">Know the hazards within </w:t>
                  </w:r>
                  <w:proofErr w:type="gramStart"/>
                  <w:r w:rsidRPr="00E12FF8">
                    <w:t>the space</w:t>
                  </w:r>
                  <w:proofErr w:type="gramEnd"/>
                  <w:r w:rsidRPr="00E12FF8">
                    <w:t xml:space="preserve"> and activity</w:t>
                  </w:r>
                </w:p>
                <w:p w14:paraId="7BD05CE6" w14:textId="77777777" w:rsidR="002A36BB" w:rsidRPr="00E12FF8" w:rsidRDefault="002A36BB" w:rsidP="00CB00EF">
                  <w:pPr>
                    <w:pStyle w:val="TableBullets"/>
                  </w:pPr>
                  <w:r w:rsidRPr="00E12FF8">
                    <w:t>Know the behavioral effects of the hazards.</w:t>
                  </w:r>
                </w:p>
                <w:p w14:paraId="0388E4A9" w14:textId="77777777" w:rsidR="002A36BB" w:rsidRPr="00E12FF8" w:rsidRDefault="002A36BB" w:rsidP="00CB00EF">
                  <w:pPr>
                    <w:pStyle w:val="TableBullets"/>
                  </w:pPr>
                  <w:r w:rsidRPr="00E12FF8">
                    <w:t>Be able to identify the authorized entrants.</w:t>
                  </w:r>
                </w:p>
                <w:p w14:paraId="35B8D9AC" w14:textId="77777777" w:rsidR="002A36BB" w:rsidRDefault="002A36BB" w:rsidP="00CB00EF">
                  <w:pPr>
                    <w:pStyle w:val="TableBullets"/>
                  </w:pPr>
                  <w:r w:rsidRPr="00E12FF8">
                    <w:t>Remain outside until relieved.</w:t>
                  </w:r>
                </w:p>
                <w:p w14:paraId="7E02F97D" w14:textId="77777777" w:rsidR="002B7D0F" w:rsidRPr="00E12FF8" w:rsidRDefault="002B7D0F" w:rsidP="002B7D0F">
                  <w:pPr>
                    <w:pStyle w:val="TableBullets"/>
                    <w:numPr>
                      <w:ilvl w:val="0"/>
                      <w:numId w:val="0"/>
                    </w:numPr>
                  </w:pPr>
                </w:p>
                <w:p w14:paraId="0F8370C2" w14:textId="77777777" w:rsidR="002A36BB" w:rsidRDefault="002A36BB" w:rsidP="0007654B">
                  <w:pPr>
                    <w:pStyle w:val="Table"/>
                    <w:jc w:val="both"/>
                    <w:rPr>
                      <w:rFonts w:eastAsia="Times New Roman"/>
                      <w:b/>
                      <w:bCs/>
                      <w:szCs w:val="24"/>
                    </w:rPr>
                  </w:pPr>
                  <w:r w:rsidRPr="002B7D0F">
                    <w:rPr>
                      <w:rFonts w:eastAsia="Times New Roman"/>
                      <w:b/>
                      <w:bCs/>
                      <w:szCs w:val="24"/>
                    </w:rPr>
                    <w:t>NOTE: Do Not Fall victim to the human impulse to rescue an identifiable person facing imminent threat, regardless of associated cost or risk. An attendant is NOT part of the rescue unless non-entry rescue is used and the attendant can still fulfill duties.</w:t>
                  </w:r>
                </w:p>
                <w:p w14:paraId="15F958F4" w14:textId="77777777" w:rsidR="002B7D0F" w:rsidRPr="002B7D0F" w:rsidRDefault="002B7D0F" w:rsidP="002A36BB">
                  <w:pPr>
                    <w:pStyle w:val="Table"/>
                    <w:rPr>
                      <w:rFonts w:eastAsia="Times New Roman"/>
                      <w:b/>
                      <w:bCs/>
                      <w:szCs w:val="24"/>
                    </w:rPr>
                  </w:pPr>
                </w:p>
                <w:p w14:paraId="40896AB7" w14:textId="77777777" w:rsidR="002A36BB" w:rsidRPr="00E12FF8" w:rsidRDefault="002A36BB" w:rsidP="002B7D0F">
                  <w:pPr>
                    <w:pStyle w:val="TableBullets"/>
                  </w:pPr>
                  <w:r w:rsidRPr="00E12FF8">
                    <w:t>Communicate with entrants throughout the work period.</w:t>
                  </w:r>
                </w:p>
                <w:p w14:paraId="72CFB6B5" w14:textId="77777777" w:rsidR="002A36BB" w:rsidRPr="00E12FF8" w:rsidRDefault="002A36BB" w:rsidP="002B7D0F">
                  <w:pPr>
                    <w:pStyle w:val="TableBullets"/>
                  </w:pPr>
                  <w:r w:rsidRPr="00E12FF8">
                    <w:t>Monitor and evacuate entrants if necessary.</w:t>
                  </w:r>
                </w:p>
                <w:p w14:paraId="25A141DB" w14:textId="77777777" w:rsidR="002A36BB" w:rsidRPr="00E12FF8" w:rsidRDefault="002A36BB" w:rsidP="002B7D0F">
                  <w:pPr>
                    <w:pStyle w:val="TableBullets"/>
                  </w:pPr>
                  <w:r w:rsidRPr="00E12FF8">
                    <w:t>Summon rescue, if needed.</w:t>
                  </w:r>
                </w:p>
                <w:p w14:paraId="36682B07" w14:textId="77777777" w:rsidR="002A36BB" w:rsidRPr="00E12FF8" w:rsidRDefault="002A36BB" w:rsidP="002B7D0F">
                  <w:pPr>
                    <w:pStyle w:val="TableBullets"/>
                  </w:pPr>
                  <w:r w:rsidRPr="00E12E2F">
                    <w:t xml:space="preserve">They should act on any observed changes, such as evidence of: </w:t>
                  </w:r>
                </w:p>
                <w:p w14:paraId="5547756C" w14:textId="77777777" w:rsidR="002A36BB" w:rsidRPr="00E12FF8" w:rsidRDefault="002A36BB" w:rsidP="00FF4AF6">
                  <w:pPr>
                    <w:pStyle w:val="TableBullets"/>
                    <w:numPr>
                      <w:ilvl w:val="1"/>
                      <w:numId w:val="1"/>
                    </w:numPr>
                  </w:pPr>
                  <w:r w:rsidRPr="00E12E2F">
                    <w:t xml:space="preserve">influxes of gases, liquids or </w:t>
                  </w:r>
                  <w:proofErr w:type="gramStart"/>
                  <w:r w:rsidRPr="00E12E2F">
                    <w:t>solids;</w:t>
                  </w:r>
                  <w:proofErr w:type="gramEnd"/>
                  <w:r w:rsidRPr="00E12E2F">
                    <w:t xml:space="preserve"> </w:t>
                  </w:r>
                </w:p>
                <w:p w14:paraId="31708DD2" w14:textId="77777777" w:rsidR="002A36BB" w:rsidRPr="00E12FF8" w:rsidRDefault="002A36BB" w:rsidP="00FF4AF6">
                  <w:pPr>
                    <w:pStyle w:val="TableBullets"/>
                    <w:numPr>
                      <w:ilvl w:val="1"/>
                      <w:numId w:val="1"/>
                    </w:numPr>
                  </w:pPr>
                  <w:r w:rsidRPr="00E12E2F">
                    <w:t xml:space="preserve">equipment stopping working – particularly lights or </w:t>
                  </w:r>
                  <w:proofErr w:type="gramStart"/>
                  <w:r w:rsidRPr="00E12E2F">
                    <w:t>ventilation;</w:t>
                  </w:r>
                  <w:proofErr w:type="gramEnd"/>
                  <w:r w:rsidRPr="00E12E2F">
                    <w:t xml:space="preserve"> </w:t>
                  </w:r>
                </w:p>
                <w:p w14:paraId="45FD861C" w14:textId="77777777" w:rsidR="002A36BB" w:rsidRPr="00E12FF8" w:rsidRDefault="002A36BB" w:rsidP="00FF4AF6">
                  <w:pPr>
                    <w:pStyle w:val="TableBullets"/>
                    <w:numPr>
                      <w:ilvl w:val="1"/>
                      <w:numId w:val="1"/>
                    </w:numPr>
                  </w:pPr>
                  <w:r w:rsidRPr="00E12E2F">
                    <w:t xml:space="preserve">inadequate supply or sudden pressure loss of supplied breathing </w:t>
                  </w:r>
                  <w:proofErr w:type="gramStart"/>
                  <w:r w:rsidRPr="00E12E2F">
                    <w:t>air;</w:t>
                  </w:r>
                  <w:proofErr w:type="gramEnd"/>
                  <w:r w:rsidRPr="00E12E2F">
                    <w:t xml:space="preserve"> </w:t>
                  </w:r>
                </w:p>
                <w:p w14:paraId="2A0EAB54" w14:textId="77777777" w:rsidR="002A36BB" w:rsidRPr="00E12FF8" w:rsidRDefault="002A36BB" w:rsidP="00FF4AF6">
                  <w:pPr>
                    <w:pStyle w:val="TableBullets"/>
                    <w:numPr>
                      <w:ilvl w:val="1"/>
                      <w:numId w:val="1"/>
                    </w:numPr>
                  </w:pPr>
                  <w:r w:rsidRPr="00E12E2F">
                    <w:t xml:space="preserve">changes in atmospheric conditions inside the </w:t>
                  </w:r>
                  <w:proofErr w:type="gramStart"/>
                  <w:r w:rsidRPr="00E12E2F">
                    <w:t>space;</w:t>
                  </w:r>
                  <w:proofErr w:type="gramEnd"/>
                  <w:r w:rsidRPr="00E12E2F">
                    <w:t xml:space="preserve"> </w:t>
                  </w:r>
                </w:p>
                <w:p w14:paraId="0FCF701D" w14:textId="77777777" w:rsidR="002A36BB" w:rsidRPr="00E12FF8" w:rsidRDefault="002A36BB" w:rsidP="00FF4AF6">
                  <w:pPr>
                    <w:pStyle w:val="TableBullets"/>
                    <w:numPr>
                      <w:ilvl w:val="1"/>
                      <w:numId w:val="1"/>
                    </w:numPr>
                  </w:pPr>
                  <w:r w:rsidRPr="00E12E2F">
                    <w:t xml:space="preserve">people in physical difficulty, for example losing consciousness or struggling to </w:t>
                  </w:r>
                  <w:proofErr w:type="gramStart"/>
                  <w:r w:rsidRPr="00E12E2F">
                    <w:t>work;</w:t>
                  </w:r>
                  <w:proofErr w:type="gramEnd"/>
                  <w:r w:rsidRPr="00E12E2F">
                    <w:t xml:space="preserve"> </w:t>
                  </w:r>
                </w:p>
                <w:p w14:paraId="240CBDA9" w14:textId="02516980" w:rsidR="002A36BB" w:rsidRPr="00E12FF8" w:rsidRDefault="002A36BB" w:rsidP="00FF4AF6">
                  <w:pPr>
                    <w:pStyle w:val="TableBullets"/>
                    <w:numPr>
                      <w:ilvl w:val="1"/>
                      <w:numId w:val="1"/>
                    </w:numPr>
                  </w:pPr>
                  <w:r w:rsidRPr="00E12E2F">
                    <w:t>loss of visual or audible communication</w:t>
                  </w:r>
                  <w:r w:rsidR="00196654">
                    <w:t>.</w:t>
                  </w:r>
                </w:p>
                <w:p w14:paraId="17D4CDEB" w14:textId="77777777" w:rsidR="002A36BB" w:rsidRPr="00E12FF8" w:rsidRDefault="002A36BB" w:rsidP="002A36BB">
                  <w:pPr>
                    <w:pStyle w:val="Table"/>
                    <w:rPr>
                      <w:rFonts w:eastAsia="Times New Roman"/>
                      <w:szCs w:val="24"/>
                    </w:rPr>
                  </w:pPr>
                </w:p>
                <w:p w14:paraId="59EC7BD3" w14:textId="77777777" w:rsidR="002A36BB" w:rsidRPr="00CA1C72" w:rsidRDefault="002A36BB" w:rsidP="00CA1C72">
                  <w:pPr>
                    <w:pStyle w:val="Table"/>
                    <w:rPr>
                      <w:i/>
                      <w:iCs/>
                    </w:rPr>
                  </w:pPr>
                  <w:r w:rsidRPr="00CA1C72">
                    <w:rPr>
                      <w:i/>
                      <w:iCs/>
                    </w:rPr>
                    <w:t>In addition, the attendant may not undertake any additional duty that might interfere with these primary safety-related duties.</w:t>
                  </w:r>
                </w:p>
                <w:p w14:paraId="6057241E" w14:textId="77777777" w:rsidR="002A36BB" w:rsidRPr="00E12FF8" w:rsidRDefault="002A36BB" w:rsidP="002A36BB">
                  <w:pPr>
                    <w:pStyle w:val="Table"/>
                    <w:rPr>
                      <w:rFonts w:eastAsia="Times New Roman"/>
                      <w:i/>
                      <w:iCs/>
                      <w:szCs w:val="24"/>
                    </w:rPr>
                  </w:pPr>
                </w:p>
              </w:tc>
            </w:tr>
            <w:tr w:rsidR="002A36BB" w:rsidRPr="00E12FF8" w14:paraId="72159691" w14:textId="77777777" w:rsidTr="00285995">
              <w:tc>
                <w:tcPr>
                  <w:tcW w:w="1351" w:type="dxa"/>
                </w:tcPr>
                <w:p w14:paraId="5D0BF7B9" w14:textId="77777777" w:rsidR="002A36BB" w:rsidRPr="003E426D" w:rsidRDefault="002A36BB" w:rsidP="00FF4AF6">
                  <w:pPr>
                    <w:pStyle w:val="Table"/>
                    <w:jc w:val="left"/>
                    <w:rPr>
                      <w:rFonts w:eastAsia="Times New Roman"/>
                      <w:b/>
                      <w:bCs/>
                      <w:color w:val="auto"/>
                      <w:szCs w:val="24"/>
                    </w:rPr>
                  </w:pPr>
                  <w:r w:rsidRPr="003E426D">
                    <w:rPr>
                      <w:rFonts w:eastAsia="Times New Roman"/>
                      <w:b/>
                      <w:bCs/>
                      <w:color w:val="auto"/>
                      <w:szCs w:val="24"/>
                    </w:rPr>
                    <w:t>CSE Entrant</w:t>
                  </w:r>
                </w:p>
              </w:tc>
              <w:tc>
                <w:tcPr>
                  <w:tcW w:w="7794" w:type="dxa"/>
                </w:tcPr>
                <w:p w14:paraId="2F2B57F0" w14:textId="77777777" w:rsidR="002A36BB" w:rsidRPr="00E12FF8" w:rsidRDefault="002A36BB" w:rsidP="00FF4AF6">
                  <w:pPr>
                    <w:pStyle w:val="TableBullets"/>
                  </w:pPr>
                  <w:r w:rsidRPr="00E12FF8">
                    <w:t>Know the hazards.</w:t>
                  </w:r>
                </w:p>
                <w:p w14:paraId="2CD962F6" w14:textId="77777777" w:rsidR="002A36BB" w:rsidRPr="00E12FF8" w:rsidRDefault="002A36BB" w:rsidP="00FF4AF6">
                  <w:pPr>
                    <w:pStyle w:val="TableBullets"/>
                  </w:pPr>
                  <w:r w:rsidRPr="00E12FF8">
                    <w:t>Verify safe entry conditions.</w:t>
                  </w:r>
                </w:p>
                <w:p w14:paraId="2AB649DD" w14:textId="77777777" w:rsidR="002A36BB" w:rsidRPr="00E12FF8" w:rsidRDefault="002A36BB" w:rsidP="00FF4AF6">
                  <w:pPr>
                    <w:pStyle w:val="TableBullets"/>
                  </w:pPr>
                  <w:r w:rsidRPr="00E12FF8">
                    <w:t>Terminate entry and cancel permit, initiate evacuation if conditions elevate.</w:t>
                  </w:r>
                </w:p>
                <w:p w14:paraId="2E3C7C9A" w14:textId="77777777" w:rsidR="002A36BB" w:rsidRPr="00E12FF8" w:rsidRDefault="002A36BB" w:rsidP="00FF4AF6">
                  <w:pPr>
                    <w:pStyle w:val="TableBullets"/>
                  </w:pPr>
                  <w:r w:rsidRPr="00E12FF8">
                    <w:t>Verify availability and effectiveness of rescue services.</w:t>
                  </w:r>
                </w:p>
                <w:p w14:paraId="6184E733" w14:textId="77777777" w:rsidR="002A36BB" w:rsidRPr="00E12FF8" w:rsidRDefault="002A36BB" w:rsidP="00FF4AF6">
                  <w:pPr>
                    <w:pStyle w:val="TableBullets"/>
                  </w:pPr>
                  <w:r w:rsidRPr="00E12FF8">
                    <w:t xml:space="preserve">Remove unauthorized </w:t>
                  </w:r>
                  <w:proofErr w:type="gramStart"/>
                  <w:r w:rsidRPr="00E12FF8">
                    <w:t>persons</w:t>
                  </w:r>
                  <w:proofErr w:type="gramEnd"/>
                  <w:r w:rsidRPr="00E12FF8">
                    <w:t>.</w:t>
                  </w:r>
                </w:p>
                <w:p w14:paraId="42A685C4" w14:textId="77777777" w:rsidR="002A36BB" w:rsidRPr="00E12FF8" w:rsidRDefault="002A36BB" w:rsidP="00FF4AF6">
                  <w:pPr>
                    <w:pStyle w:val="TableBullets"/>
                  </w:pPr>
                  <w:r w:rsidRPr="00E12FF8">
                    <w:t>Ensure acceptable entry conditions are maintained.</w:t>
                  </w:r>
                </w:p>
                <w:p w14:paraId="09667BCF" w14:textId="33DC3AF0" w:rsidR="002A36BB" w:rsidRPr="00E12FF8" w:rsidRDefault="002A36BB" w:rsidP="00FF4AF6">
                  <w:pPr>
                    <w:pStyle w:val="TableBullets"/>
                  </w:pPr>
                  <w:r w:rsidRPr="00E12FF8">
                    <w:t>Communicate to Attendant if/when conditions inside space change</w:t>
                  </w:r>
                  <w:r w:rsidR="004612F5">
                    <w:t>.</w:t>
                  </w:r>
                </w:p>
                <w:p w14:paraId="3BA8723E" w14:textId="22CDC6DB" w:rsidR="002A36BB" w:rsidRPr="00E12FF8" w:rsidRDefault="002A36BB" w:rsidP="00FF4AF6">
                  <w:pPr>
                    <w:pStyle w:val="TableBullets"/>
                  </w:pPr>
                  <w:r w:rsidRPr="00E12FF8">
                    <w:t>Identify changes in space and changes in risk profile/ mitigation application</w:t>
                  </w:r>
                  <w:r w:rsidR="004612F5">
                    <w:t>.</w:t>
                  </w:r>
                </w:p>
                <w:p w14:paraId="7973FF49" w14:textId="0A8538AF" w:rsidR="002A36BB" w:rsidRPr="004612F5" w:rsidRDefault="002A36BB" w:rsidP="004612F5">
                  <w:pPr>
                    <w:pStyle w:val="TableBullets"/>
                  </w:pPr>
                  <w:r w:rsidRPr="00E12FF8">
                    <w:t>Review work packet and sign, ensure all work party members are aware of the scope and risks</w:t>
                  </w:r>
                  <w:r w:rsidR="004612F5">
                    <w:t>.</w:t>
                  </w:r>
                </w:p>
              </w:tc>
            </w:tr>
            <w:tr w:rsidR="002A36BB" w:rsidRPr="00E12FF8" w14:paraId="45B3485F" w14:textId="77777777" w:rsidTr="00285995">
              <w:tc>
                <w:tcPr>
                  <w:tcW w:w="1351" w:type="dxa"/>
                </w:tcPr>
                <w:p w14:paraId="413E2D0A" w14:textId="77777777" w:rsidR="002A36BB" w:rsidRPr="003E426D" w:rsidRDefault="002A36BB" w:rsidP="00FF4AF6">
                  <w:pPr>
                    <w:pStyle w:val="Table"/>
                    <w:jc w:val="left"/>
                    <w:rPr>
                      <w:rFonts w:eastAsia="Times New Roman"/>
                      <w:b/>
                      <w:bCs/>
                      <w:color w:val="auto"/>
                      <w:szCs w:val="24"/>
                    </w:rPr>
                  </w:pPr>
                  <w:r w:rsidRPr="003E426D">
                    <w:rPr>
                      <w:rFonts w:eastAsia="Times New Roman"/>
                      <w:b/>
                      <w:bCs/>
                      <w:color w:val="auto"/>
                      <w:szCs w:val="24"/>
                    </w:rPr>
                    <w:t xml:space="preserve">CS Supervisor/ </w:t>
                  </w:r>
                  <w:r w:rsidRPr="003E426D">
                    <w:rPr>
                      <w:rFonts w:eastAsia="Times New Roman"/>
                      <w:b/>
                      <w:bCs/>
                      <w:color w:val="auto"/>
                      <w:szCs w:val="24"/>
                    </w:rPr>
                    <w:lastRenderedPageBreak/>
                    <w:t>Competent Person</w:t>
                  </w:r>
                </w:p>
              </w:tc>
              <w:tc>
                <w:tcPr>
                  <w:tcW w:w="7794" w:type="dxa"/>
                </w:tcPr>
                <w:p w14:paraId="0952B5EC" w14:textId="77777777" w:rsidR="002A36BB" w:rsidRPr="00E12FF8" w:rsidRDefault="002A36BB" w:rsidP="00FF4AF6">
                  <w:pPr>
                    <w:pStyle w:val="TableBullets"/>
                  </w:pPr>
                  <w:r w:rsidRPr="00E12FF8">
                    <w:lastRenderedPageBreak/>
                    <w:t>Know the hazards.</w:t>
                  </w:r>
                </w:p>
                <w:p w14:paraId="4519D7AE" w14:textId="77777777" w:rsidR="002A36BB" w:rsidRPr="00E12FF8" w:rsidRDefault="002A36BB" w:rsidP="00FF4AF6">
                  <w:pPr>
                    <w:pStyle w:val="TableBullets"/>
                  </w:pPr>
                  <w:r w:rsidRPr="00E12FF8">
                    <w:t>Verify safe entry conditions.</w:t>
                  </w:r>
                </w:p>
                <w:p w14:paraId="0B7409DA" w14:textId="77777777" w:rsidR="002A36BB" w:rsidRPr="00E12FF8" w:rsidRDefault="002A36BB" w:rsidP="00FF4AF6">
                  <w:pPr>
                    <w:pStyle w:val="TableBullets"/>
                  </w:pPr>
                  <w:r w:rsidRPr="00E12FF8">
                    <w:lastRenderedPageBreak/>
                    <w:t>Terminate entry and cancel permit.</w:t>
                  </w:r>
                </w:p>
                <w:p w14:paraId="7DAAA94A" w14:textId="77777777" w:rsidR="002A36BB" w:rsidRPr="00E12FF8" w:rsidRDefault="002A36BB" w:rsidP="00FF4AF6">
                  <w:pPr>
                    <w:pStyle w:val="TableBullets"/>
                  </w:pPr>
                  <w:r w:rsidRPr="00E12FF8">
                    <w:t>Verify availability and effectiveness of rescue services.</w:t>
                  </w:r>
                </w:p>
                <w:p w14:paraId="172D6576" w14:textId="77777777" w:rsidR="002A36BB" w:rsidRPr="00E12FF8" w:rsidRDefault="002A36BB" w:rsidP="00FF4AF6">
                  <w:pPr>
                    <w:pStyle w:val="TableBullets"/>
                  </w:pPr>
                  <w:r w:rsidRPr="00E12FF8">
                    <w:t xml:space="preserve">Remove unauthorized </w:t>
                  </w:r>
                  <w:proofErr w:type="gramStart"/>
                  <w:r w:rsidRPr="00E12FF8">
                    <w:t>persons</w:t>
                  </w:r>
                  <w:proofErr w:type="gramEnd"/>
                  <w:r w:rsidRPr="00E12FF8">
                    <w:t>.</w:t>
                  </w:r>
                </w:p>
                <w:p w14:paraId="439A10CC" w14:textId="77777777" w:rsidR="002A36BB" w:rsidRPr="00E12FF8" w:rsidRDefault="002A36BB" w:rsidP="00FF4AF6">
                  <w:pPr>
                    <w:pStyle w:val="TableBullets"/>
                  </w:pPr>
                  <w:r w:rsidRPr="00E12FF8">
                    <w:t>Ensure acceptable entry conditions are maintained.</w:t>
                  </w:r>
                </w:p>
                <w:p w14:paraId="08832D0B" w14:textId="30E625AC" w:rsidR="002A36BB" w:rsidRPr="00E12FF8" w:rsidRDefault="002A36BB" w:rsidP="00FF4AF6">
                  <w:pPr>
                    <w:pStyle w:val="TableBullets"/>
                  </w:pPr>
                  <w:proofErr w:type="gramStart"/>
                  <w:r w:rsidRPr="00E12FF8">
                    <w:t>Is</w:t>
                  </w:r>
                  <w:proofErr w:type="gramEnd"/>
                  <w:r w:rsidRPr="00E12FF8">
                    <w:t xml:space="preserve"> familiar with and understands the hazards that may be faced during entry, including information on the mode, signs or symptoms, and consequences of the exposure</w:t>
                  </w:r>
                  <w:r w:rsidR="004612F5">
                    <w:t>.</w:t>
                  </w:r>
                </w:p>
                <w:p w14:paraId="2B63A4B0" w14:textId="37E5717B" w:rsidR="002A36BB" w:rsidRPr="00E12FF8" w:rsidRDefault="002A36BB" w:rsidP="00FF4AF6">
                  <w:pPr>
                    <w:pStyle w:val="TableBullets"/>
                  </w:pPr>
                  <w:r w:rsidRPr="00E12FF8">
                    <w:t>Verifies, by checking that the appropriate entries have been made on the permit, that all tests specified by the permit have been conducted and that all procedures and equipment specified by the permit are in place before endorsing the permit and allowing entry to begin</w:t>
                  </w:r>
                  <w:r w:rsidR="004612F5">
                    <w:t>.</w:t>
                  </w:r>
                </w:p>
                <w:p w14:paraId="28B1B56D" w14:textId="0A5E400D" w:rsidR="002A36BB" w:rsidRPr="00E12FF8" w:rsidRDefault="002A36BB" w:rsidP="00FF4AF6">
                  <w:pPr>
                    <w:pStyle w:val="TableBullets"/>
                  </w:pPr>
                  <w:r w:rsidRPr="00E12FF8">
                    <w:t>Terminates the entry and cancels or suspends the permit as required</w:t>
                  </w:r>
                  <w:r w:rsidR="004612F5">
                    <w:t>.</w:t>
                  </w:r>
                </w:p>
                <w:p w14:paraId="4489E6FF" w14:textId="13B8964F" w:rsidR="002A36BB" w:rsidRPr="00E12FF8" w:rsidRDefault="002A36BB" w:rsidP="00FF4AF6">
                  <w:pPr>
                    <w:pStyle w:val="TableBullets"/>
                  </w:pPr>
                  <w:r w:rsidRPr="00E12FF8">
                    <w:t>Verifies that rescue services are available and that the means for summoning them are operable, and that the employer will be notified as soon as the services become unavailable</w:t>
                  </w:r>
                  <w:r w:rsidR="004612F5">
                    <w:t>.</w:t>
                  </w:r>
                </w:p>
                <w:p w14:paraId="796F9AA7" w14:textId="27A64216" w:rsidR="002A36BB" w:rsidRPr="00E12FF8" w:rsidRDefault="002A36BB" w:rsidP="00FF4AF6">
                  <w:pPr>
                    <w:pStyle w:val="TableBullets"/>
                  </w:pPr>
                  <w:r w:rsidRPr="00E12FF8">
                    <w:t>Removes unauthorized individuals who enter or who attempt to enter the permit space during entry operations</w:t>
                  </w:r>
                  <w:r w:rsidR="004612F5">
                    <w:t>.</w:t>
                  </w:r>
                </w:p>
                <w:p w14:paraId="498CE696" w14:textId="77777777" w:rsidR="002A36BB" w:rsidRPr="00E12FF8" w:rsidRDefault="002A36BB" w:rsidP="00FF4AF6">
                  <w:pPr>
                    <w:pStyle w:val="TableBullets"/>
                  </w:pPr>
                  <w:r w:rsidRPr="00E12FF8">
                    <w:t>Determines, whenever responsibility for a permit space entry operation is transferred, and at intervals dictated by the hazards and operations performed within the space, that entry operations remain consistent with terms of the entry permit and that acceptable entry conditions are maintained.</w:t>
                  </w:r>
                </w:p>
                <w:p w14:paraId="17878984" w14:textId="1AA99559" w:rsidR="002A36BB" w:rsidRPr="004612F5" w:rsidRDefault="002A36BB" w:rsidP="004612F5">
                  <w:pPr>
                    <w:pStyle w:val="TableBullets"/>
                  </w:pPr>
                  <w:r w:rsidRPr="00E12FF8">
                    <w:t>Ensure quality breathing air from supplied breathing apparatus</w:t>
                  </w:r>
                  <w:r w:rsidR="004612F5">
                    <w:t>.</w:t>
                  </w:r>
                </w:p>
              </w:tc>
            </w:tr>
            <w:tr w:rsidR="002A36BB" w:rsidRPr="00E12FF8" w14:paraId="29429D1E" w14:textId="77777777" w:rsidTr="00285995">
              <w:tc>
                <w:tcPr>
                  <w:tcW w:w="1351" w:type="dxa"/>
                </w:tcPr>
                <w:p w14:paraId="09EC3FEE" w14:textId="77777777" w:rsidR="002A36BB" w:rsidRPr="003E426D" w:rsidRDefault="002A36BB" w:rsidP="00FF4AF6">
                  <w:pPr>
                    <w:pStyle w:val="Table"/>
                    <w:jc w:val="left"/>
                    <w:rPr>
                      <w:rFonts w:eastAsia="Times New Roman"/>
                      <w:b/>
                      <w:bCs/>
                      <w:color w:val="auto"/>
                      <w:szCs w:val="24"/>
                    </w:rPr>
                  </w:pPr>
                  <w:r w:rsidRPr="003E426D">
                    <w:rPr>
                      <w:rFonts w:eastAsia="Times New Roman"/>
                      <w:b/>
                      <w:bCs/>
                      <w:color w:val="auto"/>
                      <w:szCs w:val="24"/>
                    </w:rPr>
                    <w:lastRenderedPageBreak/>
                    <w:t>CS Rescue Team</w:t>
                  </w:r>
                </w:p>
              </w:tc>
              <w:tc>
                <w:tcPr>
                  <w:tcW w:w="7794" w:type="dxa"/>
                </w:tcPr>
                <w:p w14:paraId="475D31A7" w14:textId="77777777" w:rsidR="002A36BB" w:rsidRPr="00E12FF8" w:rsidRDefault="002A36BB" w:rsidP="000553CD">
                  <w:pPr>
                    <w:pStyle w:val="TableBullets"/>
                    <w:numPr>
                      <w:ilvl w:val="0"/>
                      <w:numId w:val="0"/>
                    </w:numPr>
                    <w:ind w:left="360" w:hanging="360"/>
                  </w:pPr>
                  <w:r w:rsidRPr="00E12FF8">
                    <w:t>An employer who designates rescue and emergency services must:</w:t>
                  </w:r>
                </w:p>
                <w:p w14:paraId="5D46A33E" w14:textId="77777777" w:rsidR="002A36BB" w:rsidRDefault="002A36BB" w:rsidP="00701E48">
                  <w:pPr>
                    <w:pStyle w:val="TableBullets"/>
                  </w:pPr>
                  <w:r w:rsidRPr="00E12FF8">
                    <w:t xml:space="preserve">Evaluate a prospective rescuer's ability to respond to a rescue summons in a timely manner, considering the hazard(s) </w:t>
                  </w:r>
                  <w:proofErr w:type="gramStart"/>
                  <w:r w:rsidRPr="00E12FF8">
                    <w:t>identified;</w:t>
                  </w:r>
                  <w:proofErr w:type="gramEnd"/>
                </w:p>
                <w:p w14:paraId="2D7A0624" w14:textId="77777777" w:rsidR="0007654B" w:rsidRPr="00E12FF8" w:rsidRDefault="0007654B" w:rsidP="0007654B">
                  <w:pPr>
                    <w:pStyle w:val="TableBullets"/>
                    <w:numPr>
                      <w:ilvl w:val="0"/>
                      <w:numId w:val="0"/>
                    </w:numPr>
                    <w:ind w:left="360"/>
                  </w:pPr>
                </w:p>
                <w:p w14:paraId="79F1579D" w14:textId="77777777" w:rsidR="002A36BB" w:rsidRDefault="002A36BB" w:rsidP="0007654B">
                  <w:pPr>
                    <w:pStyle w:val="Table"/>
                    <w:jc w:val="both"/>
                    <w:rPr>
                      <w:b/>
                      <w:bCs/>
                    </w:rPr>
                  </w:pPr>
                  <w:r w:rsidRPr="0007654B">
                    <w:rPr>
                      <w:b/>
                      <w:bCs/>
                    </w:rPr>
                    <w:t>Note to paragraph (a)(1). What will be considered timely will vary according to the specific hazards involved in each entry. For example, § 1926.103 (Respiratory protection) requires that employers provide a standby person or persons capable of immediate action to rescue employee(s) wearing respiratory protection while in work areas defined as IDLH atmospheres.</w:t>
                  </w:r>
                </w:p>
                <w:p w14:paraId="6784101B" w14:textId="77777777" w:rsidR="0007654B" w:rsidRPr="0007654B" w:rsidRDefault="0007654B" w:rsidP="0007654B">
                  <w:pPr>
                    <w:pStyle w:val="Table"/>
                    <w:jc w:val="both"/>
                    <w:rPr>
                      <w:b/>
                      <w:bCs/>
                    </w:rPr>
                  </w:pPr>
                </w:p>
                <w:p w14:paraId="3ABB16ED" w14:textId="77777777" w:rsidR="002A36BB" w:rsidRPr="00E12FF8" w:rsidRDefault="002A36BB" w:rsidP="00701E48">
                  <w:pPr>
                    <w:pStyle w:val="TableBullets"/>
                  </w:pPr>
                  <w:r w:rsidRPr="00E12FF8">
                    <w:t xml:space="preserve">Evaluate a prospective rescue service's ability, in terms of proficiency with rescue-related tasks and equipment, to function appropriately while rescuing entrants from the </w:t>
                  </w:r>
                  <w:proofErr w:type="gramStart"/>
                  <w:r w:rsidRPr="00E12FF8">
                    <w:t>particular permit</w:t>
                  </w:r>
                  <w:proofErr w:type="gramEnd"/>
                  <w:r w:rsidRPr="00E12FF8">
                    <w:t xml:space="preserve"> space or types of permit </w:t>
                  </w:r>
                  <w:proofErr w:type="gramStart"/>
                  <w:r w:rsidRPr="00E12FF8">
                    <w:t>spaces</w:t>
                  </w:r>
                  <w:proofErr w:type="gramEnd"/>
                  <w:r w:rsidRPr="00E12FF8">
                    <w:t xml:space="preserve"> </w:t>
                  </w:r>
                  <w:proofErr w:type="gramStart"/>
                  <w:r w:rsidRPr="00E12FF8">
                    <w:t>identified;</w:t>
                  </w:r>
                  <w:proofErr w:type="gramEnd"/>
                </w:p>
                <w:p w14:paraId="366B435C" w14:textId="77777777" w:rsidR="002A36BB" w:rsidRPr="00E12FF8" w:rsidRDefault="002A36BB" w:rsidP="00701E48">
                  <w:pPr>
                    <w:pStyle w:val="TableBullets"/>
                  </w:pPr>
                  <w:r w:rsidRPr="00E12FF8">
                    <w:t>Select a rescue team or service from those evaluated that:</w:t>
                  </w:r>
                </w:p>
                <w:p w14:paraId="4C040247" w14:textId="77777777" w:rsidR="002A36BB" w:rsidRPr="00E12FF8" w:rsidRDefault="002A36BB" w:rsidP="00775906">
                  <w:pPr>
                    <w:pStyle w:val="TableBullets"/>
                    <w:numPr>
                      <w:ilvl w:val="1"/>
                      <w:numId w:val="1"/>
                    </w:numPr>
                  </w:pPr>
                  <w:r w:rsidRPr="00E12FF8">
                    <w:t xml:space="preserve">Has the capability to reach the victim(s) within a time frame that is appropriate for the permit space hazard(s) </w:t>
                  </w:r>
                  <w:proofErr w:type="gramStart"/>
                  <w:r w:rsidRPr="00E12FF8">
                    <w:t>identified;</w:t>
                  </w:r>
                  <w:proofErr w:type="gramEnd"/>
                </w:p>
                <w:p w14:paraId="50D8402C" w14:textId="77777777" w:rsidR="002A36BB" w:rsidRPr="00E12FF8" w:rsidRDefault="002A36BB" w:rsidP="00775906">
                  <w:pPr>
                    <w:pStyle w:val="TableBullets"/>
                    <w:numPr>
                      <w:ilvl w:val="1"/>
                      <w:numId w:val="1"/>
                    </w:numPr>
                  </w:pPr>
                  <w:proofErr w:type="gramStart"/>
                  <w:r w:rsidRPr="00E12FF8">
                    <w:t>Is</w:t>
                  </w:r>
                  <w:proofErr w:type="gramEnd"/>
                  <w:r w:rsidRPr="00E12FF8">
                    <w:t xml:space="preserve"> equipped for, and proficient in, performing the needed rescue </w:t>
                  </w:r>
                  <w:proofErr w:type="gramStart"/>
                  <w:r w:rsidRPr="00E12FF8">
                    <w:t>services;</w:t>
                  </w:r>
                  <w:proofErr w:type="gramEnd"/>
                </w:p>
                <w:p w14:paraId="1322C4C9" w14:textId="77777777" w:rsidR="002A36BB" w:rsidRPr="00E12FF8" w:rsidRDefault="002A36BB" w:rsidP="00775906">
                  <w:pPr>
                    <w:pStyle w:val="TableBullets"/>
                    <w:numPr>
                      <w:ilvl w:val="1"/>
                      <w:numId w:val="1"/>
                    </w:numPr>
                  </w:pPr>
                  <w:r w:rsidRPr="00E12FF8">
                    <w:t xml:space="preserve">Agrees to notify the employer immediately </w:t>
                  </w:r>
                  <w:proofErr w:type="gramStart"/>
                  <w:r w:rsidRPr="00E12FF8">
                    <w:t>in the event that</w:t>
                  </w:r>
                  <w:proofErr w:type="gramEnd"/>
                  <w:r w:rsidRPr="00E12FF8">
                    <w:t xml:space="preserve"> the rescue service becomes </w:t>
                  </w:r>
                  <w:proofErr w:type="gramStart"/>
                  <w:r w:rsidRPr="00E12FF8">
                    <w:t>unavailable;</w:t>
                  </w:r>
                  <w:proofErr w:type="gramEnd"/>
                </w:p>
                <w:p w14:paraId="37E3FC9B" w14:textId="77777777" w:rsidR="002A36BB" w:rsidRPr="00E12FF8" w:rsidRDefault="002A36BB" w:rsidP="00701E48">
                  <w:pPr>
                    <w:pStyle w:val="TableBullets"/>
                  </w:pPr>
                  <w:r w:rsidRPr="00E12FF8">
                    <w:t>Inform each rescue team or service of the hazards they may confront when called on to perform rescue at the site; and</w:t>
                  </w:r>
                </w:p>
                <w:p w14:paraId="405E98E1" w14:textId="77777777" w:rsidR="002A36BB" w:rsidRPr="00E12FF8" w:rsidRDefault="002A36BB" w:rsidP="00701E48">
                  <w:pPr>
                    <w:pStyle w:val="TableBullets"/>
                  </w:pPr>
                  <w:r w:rsidRPr="00E12FF8">
                    <w:t>Provide the rescue team or service selected with access to all permit spaces from which rescue may be necessary so that the rescue team or service can develop appropriate rescue plans and practice rescue operations.</w:t>
                  </w:r>
                </w:p>
                <w:p w14:paraId="081BD006" w14:textId="77777777" w:rsidR="002A36BB" w:rsidRPr="00E12FF8" w:rsidRDefault="002A36BB" w:rsidP="00701E48">
                  <w:pPr>
                    <w:pStyle w:val="TableBullets"/>
                  </w:pPr>
                  <w:r w:rsidRPr="00E12FF8">
                    <w:lastRenderedPageBreak/>
                    <w:t>An employer whose employees have been designated to provide permit space rescue and/or emergency services must take the following measures and provide all equipment and training at no cost to those employees:</w:t>
                  </w:r>
                </w:p>
                <w:p w14:paraId="2E083951" w14:textId="77777777" w:rsidR="002A36BB" w:rsidRPr="00E12FF8" w:rsidRDefault="002A36BB" w:rsidP="00AE699B">
                  <w:pPr>
                    <w:pStyle w:val="TableBullets"/>
                    <w:numPr>
                      <w:ilvl w:val="1"/>
                      <w:numId w:val="1"/>
                    </w:numPr>
                  </w:pPr>
                  <w:r w:rsidRPr="00E12FF8">
                    <w:t xml:space="preserve">Provide each affected employee with the personal protective equipment (PPE) needed to conduct permit space rescues safely and train each affected employee so the employee is proficient in the use of that </w:t>
                  </w:r>
                  <w:proofErr w:type="gramStart"/>
                  <w:r w:rsidRPr="00E12FF8">
                    <w:t>PPE;</w:t>
                  </w:r>
                  <w:proofErr w:type="gramEnd"/>
                </w:p>
                <w:p w14:paraId="0C8BA8AD" w14:textId="77777777" w:rsidR="002A36BB" w:rsidRPr="00E12FF8" w:rsidRDefault="002A36BB" w:rsidP="00AE699B">
                  <w:pPr>
                    <w:pStyle w:val="TableBullets"/>
                    <w:numPr>
                      <w:ilvl w:val="1"/>
                      <w:numId w:val="1"/>
                    </w:numPr>
                  </w:pPr>
                  <w:r w:rsidRPr="00E12FF8">
                    <w:t>Train each affected employee to perform assigned rescue duties. The employer must ensure that such employees successfully complete the training required and establish proficiency as authorized entrants</w:t>
                  </w:r>
                </w:p>
                <w:p w14:paraId="64D2BCED" w14:textId="77777777" w:rsidR="002A36BB" w:rsidRPr="00E12FF8" w:rsidRDefault="002A36BB" w:rsidP="00AE699B">
                  <w:pPr>
                    <w:pStyle w:val="TableBullets"/>
                    <w:numPr>
                      <w:ilvl w:val="1"/>
                      <w:numId w:val="1"/>
                    </w:numPr>
                  </w:pPr>
                  <w:r w:rsidRPr="00E12FF8">
                    <w:t>Train each affected employee in basic first aid and cardiopulmonary resuscitation (CPR). The employer must ensure that at least one member of the rescue team or service holding a current certification in basic first aid and CPR is available; and</w:t>
                  </w:r>
                </w:p>
                <w:p w14:paraId="03A6C643" w14:textId="77777777" w:rsidR="002A36BB" w:rsidRPr="00E12FF8" w:rsidRDefault="002A36BB" w:rsidP="00AE699B">
                  <w:pPr>
                    <w:pStyle w:val="TableBullets"/>
                    <w:numPr>
                      <w:ilvl w:val="1"/>
                      <w:numId w:val="1"/>
                    </w:numPr>
                  </w:pPr>
                  <w:r w:rsidRPr="00E12FF8">
                    <w:t>Ensure that affected employees practice making permit space rescues before attempting an actual rescue, and at least once every 12 months, by means of simulated rescue operations in which they remove dummies, manikins, or actual persons from the actual permit spaces or from representative permit spaces, except practice rescue is not required where the affected employees properly performed a rescue operation during the last 12 months in the same permit space the authorized entrant will enter, or in a similar permit space. Representative permit spaces must, with respect to opening size, configuration, and accessibility, simulate the types of permit spaces from which rescue is to be performed.</w:t>
                  </w:r>
                </w:p>
                <w:p w14:paraId="3010BCFA" w14:textId="77777777" w:rsidR="002A36BB" w:rsidRPr="00E12FF8" w:rsidRDefault="002A36BB" w:rsidP="00701E48">
                  <w:pPr>
                    <w:pStyle w:val="TableBullets"/>
                  </w:pPr>
                  <w:r w:rsidRPr="00E12FF8">
                    <w:t xml:space="preserve">Non-entry rescue is recommended unless the retrieval equipment </w:t>
                  </w:r>
                  <w:proofErr w:type="gramStart"/>
                  <w:r w:rsidRPr="00E12FF8">
                    <w:t>would increase</w:t>
                  </w:r>
                  <w:proofErr w:type="gramEnd"/>
                  <w:r w:rsidRPr="00E12FF8">
                    <w:t xml:space="preserve"> the overall risk of entry or </w:t>
                  </w:r>
                  <w:proofErr w:type="gramStart"/>
                  <w:r w:rsidRPr="00E12FF8">
                    <w:t>would</w:t>
                  </w:r>
                  <w:proofErr w:type="gramEnd"/>
                  <w:r w:rsidRPr="00E12FF8">
                    <w:t xml:space="preserve"> not contribute to the rescue of the entrant. The employer must designate an entry rescue service whenever non-entry rescue is not selected. Whenever non-entry rescue is selected, the entry employer must ensure that retrieval systems or methods are used whenever an authorized entrant enters a permit space, and must confirm, prior to entry, that emergency assistance would be available </w:t>
                  </w:r>
                  <w:proofErr w:type="gramStart"/>
                  <w:r w:rsidRPr="00E12FF8">
                    <w:t>in the event that</w:t>
                  </w:r>
                  <w:proofErr w:type="gramEnd"/>
                  <w:r w:rsidRPr="00E12FF8">
                    <w:t xml:space="preserve"> non-entry rescue fails. Retrieval systems must meet the following requirements:</w:t>
                  </w:r>
                </w:p>
                <w:p w14:paraId="0D2E84FC" w14:textId="77777777" w:rsidR="002A36BB" w:rsidRPr="00E12FF8" w:rsidRDefault="002A36BB" w:rsidP="00701E48">
                  <w:pPr>
                    <w:pStyle w:val="TableBullets"/>
                  </w:pPr>
                  <w:r w:rsidRPr="00E12FF8">
                    <w:t>Equipment that is unsuitable for retrieval must not be used, including, but not limited to, retrieval lines that have a reasonable probability of becoming entangled with the retrieval lines used by other authorized entrants, or retrieval lines that will not work due to the internal configuration of the permit space.</w:t>
                  </w:r>
                </w:p>
                <w:p w14:paraId="4CB079EF" w14:textId="77777777" w:rsidR="002A36BB" w:rsidRPr="00E12FF8" w:rsidRDefault="002A36BB" w:rsidP="00701E48">
                  <w:pPr>
                    <w:pStyle w:val="TableBullets"/>
                  </w:pPr>
                  <w:r w:rsidRPr="00E12FF8">
                    <w:t>If an injured entrant is exposed to a substance for which a Safety Data Sheet (SDS) or other similar written information is required to be kept at the worksite, that SDS or written information must be made available to the medical facility treating the exposed entrant.</w:t>
                  </w:r>
                </w:p>
              </w:tc>
            </w:tr>
          </w:tbl>
          <w:p w14:paraId="7B9252D3" w14:textId="77777777" w:rsidR="002A36BB" w:rsidRPr="00E12FF8" w:rsidRDefault="002A36BB" w:rsidP="002A36BB">
            <w:pPr>
              <w:pStyle w:val="Table"/>
              <w:rPr>
                <w:rFonts w:eastAsia="Times New Roman"/>
                <w:b/>
                <w:sz w:val="24"/>
                <w:szCs w:val="26"/>
              </w:rPr>
            </w:pPr>
          </w:p>
        </w:tc>
      </w:tr>
      <w:tr w:rsidR="002A36BB" w:rsidRPr="00E12FF8" w14:paraId="76DC53CF" w14:textId="77777777" w:rsidTr="00A67AA2">
        <w:trPr>
          <w:gridAfter w:val="1"/>
          <w:wAfter w:w="13" w:type="dxa"/>
          <w:trHeight w:val="377"/>
        </w:trPr>
        <w:tc>
          <w:tcPr>
            <w:tcW w:w="9337" w:type="dxa"/>
            <w:gridSpan w:val="2"/>
            <w:tcBorders>
              <w:bottom w:val="single" w:sz="4" w:space="0" w:color="auto"/>
            </w:tcBorders>
            <w:shd w:val="clear" w:color="auto" w:fill="FFC600" w:themeFill="accent1"/>
          </w:tcPr>
          <w:p w14:paraId="5232831A" w14:textId="77777777" w:rsidR="002A36BB" w:rsidRPr="004E03C4" w:rsidRDefault="002A36BB" w:rsidP="004E03C4">
            <w:pPr>
              <w:pStyle w:val="Table"/>
              <w:jc w:val="left"/>
              <w:rPr>
                <w:b/>
                <w:bCs/>
              </w:rPr>
            </w:pPr>
            <w:r w:rsidRPr="004E03C4">
              <w:rPr>
                <w:b/>
                <w:bCs/>
                <w:color w:val="auto"/>
              </w:rPr>
              <w:lastRenderedPageBreak/>
              <w:t>Confined Space: Identification and Classification</w:t>
            </w:r>
          </w:p>
        </w:tc>
      </w:tr>
      <w:tr w:rsidR="002A36BB" w:rsidRPr="00E12FF8" w14:paraId="21141D97" w14:textId="77777777" w:rsidTr="004612F5">
        <w:trPr>
          <w:gridAfter w:val="1"/>
          <w:wAfter w:w="13" w:type="dxa"/>
          <w:trHeight w:val="980"/>
        </w:trPr>
        <w:tc>
          <w:tcPr>
            <w:tcW w:w="2154" w:type="dxa"/>
            <w:tcBorders>
              <w:bottom w:val="single" w:sz="4" w:space="0" w:color="auto"/>
            </w:tcBorders>
          </w:tcPr>
          <w:p w14:paraId="7D882475" w14:textId="77777777" w:rsidR="002A36BB" w:rsidRPr="003E426D" w:rsidRDefault="002A36BB" w:rsidP="007F602A">
            <w:pPr>
              <w:pStyle w:val="Table"/>
              <w:jc w:val="left"/>
              <w:rPr>
                <w:b/>
                <w:bCs/>
                <w:color w:val="auto"/>
              </w:rPr>
            </w:pPr>
            <w:bookmarkStart w:id="13" w:name="Identification"/>
            <w:r w:rsidRPr="003E426D">
              <w:rPr>
                <w:b/>
                <w:bCs/>
                <w:color w:val="auto"/>
              </w:rPr>
              <w:t>Step 1: Identification:</w:t>
            </w:r>
          </w:p>
          <w:bookmarkEnd w:id="13"/>
          <w:p w14:paraId="6AEB8ADF" w14:textId="77777777" w:rsidR="002A36BB" w:rsidRPr="004E03C4" w:rsidRDefault="002A36BB" w:rsidP="004E03C4">
            <w:pPr>
              <w:pStyle w:val="Table"/>
            </w:pPr>
          </w:p>
        </w:tc>
        <w:tc>
          <w:tcPr>
            <w:tcW w:w="7183" w:type="dxa"/>
            <w:tcBorders>
              <w:bottom w:val="single" w:sz="4" w:space="0" w:color="auto"/>
            </w:tcBorders>
          </w:tcPr>
          <w:p w14:paraId="2A1BA5F5" w14:textId="77777777" w:rsidR="002A36BB" w:rsidRPr="004E03C4" w:rsidRDefault="002A36BB" w:rsidP="00AD26D6">
            <w:pPr>
              <w:pStyle w:val="Table"/>
              <w:jc w:val="left"/>
            </w:pPr>
            <w:r w:rsidRPr="004E03C4">
              <w:t xml:space="preserve">"Confined space" is defined as a space that: </w:t>
            </w:r>
          </w:p>
          <w:p w14:paraId="01BA6CA4" w14:textId="5BDE04E4" w:rsidR="002A36BB" w:rsidRPr="004E03C4" w:rsidRDefault="002A36BB" w:rsidP="00A84DA3">
            <w:pPr>
              <w:pStyle w:val="TableBullets"/>
              <w:numPr>
                <w:ilvl w:val="0"/>
                <w:numId w:val="19"/>
              </w:numPr>
            </w:pPr>
            <w:proofErr w:type="gramStart"/>
            <w:r w:rsidRPr="004E03C4">
              <w:t>Is</w:t>
            </w:r>
            <w:proofErr w:type="gramEnd"/>
            <w:r w:rsidRPr="004E03C4">
              <w:t xml:space="preserve"> large enough and so configured that an employee can bodily enter and perform assigned work; and </w:t>
            </w:r>
          </w:p>
          <w:p w14:paraId="67E691BD" w14:textId="177F7AB4" w:rsidR="002A36BB" w:rsidRPr="004E03C4" w:rsidRDefault="002A36BB" w:rsidP="00A84DA3">
            <w:pPr>
              <w:pStyle w:val="TableBullets"/>
              <w:numPr>
                <w:ilvl w:val="0"/>
                <w:numId w:val="19"/>
              </w:numPr>
            </w:pPr>
            <w:r w:rsidRPr="004E03C4">
              <w:t xml:space="preserve">Has limited or restricted means for entry or exit, and </w:t>
            </w:r>
          </w:p>
          <w:p w14:paraId="1371E86A" w14:textId="1BD4372D" w:rsidR="002A36BB" w:rsidRPr="004E03C4" w:rsidRDefault="002A36BB" w:rsidP="00A84DA3">
            <w:pPr>
              <w:pStyle w:val="TableBullets"/>
              <w:numPr>
                <w:ilvl w:val="0"/>
                <w:numId w:val="19"/>
              </w:numPr>
            </w:pPr>
            <w:proofErr w:type="gramStart"/>
            <w:r w:rsidRPr="004E03C4">
              <w:t>Is</w:t>
            </w:r>
            <w:proofErr w:type="gramEnd"/>
            <w:r w:rsidRPr="004E03C4">
              <w:t xml:space="preserve"> not designed for continuous employee occupancy. </w:t>
            </w:r>
          </w:p>
          <w:p w14:paraId="13EDF271" w14:textId="77777777" w:rsidR="002A36BB" w:rsidRPr="004E03C4" w:rsidRDefault="002A36BB" w:rsidP="00AD26D6">
            <w:pPr>
              <w:pStyle w:val="Table"/>
              <w:jc w:val="left"/>
            </w:pPr>
          </w:p>
          <w:p w14:paraId="2A7A9AEA" w14:textId="77777777" w:rsidR="002A36BB" w:rsidRPr="004E03C4" w:rsidRDefault="002A36BB" w:rsidP="00AD26D6">
            <w:pPr>
              <w:pStyle w:val="Table"/>
              <w:jc w:val="left"/>
            </w:pPr>
            <w:r w:rsidRPr="004E03C4">
              <w:t>CSE shall only be allowed in the following cases:</w:t>
            </w:r>
          </w:p>
          <w:p w14:paraId="3C95CFE3" w14:textId="22FC722E" w:rsidR="002A36BB" w:rsidRPr="004E03C4" w:rsidRDefault="002A36BB" w:rsidP="00A84DA3">
            <w:pPr>
              <w:pStyle w:val="TableBullets"/>
            </w:pPr>
            <w:r w:rsidRPr="004E03C4">
              <w:t>No other way can be found to perform necessary work.</w:t>
            </w:r>
          </w:p>
          <w:p w14:paraId="5A54F8E0" w14:textId="44F8A55F" w:rsidR="002A36BB" w:rsidRPr="004E03C4" w:rsidRDefault="002A36BB" w:rsidP="00A84DA3">
            <w:pPr>
              <w:pStyle w:val="TableBullets"/>
            </w:pPr>
            <w:r w:rsidRPr="004E03C4">
              <w:lastRenderedPageBreak/>
              <w:t xml:space="preserve">It is required to meet </w:t>
            </w:r>
            <w:proofErr w:type="gramStart"/>
            <w:r w:rsidRPr="004E03C4">
              <w:t>a government regulation</w:t>
            </w:r>
            <w:proofErr w:type="gramEnd"/>
            <w:r w:rsidRPr="004E03C4">
              <w:t xml:space="preserve"> (BSSE, OSHA, USCG, State, or local) or a DW-GOA requirement.</w:t>
            </w:r>
          </w:p>
          <w:p w14:paraId="08DC992C" w14:textId="4B76CDEE" w:rsidR="002A36BB" w:rsidRPr="004E03C4" w:rsidRDefault="002A36BB" w:rsidP="00A84DA3">
            <w:pPr>
              <w:pStyle w:val="TableBullets"/>
            </w:pPr>
            <w:r w:rsidRPr="004E03C4">
              <w:t>The space has been:</w:t>
            </w:r>
          </w:p>
          <w:p w14:paraId="11ECE0C3" w14:textId="1854E01F" w:rsidR="002A36BB" w:rsidRPr="004E03C4" w:rsidRDefault="002A36BB" w:rsidP="000C719D">
            <w:pPr>
              <w:pStyle w:val="TableBullets"/>
              <w:numPr>
                <w:ilvl w:val="1"/>
                <w:numId w:val="1"/>
              </w:numPr>
            </w:pPr>
            <w:r w:rsidRPr="004E03C4">
              <w:t>secured, cleaned, and ventilated,</w:t>
            </w:r>
          </w:p>
          <w:p w14:paraId="47776006" w14:textId="68DA4D33" w:rsidR="002A36BB" w:rsidRPr="004E03C4" w:rsidRDefault="002A36BB" w:rsidP="000C719D">
            <w:pPr>
              <w:pStyle w:val="TableBullets"/>
              <w:numPr>
                <w:ilvl w:val="1"/>
                <w:numId w:val="1"/>
              </w:numPr>
            </w:pPr>
            <w:r w:rsidRPr="004E03C4">
              <w:t>atmospherically tested, and</w:t>
            </w:r>
          </w:p>
          <w:p w14:paraId="49AB8F16" w14:textId="6FEA2703" w:rsidR="002A36BB" w:rsidRPr="004E03C4" w:rsidRDefault="002A36BB" w:rsidP="000C719D">
            <w:pPr>
              <w:pStyle w:val="TableBullets"/>
              <w:numPr>
                <w:ilvl w:val="1"/>
                <w:numId w:val="1"/>
              </w:numPr>
            </w:pPr>
            <w:r w:rsidRPr="004E03C4">
              <w:t>declared free of any materials that could be harmful to entrants</w:t>
            </w:r>
          </w:p>
          <w:p w14:paraId="559D0EB7" w14:textId="77777777" w:rsidR="002A36BB" w:rsidRPr="004E03C4" w:rsidRDefault="002A36BB" w:rsidP="00AD26D6">
            <w:pPr>
              <w:pStyle w:val="Table"/>
              <w:jc w:val="left"/>
            </w:pPr>
          </w:p>
          <w:p w14:paraId="054A6683" w14:textId="77777777" w:rsidR="002A36BB" w:rsidRPr="00E8428C" w:rsidRDefault="002A36BB" w:rsidP="00AD26D6">
            <w:pPr>
              <w:pStyle w:val="Table"/>
              <w:jc w:val="left"/>
              <w:rPr>
                <w:i/>
                <w:iCs/>
              </w:rPr>
            </w:pPr>
            <w:r w:rsidRPr="00E8428C">
              <w:rPr>
                <w:i/>
                <w:iCs/>
              </w:rPr>
              <w:t xml:space="preserve">Such spaces must be labeled as Confined Spaces (respective to their level), with signs posted conspicuously (per 29 CFR 1910.146(c)(2)). OSHA does not, however, require the posting of any permit space where tools or keys are needed to gain access, </w:t>
            </w:r>
            <w:proofErr w:type="gramStart"/>
            <w:r w:rsidRPr="00E8428C">
              <w:rPr>
                <w:i/>
                <w:iCs/>
              </w:rPr>
              <w:t>as long as</w:t>
            </w:r>
            <w:proofErr w:type="gramEnd"/>
            <w:r w:rsidRPr="00E8428C">
              <w:rPr>
                <w:i/>
                <w:iCs/>
              </w:rPr>
              <w:t xml:space="preserve"> personnel expected to gain access are trained </w:t>
            </w:r>
            <w:proofErr w:type="gramStart"/>
            <w:r w:rsidRPr="00E8428C">
              <w:rPr>
                <w:i/>
                <w:iCs/>
              </w:rPr>
              <w:t>per</w:t>
            </w:r>
            <w:proofErr w:type="gramEnd"/>
            <w:r w:rsidRPr="00E8428C">
              <w:rPr>
                <w:i/>
                <w:iCs/>
              </w:rPr>
              <w:t xml:space="preserve"> Letter of Interpretation dated 9/21/2006.</w:t>
            </w:r>
          </w:p>
          <w:p w14:paraId="124B75E0" w14:textId="77777777" w:rsidR="002A36BB" w:rsidRPr="004E03C4" w:rsidRDefault="002A36BB" w:rsidP="00AD26D6">
            <w:pPr>
              <w:pStyle w:val="Table"/>
              <w:jc w:val="left"/>
            </w:pPr>
          </w:p>
          <w:p w14:paraId="73F5D462" w14:textId="77777777" w:rsidR="002A36BB" w:rsidRPr="004E03C4" w:rsidRDefault="002A36BB" w:rsidP="00AD26D6">
            <w:pPr>
              <w:pStyle w:val="Table"/>
              <w:jc w:val="left"/>
            </w:pPr>
            <w:r w:rsidRPr="004E03C4">
              <w:t xml:space="preserve">Confined spaces with hatches </w:t>
            </w:r>
            <w:proofErr w:type="gramStart"/>
            <w:r w:rsidRPr="004E03C4">
              <w:t>in</w:t>
            </w:r>
            <w:proofErr w:type="gramEnd"/>
            <w:r w:rsidRPr="004E03C4">
              <w:t xml:space="preserve"> the side as well as the top shall be entered from the side, whenever possible, to facilitate:</w:t>
            </w:r>
          </w:p>
          <w:p w14:paraId="38E1B4C7" w14:textId="77777777" w:rsidR="002A36BB" w:rsidRPr="004E03C4" w:rsidRDefault="002A36BB" w:rsidP="00F0372A">
            <w:pPr>
              <w:pStyle w:val="TableBullets"/>
            </w:pPr>
            <w:r w:rsidRPr="004E03C4">
              <w:t>adequate Entry Team access to the jobsite within the confined space,</w:t>
            </w:r>
          </w:p>
          <w:p w14:paraId="45E115D4" w14:textId="77777777" w:rsidR="002A36BB" w:rsidRPr="004E03C4" w:rsidRDefault="002A36BB" w:rsidP="00F0372A">
            <w:pPr>
              <w:pStyle w:val="TableBullets"/>
            </w:pPr>
            <w:r w:rsidRPr="004E03C4">
              <w:t>a free and clear path for removing incapacitated Entry Team members, and</w:t>
            </w:r>
          </w:p>
          <w:p w14:paraId="670F3031" w14:textId="77777777" w:rsidR="002A36BB" w:rsidRPr="004E03C4" w:rsidRDefault="002A36BB" w:rsidP="00F0372A">
            <w:pPr>
              <w:pStyle w:val="TableBullets"/>
            </w:pPr>
            <w:r w:rsidRPr="004E03C4">
              <w:t xml:space="preserve">sufficient </w:t>
            </w:r>
            <w:proofErr w:type="gramStart"/>
            <w:r w:rsidRPr="004E03C4">
              <w:t>work space</w:t>
            </w:r>
            <w:proofErr w:type="gramEnd"/>
            <w:r w:rsidRPr="004E03C4">
              <w:t xml:space="preserve"> to conduct safe and efficient operations.</w:t>
            </w:r>
          </w:p>
          <w:p w14:paraId="4CB8C142" w14:textId="77777777" w:rsidR="002A36BB" w:rsidRPr="004E03C4" w:rsidRDefault="002A36BB" w:rsidP="00AD26D6">
            <w:pPr>
              <w:pStyle w:val="Table"/>
              <w:jc w:val="left"/>
            </w:pPr>
          </w:p>
          <w:p w14:paraId="66DAEBAC" w14:textId="77777777" w:rsidR="002A36BB" w:rsidRPr="00765A3C" w:rsidRDefault="002A36BB" w:rsidP="00AD26D6">
            <w:pPr>
              <w:pStyle w:val="Table"/>
              <w:jc w:val="left"/>
              <w:rPr>
                <w:b/>
                <w:bCs/>
              </w:rPr>
            </w:pPr>
            <w:r w:rsidRPr="00765A3C">
              <w:rPr>
                <w:b/>
                <w:bCs/>
              </w:rPr>
              <w:t>When confined space work requires platforms and/or access ladders, use HSE0044 Fall Prevention and Protection, and barricade the area to prevent unauthorized access.</w:t>
            </w:r>
          </w:p>
          <w:p w14:paraId="7790187F" w14:textId="77777777" w:rsidR="002A36BB" w:rsidRPr="004E03C4" w:rsidRDefault="002A36BB" w:rsidP="004E03C4">
            <w:pPr>
              <w:pStyle w:val="Table"/>
            </w:pPr>
          </w:p>
          <w:p w14:paraId="6E08B95E" w14:textId="77777777" w:rsidR="002A36BB" w:rsidRPr="00CF5681" w:rsidRDefault="002A36BB" w:rsidP="00D934A6">
            <w:pPr>
              <w:pStyle w:val="Table"/>
              <w:jc w:val="left"/>
            </w:pPr>
            <w:r w:rsidRPr="00CF5681">
              <w:t>Enclosed work environments/ enclosed spaces shall be evaluated to determine if they are Level 1, 2, or 3 confined spaces, based on the definitions below.</w:t>
            </w:r>
          </w:p>
          <w:p w14:paraId="5FBC4774" w14:textId="77777777" w:rsidR="002A36BB" w:rsidRPr="00CF5681" w:rsidRDefault="002A36BB" w:rsidP="00D934A6">
            <w:pPr>
              <w:pStyle w:val="Table"/>
              <w:jc w:val="left"/>
            </w:pPr>
          </w:p>
          <w:p w14:paraId="550E142B" w14:textId="77777777" w:rsidR="002A36BB" w:rsidRPr="00CF5681" w:rsidRDefault="002A36BB" w:rsidP="00D934A6">
            <w:pPr>
              <w:pStyle w:val="Table"/>
              <w:jc w:val="left"/>
            </w:pPr>
            <w:r w:rsidRPr="00CF5681">
              <w:t xml:space="preserve">IMO resolution A.1050 (27) - </w:t>
            </w:r>
            <w:r w:rsidRPr="00D06117">
              <w:rPr>
                <w:b/>
                <w:bCs/>
                <w:u w:val="single"/>
              </w:rPr>
              <w:t>enclosed space</w:t>
            </w:r>
            <w:r w:rsidRPr="00CF5681">
              <w:t xml:space="preserve"> means a space which has any of the following characteristics:</w:t>
            </w:r>
          </w:p>
          <w:p w14:paraId="18288619" w14:textId="6AF2E1D9" w:rsidR="002A36BB" w:rsidRPr="00CF5681" w:rsidRDefault="002A36BB" w:rsidP="00976EC5">
            <w:pPr>
              <w:pStyle w:val="TableBullets"/>
              <w:numPr>
                <w:ilvl w:val="0"/>
                <w:numId w:val="20"/>
              </w:numPr>
            </w:pPr>
            <w:r w:rsidRPr="00CF5681">
              <w:t>Limited openings for entry</w:t>
            </w:r>
          </w:p>
          <w:p w14:paraId="65AD23B4" w14:textId="0415ED29" w:rsidR="002A36BB" w:rsidRPr="00CF5681" w:rsidRDefault="002A36BB" w:rsidP="00976EC5">
            <w:pPr>
              <w:pStyle w:val="TableBullets"/>
              <w:numPr>
                <w:ilvl w:val="0"/>
                <w:numId w:val="20"/>
              </w:numPr>
            </w:pPr>
            <w:r w:rsidRPr="00CF5681">
              <w:t>Inadequate ventilation; and</w:t>
            </w:r>
          </w:p>
          <w:p w14:paraId="3E3F9A31" w14:textId="34BF5E91" w:rsidR="002A36BB" w:rsidRPr="00CF5681" w:rsidRDefault="002A36BB" w:rsidP="00976EC5">
            <w:pPr>
              <w:pStyle w:val="TableBullets"/>
              <w:numPr>
                <w:ilvl w:val="0"/>
                <w:numId w:val="20"/>
              </w:numPr>
            </w:pPr>
            <w:r w:rsidRPr="00CF5681">
              <w:t>Not designed for continuous worker occupancy,</w:t>
            </w:r>
          </w:p>
          <w:p w14:paraId="290B0F90" w14:textId="77777777" w:rsidR="002A36BB" w:rsidRPr="00CF5681" w:rsidRDefault="002A36BB" w:rsidP="00D934A6">
            <w:pPr>
              <w:pStyle w:val="Table"/>
              <w:jc w:val="left"/>
            </w:pPr>
          </w:p>
          <w:p w14:paraId="2860BEE9" w14:textId="77777777" w:rsidR="002A36BB" w:rsidRPr="00CF5681" w:rsidRDefault="002A36BB" w:rsidP="00D934A6">
            <w:pPr>
              <w:pStyle w:val="Table"/>
              <w:jc w:val="left"/>
            </w:pPr>
            <w:r w:rsidRPr="00CF5681">
              <w:t xml:space="preserve">and includes, but is not limited to, cargo spaces, double bottoms, fuel tanks, ballast tanks, cargo </w:t>
            </w:r>
            <w:proofErr w:type="gramStart"/>
            <w:r w:rsidRPr="00CF5681">
              <w:t>pump-rooms</w:t>
            </w:r>
            <w:proofErr w:type="gramEnd"/>
            <w:r w:rsidRPr="00CF5681">
              <w:t>, cargo compressor rooms, cofferdams, chain lockers, void spaces, duct keels, inter-barrier spaces, boilers, engine scavenge air receivers, sewage tanks, and adjacent connected spaces*.</w:t>
            </w:r>
          </w:p>
          <w:p w14:paraId="2288C1F2" w14:textId="77777777" w:rsidR="002A36BB" w:rsidRPr="00CF5681" w:rsidRDefault="002A36BB" w:rsidP="00D934A6">
            <w:pPr>
              <w:pStyle w:val="Table"/>
              <w:jc w:val="left"/>
            </w:pPr>
          </w:p>
          <w:p w14:paraId="73851776" w14:textId="77777777" w:rsidR="002A36BB" w:rsidRPr="00CF5681" w:rsidRDefault="002A36BB" w:rsidP="00D934A6">
            <w:pPr>
              <w:pStyle w:val="Table"/>
              <w:jc w:val="left"/>
            </w:pPr>
            <w:r w:rsidRPr="00CF5681">
              <w:t>*Adjacent connected spaces are normally unventilated spaces not used for cargo, but which may share the same atmospheric characteristics with the enclosed space, including, but not limited to, a cargo space access way.</w:t>
            </w:r>
          </w:p>
          <w:p w14:paraId="1D4258FC" w14:textId="77777777" w:rsidR="002A36BB" w:rsidRPr="004E03C4" w:rsidRDefault="002A36BB" w:rsidP="000C54AA">
            <w:pPr>
              <w:pStyle w:val="Table"/>
              <w:jc w:val="both"/>
            </w:pPr>
          </w:p>
          <w:p w14:paraId="155C79BE" w14:textId="77777777" w:rsidR="002A36BB" w:rsidRPr="004E03C4" w:rsidRDefault="002A36BB" w:rsidP="000C54AA">
            <w:pPr>
              <w:pStyle w:val="Table"/>
              <w:jc w:val="left"/>
            </w:pPr>
            <w:r w:rsidRPr="00DE3890">
              <w:rPr>
                <w:b/>
                <w:bCs/>
                <w:u w:val="single"/>
              </w:rPr>
              <w:lastRenderedPageBreak/>
              <w:t xml:space="preserve">Confined Space Signage: </w:t>
            </w:r>
            <w:r w:rsidRPr="004E03C4">
              <w:rPr>
                <w:noProof/>
              </w:rPr>
              <w:drawing>
                <wp:inline distT="0" distB="0" distL="0" distR="0" wp14:anchorId="1E6C8916" wp14:editId="44D3DB05">
                  <wp:extent cx="4333424" cy="94261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61255" cy="948667"/>
                          </a:xfrm>
                          <a:prstGeom prst="rect">
                            <a:avLst/>
                          </a:prstGeom>
                        </pic:spPr>
                      </pic:pic>
                    </a:graphicData>
                  </a:graphic>
                </wp:inline>
              </w:drawing>
            </w:r>
          </w:p>
          <w:p w14:paraId="6017B3CE" w14:textId="1AFFC949" w:rsidR="003F5A11" w:rsidRPr="004E03C4" w:rsidRDefault="002A36BB" w:rsidP="001C0A4D">
            <w:pPr>
              <w:pStyle w:val="TableBullets"/>
            </w:pPr>
            <w:r w:rsidRPr="004E03C4">
              <w:t>Entry into and exit from the confined space must be controlled and recorded by the Attendant.</w:t>
            </w:r>
          </w:p>
          <w:p w14:paraId="662E4CF3" w14:textId="77777777" w:rsidR="002A36BB" w:rsidRPr="004E03C4" w:rsidRDefault="002A36BB" w:rsidP="001C0A4D">
            <w:pPr>
              <w:pStyle w:val="TableBullets"/>
            </w:pPr>
            <w:r w:rsidRPr="004E03C4">
              <w:t xml:space="preserve">If there is more than one entry </w:t>
            </w:r>
            <w:proofErr w:type="gramStart"/>
            <w:r w:rsidRPr="004E03C4">
              <w:t>point</w:t>
            </w:r>
            <w:proofErr w:type="gramEnd"/>
            <w:r w:rsidRPr="004E03C4">
              <w:t xml:space="preserve"> they must all be monitored.</w:t>
            </w:r>
          </w:p>
          <w:p w14:paraId="194AE3B7" w14:textId="77777777" w:rsidR="002A36BB" w:rsidRPr="004E03C4" w:rsidRDefault="002A36BB" w:rsidP="001C0A4D">
            <w:pPr>
              <w:pStyle w:val="TableBullets"/>
            </w:pPr>
            <w:r w:rsidRPr="004E03C4">
              <w:t>Entry points on the sides of vessels and tanks are preferred to those on the top, as it is easier to come in and out.</w:t>
            </w:r>
          </w:p>
          <w:p w14:paraId="690EAA5C" w14:textId="77777777" w:rsidR="002A36BB" w:rsidRPr="004E03C4" w:rsidRDefault="002A36BB" w:rsidP="001C0A4D">
            <w:pPr>
              <w:pStyle w:val="TableBullets"/>
            </w:pPr>
            <w:r w:rsidRPr="004E03C4">
              <w:t>Entry points should be as large as possible and should be kept clear both outside and inside.</w:t>
            </w:r>
          </w:p>
          <w:p w14:paraId="72AA852D" w14:textId="77777777" w:rsidR="002A36BB" w:rsidRPr="004E03C4" w:rsidRDefault="002A36BB" w:rsidP="001C0A4D">
            <w:pPr>
              <w:pStyle w:val="TableBullets"/>
            </w:pPr>
            <w:r w:rsidRPr="004E03C4">
              <w:t>All other openings to the confined space are non-entry points and should be barricaded and signed as non-entry points. These may be required for ventilation, so they should not be sealed.</w:t>
            </w:r>
          </w:p>
          <w:p w14:paraId="12C415EC" w14:textId="77777777" w:rsidR="002A36BB" w:rsidRPr="004E03C4" w:rsidRDefault="002A36BB" w:rsidP="001C0A4D">
            <w:pPr>
              <w:pStyle w:val="TableBullets"/>
            </w:pPr>
            <w:r w:rsidRPr="004E03C4">
              <w:t xml:space="preserve">Consider scheduling Confined Space Entries (CSE) during winter months to avoid </w:t>
            </w:r>
            <w:proofErr w:type="gramStart"/>
            <w:r w:rsidRPr="004E03C4">
              <w:t>heat related</w:t>
            </w:r>
            <w:proofErr w:type="gramEnd"/>
            <w:r w:rsidRPr="004E03C4">
              <w:t xml:space="preserve"> illnesses.</w:t>
            </w:r>
          </w:p>
          <w:p w14:paraId="0789BAE8" w14:textId="77777777" w:rsidR="002A36BB" w:rsidRPr="004E03C4" w:rsidRDefault="002A36BB" w:rsidP="006954BF">
            <w:pPr>
              <w:pStyle w:val="TableBullets"/>
            </w:pPr>
            <w:r w:rsidRPr="004E03C4">
              <w:t>Confined Space Entry (CSE) pre-job planning should include focused hydration efforts by entrants the day prior to entry.</w:t>
            </w:r>
          </w:p>
          <w:p w14:paraId="65B55296" w14:textId="08A0FA87" w:rsidR="002A36BB" w:rsidRPr="004E03C4" w:rsidRDefault="002A36BB" w:rsidP="00722899">
            <w:pPr>
              <w:pStyle w:val="TableBullets"/>
            </w:pPr>
            <w:r w:rsidRPr="004E03C4">
              <w:t>Acclimatization for entrants should be considered prior to any</w:t>
            </w:r>
            <w:r w:rsidR="00722899">
              <w:t xml:space="preserve"> </w:t>
            </w:r>
            <w:r w:rsidRPr="004E03C4">
              <w:t xml:space="preserve">Confined Space Entry (CSE) work. </w:t>
            </w:r>
            <w:proofErr w:type="gramStart"/>
            <w:r w:rsidRPr="004E03C4">
              <w:t>Delay</w:t>
            </w:r>
            <w:proofErr w:type="gramEnd"/>
            <w:r w:rsidRPr="004E03C4">
              <w:t xml:space="preserve"> entries </w:t>
            </w:r>
            <w:proofErr w:type="gramStart"/>
            <w:r w:rsidRPr="004E03C4">
              <w:t>where</w:t>
            </w:r>
            <w:proofErr w:type="gramEnd"/>
            <w:r w:rsidRPr="004E03C4">
              <w:t xml:space="preserve"> necessary for adequate </w:t>
            </w:r>
            <w:proofErr w:type="gramStart"/>
            <w:r w:rsidRPr="004E03C4">
              <w:t>adaption</w:t>
            </w:r>
            <w:proofErr w:type="gramEnd"/>
            <w:r w:rsidRPr="004E03C4">
              <w:t xml:space="preserve"> to environment.</w:t>
            </w:r>
          </w:p>
          <w:p w14:paraId="782E3E2C" w14:textId="40350AEB" w:rsidR="002A36BB" w:rsidRPr="004E03C4" w:rsidRDefault="002A36BB" w:rsidP="00022C35">
            <w:pPr>
              <w:pStyle w:val="TableBullets"/>
            </w:pPr>
            <w:r w:rsidRPr="004E03C4">
              <w:t xml:space="preserve">Receive verbal confirmations </w:t>
            </w:r>
            <w:proofErr w:type="gramStart"/>
            <w:r w:rsidRPr="004E03C4">
              <w:t>by</w:t>
            </w:r>
            <w:proofErr w:type="gramEnd"/>
            <w:r w:rsidRPr="004E03C4">
              <w:t xml:space="preserve"> entrants of fit-for-task readiness during Toolbox talk prior to each Confined Space Entry (CSE). Consider documenting confirmation on wet inked JSA’s.</w:t>
            </w:r>
          </w:p>
        </w:tc>
      </w:tr>
      <w:tr w:rsidR="002A36BB" w:rsidRPr="00E12FF8" w14:paraId="45851B13" w14:textId="77777777" w:rsidTr="004612F5">
        <w:trPr>
          <w:gridAfter w:val="1"/>
          <w:wAfter w:w="13" w:type="dxa"/>
          <w:trHeight w:val="7370"/>
        </w:trPr>
        <w:tc>
          <w:tcPr>
            <w:tcW w:w="2154" w:type="dxa"/>
            <w:tcBorders>
              <w:bottom w:val="single" w:sz="4" w:space="0" w:color="auto"/>
            </w:tcBorders>
          </w:tcPr>
          <w:p w14:paraId="1BBFEA39" w14:textId="77777777" w:rsidR="002A36BB" w:rsidRPr="003E426D" w:rsidRDefault="002A36BB" w:rsidP="003E426D">
            <w:pPr>
              <w:pStyle w:val="Table"/>
              <w:jc w:val="left"/>
              <w:rPr>
                <w:b/>
                <w:bCs/>
                <w:color w:val="auto"/>
              </w:rPr>
            </w:pPr>
            <w:bookmarkStart w:id="14" w:name="Classification"/>
            <w:r w:rsidRPr="003E426D">
              <w:rPr>
                <w:b/>
                <w:bCs/>
                <w:color w:val="auto"/>
              </w:rPr>
              <w:lastRenderedPageBreak/>
              <w:t>Step 2: Classification:</w:t>
            </w:r>
          </w:p>
          <w:bookmarkEnd w:id="14"/>
          <w:p w14:paraId="2C89414F" w14:textId="77777777" w:rsidR="002A36BB" w:rsidRPr="00E12FF8" w:rsidRDefault="002A36BB" w:rsidP="002A36BB">
            <w:pPr>
              <w:pStyle w:val="Table"/>
              <w:rPr>
                <w:rFonts w:eastAsia="Times New Roman"/>
                <w:b/>
              </w:rPr>
            </w:pPr>
          </w:p>
        </w:tc>
        <w:tc>
          <w:tcPr>
            <w:tcW w:w="7183" w:type="dxa"/>
            <w:tcBorders>
              <w:top w:val="single" w:sz="4" w:space="0" w:color="auto"/>
              <w:bottom w:val="single" w:sz="4" w:space="0" w:color="auto"/>
            </w:tcBorders>
          </w:tcPr>
          <w:tbl>
            <w:tblPr>
              <w:tblW w:w="6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1531"/>
              <w:gridCol w:w="5384"/>
            </w:tblGrid>
            <w:tr w:rsidR="002A36BB" w:rsidRPr="00E12FF8" w14:paraId="1E013C9B" w14:textId="77777777" w:rsidTr="003E426D">
              <w:trPr>
                <w:trHeight w:val="228"/>
              </w:trPr>
              <w:tc>
                <w:tcPr>
                  <w:tcW w:w="1531" w:type="dxa"/>
                  <w:tcBorders>
                    <w:left w:val="nil"/>
                    <w:bottom w:val="nil"/>
                  </w:tcBorders>
                  <w:shd w:val="clear" w:color="auto" w:fill="FFC600" w:themeFill="accent1"/>
                </w:tcPr>
                <w:p w14:paraId="662BD922" w14:textId="77777777" w:rsidR="002A36BB" w:rsidRPr="003E426D" w:rsidRDefault="002A36BB" w:rsidP="002A36BB">
                  <w:pPr>
                    <w:pStyle w:val="Table"/>
                    <w:rPr>
                      <w:rFonts w:eastAsia="Times New Roman"/>
                      <w:b/>
                      <w:color w:val="auto"/>
                    </w:rPr>
                  </w:pPr>
                  <w:r w:rsidRPr="003E426D">
                    <w:rPr>
                      <w:rFonts w:eastAsia="Times New Roman"/>
                      <w:b/>
                      <w:color w:val="auto"/>
                    </w:rPr>
                    <w:t>Classification</w:t>
                  </w:r>
                </w:p>
              </w:tc>
              <w:tc>
                <w:tcPr>
                  <w:tcW w:w="5384" w:type="dxa"/>
                  <w:tcBorders>
                    <w:bottom w:val="nil"/>
                    <w:right w:val="nil"/>
                  </w:tcBorders>
                  <w:shd w:val="clear" w:color="auto" w:fill="FFC600" w:themeFill="accent1"/>
                </w:tcPr>
                <w:p w14:paraId="3B35E78F" w14:textId="77777777" w:rsidR="002A36BB" w:rsidRPr="003E426D" w:rsidRDefault="002A36BB" w:rsidP="002A36BB">
                  <w:pPr>
                    <w:pStyle w:val="Table"/>
                    <w:rPr>
                      <w:rFonts w:eastAsia="Times New Roman"/>
                      <w:b/>
                      <w:color w:val="auto"/>
                    </w:rPr>
                  </w:pPr>
                  <w:r w:rsidRPr="003E426D">
                    <w:rPr>
                      <w:rFonts w:eastAsia="Times New Roman"/>
                      <w:b/>
                      <w:color w:val="auto"/>
                    </w:rPr>
                    <w:t>Definition</w:t>
                  </w:r>
                </w:p>
              </w:tc>
            </w:tr>
            <w:tr w:rsidR="002A36BB" w:rsidRPr="00E12FF8" w14:paraId="61648EC1" w14:textId="77777777" w:rsidTr="00285995">
              <w:trPr>
                <w:trHeight w:val="1678"/>
              </w:trPr>
              <w:tc>
                <w:tcPr>
                  <w:tcW w:w="1531" w:type="dxa"/>
                  <w:tcBorders>
                    <w:top w:val="nil"/>
                    <w:left w:val="nil"/>
                  </w:tcBorders>
                </w:tcPr>
                <w:p w14:paraId="307ED01D" w14:textId="77777777" w:rsidR="002A36BB" w:rsidRPr="00E12FF8" w:rsidRDefault="002A36BB" w:rsidP="00D97EE5">
                  <w:pPr>
                    <w:pStyle w:val="Table"/>
                    <w:jc w:val="left"/>
                    <w:rPr>
                      <w:rFonts w:eastAsia="Times New Roman" w:cs="Times New Roman"/>
                    </w:rPr>
                  </w:pPr>
                  <w:r w:rsidRPr="00E12FF8">
                    <w:rPr>
                      <w:rFonts w:eastAsia="Times New Roman" w:cs="Times New Roman"/>
                    </w:rPr>
                    <w:t>Level 1 (L-1)</w:t>
                  </w:r>
                </w:p>
              </w:tc>
              <w:tc>
                <w:tcPr>
                  <w:tcW w:w="5384" w:type="dxa"/>
                  <w:tcBorders>
                    <w:top w:val="nil"/>
                    <w:right w:val="nil"/>
                  </w:tcBorders>
                </w:tcPr>
                <w:p w14:paraId="0C02BF28" w14:textId="77777777" w:rsidR="002A36BB" w:rsidRPr="00E12FF8" w:rsidRDefault="002A36BB" w:rsidP="00CB3185">
                  <w:pPr>
                    <w:pStyle w:val="TableBullets"/>
                  </w:pPr>
                  <w:r w:rsidRPr="00E12FF8">
                    <w:t>Does not contain/have potential to contain hazards capable of causing death or serious physical harm.</w:t>
                  </w:r>
                </w:p>
                <w:p w14:paraId="606C141B" w14:textId="77777777" w:rsidR="002A36BB" w:rsidRPr="00E12FF8" w:rsidRDefault="002A36BB" w:rsidP="00CB3185">
                  <w:pPr>
                    <w:pStyle w:val="TableBullets"/>
                  </w:pPr>
                  <w:r w:rsidRPr="00E12FF8">
                    <w:t>Includes permanent reclassified Level 3 spaces (crane pedestals, active hull columns, ballast/void tanks, vessels, etc.)</w:t>
                  </w:r>
                </w:p>
                <w:p w14:paraId="2D4C40F4" w14:textId="77777777" w:rsidR="002A36BB" w:rsidRPr="00E12FF8" w:rsidRDefault="002A36BB" w:rsidP="00CB3185">
                  <w:pPr>
                    <w:pStyle w:val="TableBullets"/>
                  </w:pPr>
                  <w:r w:rsidRPr="00E12FF8">
                    <w:t>Permanently reclassified (see Reclassification to L-1 below).</w:t>
                  </w:r>
                </w:p>
              </w:tc>
            </w:tr>
            <w:tr w:rsidR="002A36BB" w:rsidRPr="00E12FF8" w14:paraId="5BA63105" w14:textId="77777777" w:rsidTr="00285995">
              <w:trPr>
                <w:trHeight w:val="2594"/>
              </w:trPr>
              <w:tc>
                <w:tcPr>
                  <w:tcW w:w="1531" w:type="dxa"/>
                  <w:tcBorders>
                    <w:left w:val="nil"/>
                  </w:tcBorders>
                </w:tcPr>
                <w:p w14:paraId="69C57234" w14:textId="77777777" w:rsidR="002A36BB" w:rsidRPr="00E12FF8" w:rsidRDefault="002A36BB" w:rsidP="00D97EE5">
                  <w:pPr>
                    <w:pStyle w:val="Table"/>
                    <w:jc w:val="left"/>
                    <w:rPr>
                      <w:rFonts w:eastAsia="Times New Roman" w:cs="Times New Roman"/>
                    </w:rPr>
                  </w:pPr>
                  <w:r w:rsidRPr="00E12FF8">
                    <w:rPr>
                      <w:rFonts w:eastAsia="Times New Roman" w:cs="Times New Roman"/>
                    </w:rPr>
                    <w:t>Level 2 (L-2)</w:t>
                  </w:r>
                </w:p>
              </w:tc>
              <w:tc>
                <w:tcPr>
                  <w:tcW w:w="5384" w:type="dxa"/>
                  <w:tcBorders>
                    <w:right w:val="nil"/>
                  </w:tcBorders>
                </w:tcPr>
                <w:p w14:paraId="56BB2AE7" w14:textId="77777777" w:rsidR="002A36BB" w:rsidRPr="00E12FF8" w:rsidRDefault="002A36BB" w:rsidP="0024229D">
                  <w:pPr>
                    <w:pStyle w:val="TableBullets"/>
                  </w:pPr>
                  <w:r w:rsidRPr="00E12FF8">
                    <w:t xml:space="preserve">Level 3 (L-3) confined space with no flammable/toxic liquids/gases, with </w:t>
                  </w:r>
                  <w:r w:rsidRPr="00E12FF8">
                    <w:rPr>
                      <w:i/>
                      <w:iCs/>
                    </w:rPr>
                    <w:t>all hazards eliminated</w:t>
                  </w:r>
                  <w:r w:rsidRPr="00E12FF8">
                    <w:t xml:space="preserve"> without entry, and no longer meeting L-3 definition below.</w:t>
                  </w:r>
                </w:p>
                <w:p w14:paraId="6569BCFA" w14:textId="77777777" w:rsidR="002A36BB" w:rsidRPr="00E12FF8" w:rsidRDefault="002A36BB" w:rsidP="0024229D">
                  <w:pPr>
                    <w:pStyle w:val="TableBullets"/>
                  </w:pPr>
                  <w:r w:rsidRPr="00E12FF8">
                    <w:t>Short-term duration (&lt; 60 days) temporary reclassified L-3 spaces, which will be considered L-3 until deemed hazard-free by CSE Competent Person.</w:t>
                  </w:r>
                </w:p>
                <w:p w14:paraId="2483B397" w14:textId="77777777" w:rsidR="002A36BB" w:rsidRPr="00E12FF8" w:rsidRDefault="002A36BB" w:rsidP="002A36BB">
                  <w:pPr>
                    <w:pStyle w:val="Table"/>
                    <w:rPr>
                      <w:rFonts w:eastAsia="Times New Roman"/>
                    </w:rPr>
                  </w:pPr>
                </w:p>
                <w:p w14:paraId="2B14E51C" w14:textId="30D77FF2" w:rsidR="002A36BB" w:rsidRPr="004612F5" w:rsidRDefault="002A36BB" w:rsidP="004612F5">
                  <w:pPr>
                    <w:pStyle w:val="Table"/>
                    <w:jc w:val="both"/>
                    <w:rPr>
                      <w:rFonts w:eastAsia="Times New Roman"/>
                      <w:b/>
                      <w:iCs/>
                    </w:rPr>
                  </w:pPr>
                  <w:r w:rsidRPr="0024229D">
                    <w:rPr>
                      <w:rFonts w:eastAsia="Times New Roman"/>
                      <w:b/>
                      <w:iCs/>
                    </w:rPr>
                    <w:t>If space must be entered to eliminate hazards, CSE shall be performed under L-3 requirements (1910.146(c)(7)(ii).</w:t>
                  </w:r>
                </w:p>
              </w:tc>
            </w:tr>
            <w:tr w:rsidR="002A36BB" w:rsidRPr="00E12FF8" w14:paraId="3E1B07F5" w14:textId="77777777" w:rsidTr="00285995">
              <w:trPr>
                <w:trHeight w:val="2258"/>
              </w:trPr>
              <w:tc>
                <w:tcPr>
                  <w:tcW w:w="1531" w:type="dxa"/>
                  <w:tcBorders>
                    <w:left w:val="nil"/>
                    <w:bottom w:val="nil"/>
                  </w:tcBorders>
                </w:tcPr>
                <w:p w14:paraId="2EA07CB9" w14:textId="48EED0D4" w:rsidR="002A36BB" w:rsidRPr="00E12FF8" w:rsidRDefault="002A36BB" w:rsidP="00D97EE5">
                  <w:pPr>
                    <w:pStyle w:val="Table"/>
                    <w:jc w:val="left"/>
                    <w:rPr>
                      <w:rFonts w:eastAsia="Times New Roman" w:cs="Times New Roman"/>
                    </w:rPr>
                  </w:pPr>
                  <w:r w:rsidRPr="00E12FF8">
                    <w:rPr>
                      <w:rFonts w:eastAsia="Times New Roman" w:cs="Times New Roman"/>
                    </w:rPr>
                    <w:t>Level 3 (L-3)</w:t>
                  </w:r>
                </w:p>
              </w:tc>
              <w:tc>
                <w:tcPr>
                  <w:tcW w:w="5384" w:type="dxa"/>
                  <w:tcBorders>
                    <w:bottom w:val="nil"/>
                    <w:right w:val="nil"/>
                  </w:tcBorders>
                </w:tcPr>
                <w:p w14:paraId="5DDDA437" w14:textId="77777777" w:rsidR="002A36BB" w:rsidRPr="00E12FF8" w:rsidRDefault="002A36BB" w:rsidP="008870B8">
                  <w:pPr>
                    <w:pStyle w:val="TableBullets"/>
                  </w:pPr>
                  <w:r w:rsidRPr="00E12FF8">
                    <w:t>Contains/might contain atmosphere not aligning with atmospheric conditions below (Atmospheric Testing),</w:t>
                  </w:r>
                </w:p>
                <w:p w14:paraId="1AF1B81C" w14:textId="77777777" w:rsidR="002A36BB" w:rsidRPr="00E12FF8" w:rsidRDefault="002A36BB" w:rsidP="008870B8">
                  <w:pPr>
                    <w:pStyle w:val="TableBullets"/>
                  </w:pPr>
                  <w:r w:rsidRPr="00E12FF8">
                    <w:t>Contains material that can engulf an entrant.</w:t>
                  </w:r>
                </w:p>
                <w:p w14:paraId="4630D3C0" w14:textId="77777777" w:rsidR="002A36BB" w:rsidRPr="00E12FF8" w:rsidRDefault="002A36BB" w:rsidP="008870B8">
                  <w:pPr>
                    <w:pStyle w:val="TableBullets"/>
                  </w:pPr>
                  <w:r w:rsidRPr="00E12FF8">
                    <w:t>Structured such that entrant might be trapped/asphyxiated (walls converge inward, floor slopes down and tapers to smaller cross-section, etc.).</w:t>
                  </w:r>
                </w:p>
                <w:p w14:paraId="5A3854D3" w14:textId="77777777" w:rsidR="002A36BB" w:rsidRPr="00E12FF8" w:rsidRDefault="002A36BB" w:rsidP="008870B8">
                  <w:pPr>
                    <w:pStyle w:val="TableBullets"/>
                  </w:pPr>
                  <w:r w:rsidRPr="00E12FF8">
                    <w:t>Contains/might contain hazards capable of causing injury or acute illness and impair an entrant’s ability to self-rescue.</w:t>
                  </w:r>
                </w:p>
              </w:tc>
            </w:tr>
          </w:tbl>
          <w:p w14:paraId="2E0D0BA9" w14:textId="77777777" w:rsidR="002A36BB" w:rsidRPr="00E12FF8" w:rsidRDefault="002A36BB" w:rsidP="002A36BB">
            <w:pPr>
              <w:pStyle w:val="Table"/>
              <w:rPr>
                <w:rFonts w:eastAsia="Times New Roman"/>
                <w:b/>
                <w:sz w:val="24"/>
                <w:szCs w:val="26"/>
                <w:u w:val="single"/>
              </w:rPr>
            </w:pPr>
          </w:p>
        </w:tc>
      </w:tr>
    </w:tbl>
    <w:p w14:paraId="6BB073AB" w14:textId="2B1E7A6B" w:rsidR="006D1662" w:rsidRDefault="006D1662" w:rsidP="00F51180">
      <w:pPr>
        <w:pStyle w:val="Body"/>
        <w:rPr>
          <w:lang w:val="en-GB"/>
        </w:rPr>
      </w:pPr>
    </w:p>
    <w:p w14:paraId="4B4B2FC4" w14:textId="77777777" w:rsidR="006D1662" w:rsidRDefault="006D1662">
      <w:pPr>
        <w:jc w:val="left"/>
        <w:rPr>
          <w:rFonts w:ascii="ShellMedium" w:hAnsi="ShellMedium" w:cs="Arial"/>
          <w:color w:val="898989" w:themeColor="text1" w:themeTint="A6"/>
          <w:szCs w:val="20"/>
          <w:lang w:val="en-GB"/>
        </w:rPr>
      </w:pPr>
      <w:r>
        <w:rPr>
          <w:lang w:val="en-GB"/>
        </w:rPr>
        <w:br w:type="page"/>
      </w:r>
    </w:p>
    <w:tbl>
      <w:tblPr>
        <w:tblStyle w:val="TableGrid"/>
        <w:tblW w:w="9841" w:type="dxa"/>
        <w:tblBorders>
          <w:bottom w:val="none" w:sz="0" w:space="0" w:color="auto"/>
        </w:tblBorders>
        <w:tblLook w:val="04A0" w:firstRow="1" w:lastRow="0" w:firstColumn="1" w:lastColumn="0" w:noHBand="0" w:noVBand="1"/>
      </w:tblPr>
      <w:tblGrid>
        <w:gridCol w:w="1696"/>
        <w:gridCol w:w="9"/>
        <w:gridCol w:w="1751"/>
        <w:gridCol w:w="619"/>
        <w:gridCol w:w="5766"/>
      </w:tblGrid>
      <w:tr w:rsidR="005D3DDE" w:rsidRPr="00E12FF8" w14:paraId="2C0DE96A" w14:textId="77777777" w:rsidTr="005A0619">
        <w:trPr>
          <w:trHeight w:val="416"/>
        </w:trPr>
        <w:tc>
          <w:tcPr>
            <w:tcW w:w="9841" w:type="dxa"/>
            <w:gridSpan w:val="5"/>
            <w:tcBorders>
              <w:bottom w:val="single" w:sz="4" w:space="0" w:color="auto"/>
              <w:right w:val="single" w:sz="4" w:space="0" w:color="auto"/>
            </w:tcBorders>
            <w:shd w:val="clear" w:color="auto" w:fill="FFC600" w:themeFill="accent1"/>
            <w:vAlign w:val="center"/>
          </w:tcPr>
          <w:p w14:paraId="3028C5C6" w14:textId="6B1F0171" w:rsidR="005D3DDE" w:rsidRPr="003365AC" w:rsidRDefault="005D3DDE" w:rsidP="003365AC">
            <w:pPr>
              <w:pStyle w:val="Table"/>
              <w:jc w:val="left"/>
              <w:rPr>
                <w:b/>
                <w:bCs/>
              </w:rPr>
            </w:pPr>
            <w:bookmarkStart w:id="15" w:name="EntryReqs"/>
            <w:r w:rsidRPr="003365AC">
              <w:rPr>
                <w:b/>
                <w:bCs/>
                <w:color w:val="auto"/>
              </w:rPr>
              <w:lastRenderedPageBreak/>
              <w:t>Confined Space: Entry Requirements</w:t>
            </w:r>
            <w:bookmarkEnd w:id="15"/>
          </w:p>
        </w:tc>
      </w:tr>
      <w:tr w:rsidR="006D1662" w:rsidRPr="00E12FF8" w14:paraId="2D447143" w14:textId="77777777" w:rsidTr="005A0619">
        <w:trPr>
          <w:trHeight w:val="11717"/>
        </w:trPr>
        <w:tc>
          <w:tcPr>
            <w:tcW w:w="9841" w:type="dxa"/>
            <w:gridSpan w:val="5"/>
            <w:tcBorders>
              <w:top w:val="single" w:sz="4" w:space="0" w:color="auto"/>
            </w:tcBorders>
          </w:tcPr>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6997"/>
              <w:gridCol w:w="630"/>
              <w:gridCol w:w="720"/>
              <w:gridCol w:w="895"/>
            </w:tblGrid>
            <w:tr w:rsidR="006D1662" w:rsidRPr="00E12FF8" w14:paraId="5F64EAF7" w14:textId="77777777" w:rsidTr="005D3DDE">
              <w:trPr>
                <w:trHeight w:val="250"/>
              </w:trPr>
              <w:tc>
                <w:tcPr>
                  <w:tcW w:w="6997" w:type="dxa"/>
                  <w:vMerge w:val="restart"/>
                  <w:tcBorders>
                    <w:left w:val="single" w:sz="4" w:space="0" w:color="auto"/>
                  </w:tcBorders>
                  <w:shd w:val="clear" w:color="auto" w:fill="FFC600" w:themeFill="accent1"/>
                  <w:vAlign w:val="center"/>
                </w:tcPr>
                <w:p w14:paraId="2CC0579C" w14:textId="77777777" w:rsidR="006D1662" w:rsidRPr="002778F8" w:rsidRDefault="006D1662" w:rsidP="003365AC">
                  <w:pPr>
                    <w:pStyle w:val="Table"/>
                    <w:rPr>
                      <w:b/>
                      <w:bCs/>
                      <w:color w:val="auto"/>
                    </w:rPr>
                  </w:pPr>
                  <w:r w:rsidRPr="002778F8">
                    <w:rPr>
                      <w:b/>
                      <w:bCs/>
                      <w:color w:val="auto"/>
                    </w:rPr>
                    <w:t>Required Risk Mitigation and Documentation</w:t>
                  </w:r>
                </w:p>
              </w:tc>
              <w:tc>
                <w:tcPr>
                  <w:tcW w:w="2245" w:type="dxa"/>
                  <w:gridSpan w:val="3"/>
                  <w:tcBorders>
                    <w:right w:val="single" w:sz="4" w:space="0" w:color="auto"/>
                  </w:tcBorders>
                  <w:shd w:val="clear" w:color="auto" w:fill="FFC600" w:themeFill="accent1"/>
                </w:tcPr>
                <w:p w14:paraId="69EDB5D0" w14:textId="77777777" w:rsidR="006D1662" w:rsidRPr="002778F8" w:rsidRDefault="006D1662" w:rsidP="003365AC">
                  <w:pPr>
                    <w:pStyle w:val="Table"/>
                    <w:rPr>
                      <w:b/>
                      <w:bCs/>
                      <w:color w:val="auto"/>
                    </w:rPr>
                  </w:pPr>
                  <w:r w:rsidRPr="002778F8">
                    <w:rPr>
                      <w:b/>
                      <w:bCs/>
                      <w:color w:val="auto"/>
                    </w:rPr>
                    <w:t>CSE Level</w:t>
                  </w:r>
                </w:p>
              </w:tc>
            </w:tr>
            <w:tr w:rsidR="006D1662" w:rsidRPr="00E12FF8" w14:paraId="334CD0B4" w14:textId="77777777" w:rsidTr="005D3DDE">
              <w:trPr>
                <w:trHeight w:val="29"/>
              </w:trPr>
              <w:tc>
                <w:tcPr>
                  <w:tcW w:w="6997" w:type="dxa"/>
                  <w:vMerge/>
                  <w:tcBorders>
                    <w:left w:val="single" w:sz="4" w:space="0" w:color="auto"/>
                  </w:tcBorders>
                  <w:shd w:val="clear" w:color="auto" w:fill="FFC600" w:themeFill="accent1"/>
                </w:tcPr>
                <w:p w14:paraId="3D96EFFB" w14:textId="77777777" w:rsidR="006D1662" w:rsidRPr="002778F8" w:rsidRDefault="006D1662" w:rsidP="003365AC">
                  <w:pPr>
                    <w:pStyle w:val="Table"/>
                    <w:rPr>
                      <w:b/>
                      <w:bCs/>
                      <w:color w:val="auto"/>
                    </w:rPr>
                  </w:pPr>
                </w:p>
              </w:tc>
              <w:tc>
                <w:tcPr>
                  <w:tcW w:w="630" w:type="dxa"/>
                  <w:shd w:val="clear" w:color="auto" w:fill="FFC600" w:themeFill="accent1"/>
                </w:tcPr>
                <w:p w14:paraId="62813963" w14:textId="77777777" w:rsidR="006D1662" w:rsidRPr="002778F8" w:rsidRDefault="006D1662" w:rsidP="003365AC">
                  <w:pPr>
                    <w:pStyle w:val="Table"/>
                    <w:rPr>
                      <w:b/>
                      <w:bCs/>
                      <w:color w:val="auto"/>
                    </w:rPr>
                  </w:pPr>
                  <w:r w:rsidRPr="002778F8">
                    <w:rPr>
                      <w:b/>
                      <w:bCs/>
                      <w:color w:val="auto"/>
                    </w:rPr>
                    <w:t>L-1</w:t>
                  </w:r>
                </w:p>
              </w:tc>
              <w:tc>
                <w:tcPr>
                  <w:tcW w:w="720" w:type="dxa"/>
                  <w:shd w:val="clear" w:color="auto" w:fill="FFC600" w:themeFill="accent1"/>
                </w:tcPr>
                <w:p w14:paraId="12837691" w14:textId="77777777" w:rsidR="006D1662" w:rsidRPr="002778F8" w:rsidRDefault="006D1662" w:rsidP="003365AC">
                  <w:pPr>
                    <w:pStyle w:val="Table"/>
                    <w:rPr>
                      <w:b/>
                      <w:bCs/>
                      <w:color w:val="auto"/>
                    </w:rPr>
                  </w:pPr>
                  <w:r w:rsidRPr="002778F8">
                    <w:rPr>
                      <w:b/>
                      <w:bCs/>
                      <w:color w:val="auto"/>
                    </w:rPr>
                    <w:t>L-2</w:t>
                  </w:r>
                </w:p>
              </w:tc>
              <w:tc>
                <w:tcPr>
                  <w:tcW w:w="895" w:type="dxa"/>
                  <w:tcBorders>
                    <w:right w:val="single" w:sz="4" w:space="0" w:color="auto"/>
                  </w:tcBorders>
                  <w:shd w:val="clear" w:color="auto" w:fill="FFC600" w:themeFill="accent1"/>
                </w:tcPr>
                <w:p w14:paraId="586845DB" w14:textId="77777777" w:rsidR="006D1662" w:rsidRPr="002778F8" w:rsidRDefault="006D1662" w:rsidP="003365AC">
                  <w:pPr>
                    <w:pStyle w:val="Table"/>
                    <w:rPr>
                      <w:b/>
                      <w:bCs/>
                      <w:color w:val="auto"/>
                    </w:rPr>
                  </w:pPr>
                  <w:r w:rsidRPr="002778F8">
                    <w:rPr>
                      <w:b/>
                      <w:bCs/>
                      <w:color w:val="auto"/>
                    </w:rPr>
                    <w:t>L-3</w:t>
                  </w:r>
                </w:p>
              </w:tc>
            </w:tr>
            <w:tr w:rsidR="006D1662" w:rsidRPr="00E12FF8" w14:paraId="3BF729EF" w14:textId="77777777" w:rsidTr="005D3DDE">
              <w:trPr>
                <w:trHeight w:val="544"/>
              </w:trPr>
              <w:tc>
                <w:tcPr>
                  <w:tcW w:w="6997" w:type="dxa"/>
                  <w:tcBorders>
                    <w:left w:val="single" w:sz="4" w:space="0" w:color="auto"/>
                  </w:tcBorders>
                  <w:tcMar>
                    <w:left w:w="115" w:type="dxa"/>
                    <w:right w:w="29" w:type="dxa"/>
                  </w:tcMar>
                </w:tcPr>
                <w:p w14:paraId="24EF63AE" w14:textId="77777777" w:rsidR="006D1662" w:rsidRPr="00E12FF8" w:rsidRDefault="006D1662" w:rsidP="006318B2">
                  <w:pPr>
                    <w:pStyle w:val="Table"/>
                    <w:jc w:val="left"/>
                    <w:rPr>
                      <w:rFonts w:cs="Times New Roman"/>
                    </w:rPr>
                  </w:pPr>
                  <w:r w:rsidRPr="00E12FF8">
                    <w:rPr>
                      <w:rFonts w:cs="Times New Roman"/>
                    </w:rPr>
                    <w:t>Permit for work (e.g. Cold Work, Hot Work, etc.)</w:t>
                  </w:r>
                </w:p>
                <w:p w14:paraId="0ECFDF55" w14:textId="77777777" w:rsidR="006D1662" w:rsidRPr="00B560F6" w:rsidRDefault="006D1662" w:rsidP="006318B2">
                  <w:pPr>
                    <w:pStyle w:val="Table"/>
                    <w:jc w:val="left"/>
                    <w:rPr>
                      <w:rFonts w:cs="Times New Roman"/>
                      <w:sz w:val="6"/>
                      <w:szCs w:val="6"/>
                    </w:rPr>
                  </w:pPr>
                </w:p>
                <w:p w14:paraId="57B7808A" w14:textId="77777777" w:rsidR="006D1662" w:rsidRPr="00A6017E" w:rsidRDefault="006D1662" w:rsidP="006318B2">
                  <w:pPr>
                    <w:pStyle w:val="Table"/>
                    <w:jc w:val="left"/>
                    <w:rPr>
                      <w:iCs/>
                    </w:rPr>
                  </w:pPr>
                  <w:r w:rsidRPr="00A6017E">
                    <w:rPr>
                      <w:rFonts w:ascii="Arial Bold" w:hAnsi="Arial Bold"/>
                      <w:iCs/>
                      <w:spacing w:val="-3"/>
                    </w:rPr>
                    <w:t>NOTE:</w:t>
                  </w:r>
                  <w:r w:rsidRPr="00A6017E">
                    <w:rPr>
                      <w:rFonts w:ascii="Arial Bold" w:hAnsi="Arial Bold"/>
                      <w:iCs/>
                      <w:spacing w:val="-3"/>
                    </w:rPr>
                    <w:tab/>
                    <w:t xml:space="preserve">For L-2, Permit shall cover preparations, entry and work on permit. </w:t>
                  </w:r>
                </w:p>
              </w:tc>
              <w:tc>
                <w:tcPr>
                  <w:tcW w:w="630" w:type="dxa"/>
                  <w:vAlign w:val="center"/>
                </w:tcPr>
                <w:p w14:paraId="35CB24F8" w14:textId="77777777" w:rsidR="006D1662" w:rsidRPr="00E12FF8" w:rsidRDefault="006D1662" w:rsidP="003365AC">
                  <w:pPr>
                    <w:pStyle w:val="Table"/>
                    <w:rPr>
                      <w:rFonts w:cs="Times New Roman"/>
                    </w:rPr>
                  </w:pPr>
                  <w:r w:rsidRPr="00E12FF8">
                    <w:rPr>
                      <w:rFonts w:cs="Times New Roman"/>
                    </w:rPr>
                    <w:t>X*</w:t>
                  </w:r>
                </w:p>
              </w:tc>
              <w:tc>
                <w:tcPr>
                  <w:tcW w:w="720" w:type="dxa"/>
                  <w:vAlign w:val="center"/>
                </w:tcPr>
                <w:p w14:paraId="4D561B14" w14:textId="77777777" w:rsidR="006D1662" w:rsidRPr="00E12FF8" w:rsidRDefault="006D1662" w:rsidP="003365AC">
                  <w:pPr>
                    <w:pStyle w:val="Table"/>
                    <w:rPr>
                      <w:rFonts w:cs="Times New Roman"/>
                    </w:rPr>
                  </w:pPr>
                  <w:r w:rsidRPr="00E12FF8">
                    <w:rPr>
                      <w:rFonts w:cs="Times New Roman"/>
                    </w:rPr>
                    <w:t>X</w:t>
                  </w:r>
                </w:p>
              </w:tc>
              <w:tc>
                <w:tcPr>
                  <w:tcW w:w="895" w:type="dxa"/>
                  <w:tcBorders>
                    <w:right w:val="single" w:sz="4" w:space="0" w:color="auto"/>
                  </w:tcBorders>
                  <w:vAlign w:val="center"/>
                </w:tcPr>
                <w:p w14:paraId="7B59B810" w14:textId="77777777" w:rsidR="006D1662" w:rsidRPr="00E12FF8" w:rsidRDefault="006D1662" w:rsidP="003365AC">
                  <w:pPr>
                    <w:pStyle w:val="Table"/>
                    <w:rPr>
                      <w:rFonts w:cs="Times New Roman"/>
                    </w:rPr>
                  </w:pPr>
                  <w:r w:rsidRPr="00E12FF8">
                    <w:rPr>
                      <w:rFonts w:cs="Times New Roman"/>
                    </w:rPr>
                    <w:t>X</w:t>
                  </w:r>
                </w:p>
              </w:tc>
            </w:tr>
            <w:tr w:rsidR="006D1662" w:rsidRPr="00E12FF8" w14:paraId="401C7026" w14:textId="77777777" w:rsidTr="005D3DDE">
              <w:trPr>
                <w:trHeight w:val="657"/>
              </w:trPr>
              <w:tc>
                <w:tcPr>
                  <w:tcW w:w="6997" w:type="dxa"/>
                  <w:tcBorders>
                    <w:left w:val="single" w:sz="4" w:space="0" w:color="auto"/>
                  </w:tcBorders>
                </w:tcPr>
                <w:p w14:paraId="141093DD" w14:textId="77777777" w:rsidR="006D1662" w:rsidRPr="00E12FF8" w:rsidRDefault="006D1662" w:rsidP="006318B2">
                  <w:pPr>
                    <w:pStyle w:val="Table"/>
                    <w:jc w:val="left"/>
                    <w:rPr>
                      <w:rFonts w:cs="Times New Roman"/>
                      <w:iCs/>
                    </w:rPr>
                  </w:pPr>
                  <w:r w:rsidRPr="00E12FF8">
                    <w:rPr>
                      <w:rFonts w:cs="Times New Roman"/>
                    </w:rPr>
                    <w:t>CSE permit for preparations and entry (</w:t>
                  </w:r>
                  <w:r w:rsidRPr="00E12FF8">
                    <w:rPr>
                      <w:rFonts w:cs="Times New Roman"/>
                      <w:iCs/>
                    </w:rPr>
                    <w:t>shall remain live until work is complete and space is ready to be put back in service.)</w:t>
                  </w:r>
                </w:p>
                <w:p w14:paraId="5B053730" w14:textId="5D0D1137" w:rsidR="006D1662" w:rsidRPr="00E12FF8" w:rsidRDefault="006D1662" w:rsidP="006318B2">
                  <w:pPr>
                    <w:pStyle w:val="Table"/>
                    <w:jc w:val="left"/>
                    <w:rPr>
                      <w:rFonts w:cs="Times New Roman"/>
                    </w:rPr>
                  </w:pPr>
                  <w:r w:rsidRPr="00E12FF8">
                    <w:rPr>
                      <w:rFonts w:cs="Times New Roman"/>
                      <w:iCs/>
                    </w:rPr>
                    <w:t>*L-2 permit is allowed to cover entry and work</w:t>
                  </w:r>
                  <w:r w:rsidR="004612F5">
                    <w:rPr>
                      <w:rFonts w:cs="Times New Roman"/>
                      <w:iCs/>
                    </w:rPr>
                    <w:t>.</w:t>
                  </w:r>
                </w:p>
              </w:tc>
              <w:tc>
                <w:tcPr>
                  <w:tcW w:w="630" w:type="dxa"/>
                  <w:vAlign w:val="center"/>
                </w:tcPr>
                <w:p w14:paraId="7223053A" w14:textId="77777777" w:rsidR="006D1662" w:rsidRPr="00E12FF8" w:rsidRDefault="006D1662" w:rsidP="003365AC">
                  <w:pPr>
                    <w:pStyle w:val="Table"/>
                    <w:rPr>
                      <w:rFonts w:cs="Times New Roman"/>
                    </w:rPr>
                  </w:pPr>
                </w:p>
              </w:tc>
              <w:tc>
                <w:tcPr>
                  <w:tcW w:w="720" w:type="dxa"/>
                  <w:vAlign w:val="center"/>
                </w:tcPr>
                <w:p w14:paraId="448C6547" w14:textId="77777777" w:rsidR="006D1662" w:rsidRPr="00E12FF8" w:rsidRDefault="006D1662" w:rsidP="003365AC">
                  <w:pPr>
                    <w:pStyle w:val="Table"/>
                    <w:rPr>
                      <w:rFonts w:cs="Times New Roman"/>
                    </w:rPr>
                  </w:pPr>
                  <w:r w:rsidRPr="00E12FF8">
                    <w:rPr>
                      <w:rFonts w:cs="Times New Roman"/>
                    </w:rPr>
                    <w:t>X</w:t>
                  </w:r>
                </w:p>
              </w:tc>
              <w:tc>
                <w:tcPr>
                  <w:tcW w:w="895" w:type="dxa"/>
                  <w:tcBorders>
                    <w:right w:val="single" w:sz="4" w:space="0" w:color="auto"/>
                  </w:tcBorders>
                  <w:vAlign w:val="center"/>
                </w:tcPr>
                <w:p w14:paraId="59161B26" w14:textId="77777777" w:rsidR="006D1662" w:rsidRPr="00E12FF8" w:rsidRDefault="006D1662" w:rsidP="003365AC">
                  <w:pPr>
                    <w:pStyle w:val="Table"/>
                    <w:rPr>
                      <w:rFonts w:cs="Times New Roman"/>
                    </w:rPr>
                  </w:pPr>
                  <w:r w:rsidRPr="00E12FF8">
                    <w:rPr>
                      <w:rFonts w:cs="Times New Roman"/>
                    </w:rPr>
                    <w:t>X</w:t>
                  </w:r>
                </w:p>
              </w:tc>
            </w:tr>
            <w:tr w:rsidR="006D1662" w:rsidRPr="00E12FF8" w14:paraId="35F80DE8" w14:textId="77777777" w:rsidTr="005D3DDE">
              <w:trPr>
                <w:trHeight w:val="276"/>
              </w:trPr>
              <w:tc>
                <w:tcPr>
                  <w:tcW w:w="6997" w:type="dxa"/>
                  <w:tcBorders>
                    <w:left w:val="single" w:sz="4" w:space="0" w:color="auto"/>
                  </w:tcBorders>
                </w:tcPr>
                <w:p w14:paraId="1E073880" w14:textId="7847296C" w:rsidR="006D1662" w:rsidRPr="00E12FF8" w:rsidRDefault="006D1662" w:rsidP="006318B2">
                  <w:pPr>
                    <w:pStyle w:val="Table"/>
                    <w:jc w:val="left"/>
                    <w:rPr>
                      <w:rFonts w:cs="Times New Roman"/>
                    </w:rPr>
                  </w:pPr>
                  <w:r w:rsidRPr="00E12FF8">
                    <w:rPr>
                      <w:rFonts w:cs="Times New Roman"/>
                    </w:rPr>
                    <w:t>Risk Assessment/Job Safety Analysis specific for the Confined Space work / entry</w:t>
                  </w:r>
                </w:p>
              </w:tc>
              <w:tc>
                <w:tcPr>
                  <w:tcW w:w="630" w:type="dxa"/>
                  <w:vAlign w:val="center"/>
                </w:tcPr>
                <w:p w14:paraId="160F400C" w14:textId="77777777" w:rsidR="006D1662" w:rsidRPr="00E12FF8" w:rsidRDefault="006D1662" w:rsidP="003365AC">
                  <w:pPr>
                    <w:pStyle w:val="Table"/>
                    <w:rPr>
                      <w:rFonts w:cs="Times New Roman"/>
                    </w:rPr>
                  </w:pPr>
                  <w:r w:rsidRPr="00E12FF8">
                    <w:rPr>
                      <w:rFonts w:cs="Times New Roman"/>
                    </w:rPr>
                    <w:t>X</w:t>
                  </w:r>
                </w:p>
              </w:tc>
              <w:tc>
                <w:tcPr>
                  <w:tcW w:w="720" w:type="dxa"/>
                  <w:vAlign w:val="center"/>
                </w:tcPr>
                <w:p w14:paraId="6218D304" w14:textId="77777777" w:rsidR="006D1662" w:rsidRPr="00E12FF8" w:rsidRDefault="006D1662" w:rsidP="003365AC">
                  <w:pPr>
                    <w:pStyle w:val="Table"/>
                    <w:rPr>
                      <w:rFonts w:cs="Times New Roman"/>
                    </w:rPr>
                  </w:pPr>
                  <w:r w:rsidRPr="00E12FF8">
                    <w:rPr>
                      <w:rFonts w:cs="Times New Roman"/>
                    </w:rPr>
                    <w:t>X</w:t>
                  </w:r>
                </w:p>
              </w:tc>
              <w:tc>
                <w:tcPr>
                  <w:tcW w:w="895" w:type="dxa"/>
                  <w:tcBorders>
                    <w:right w:val="single" w:sz="4" w:space="0" w:color="auto"/>
                  </w:tcBorders>
                  <w:vAlign w:val="center"/>
                </w:tcPr>
                <w:p w14:paraId="6D64254E" w14:textId="77777777" w:rsidR="006D1662" w:rsidRPr="00E12FF8" w:rsidRDefault="006D1662" w:rsidP="003365AC">
                  <w:pPr>
                    <w:pStyle w:val="Table"/>
                    <w:rPr>
                      <w:rFonts w:cs="Times New Roman"/>
                    </w:rPr>
                  </w:pPr>
                  <w:r w:rsidRPr="00E12FF8">
                    <w:rPr>
                      <w:rFonts w:cs="Times New Roman"/>
                    </w:rPr>
                    <w:t>X</w:t>
                  </w:r>
                </w:p>
              </w:tc>
            </w:tr>
            <w:tr w:rsidR="006D1662" w:rsidRPr="00E12FF8" w14:paraId="61AE4A07" w14:textId="77777777" w:rsidTr="005D3DDE">
              <w:trPr>
                <w:trHeight w:val="1198"/>
              </w:trPr>
              <w:tc>
                <w:tcPr>
                  <w:tcW w:w="6997" w:type="dxa"/>
                  <w:tcBorders>
                    <w:left w:val="single" w:sz="4" w:space="0" w:color="auto"/>
                  </w:tcBorders>
                </w:tcPr>
                <w:p w14:paraId="083A5EC4" w14:textId="77777777" w:rsidR="006D1662" w:rsidRPr="00E12FF8" w:rsidRDefault="006D1662" w:rsidP="006318B2">
                  <w:pPr>
                    <w:pStyle w:val="Table"/>
                    <w:jc w:val="left"/>
                    <w:rPr>
                      <w:rFonts w:cs="Times New Roman"/>
                    </w:rPr>
                  </w:pPr>
                  <w:r w:rsidRPr="00E12FF8">
                    <w:rPr>
                      <w:rFonts w:cs="Times New Roman"/>
                    </w:rPr>
                    <w:t>Gas Detector and Gas Test form included in permit packet</w:t>
                  </w:r>
                </w:p>
                <w:p w14:paraId="425244BE" w14:textId="77777777" w:rsidR="006D1662" w:rsidRPr="00B560F6" w:rsidRDefault="006D1662" w:rsidP="006318B2">
                  <w:pPr>
                    <w:pStyle w:val="Table"/>
                    <w:jc w:val="left"/>
                    <w:rPr>
                      <w:rFonts w:cs="Times New Roman"/>
                      <w:sz w:val="6"/>
                      <w:szCs w:val="6"/>
                    </w:rPr>
                  </w:pPr>
                </w:p>
                <w:p w14:paraId="6924080F" w14:textId="77777777" w:rsidR="006D1662" w:rsidRPr="00A6017E" w:rsidRDefault="006D1662" w:rsidP="006318B2">
                  <w:pPr>
                    <w:pStyle w:val="Table"/>
                    <w:jc w:val="left"/>
                    <w:rPr>
                      <w:b/>
                      <w:bCs/>
                      <w:iCs/>
                    </w:rPr>
                  </w:pPr>
                  <w:r w:rsidRPr="00A6017E">
                    <w:rPr>
                      <w:b/>
                      <w:bCs/>
                      <w:iCs/>
                    </w:rPr>
                    <w:t>NOTE:</w:t>
                  </w:r>
                  <w:r w:rsidRPr="00A6017E">
                    <w:rPr>
                      <w:b/>
                      <w:bCs/>
                      <w:iCs/>
                    </w:rPr>
                    <w:tab/>
                    <w:t xml:space="preserve">MSA Alt Air 5 detector or Draeger X-Am 2500 (with attached X-Am </w:t>
                  </w:r>
                  <w:proofErr w:type="gramStart"/>
                  <w:r w:rsidRPr="00A6017E">
                    <w:rPr>
                      <w:b/>
                      <w:bCs/>
                      <w:iCs/>
                    </w:rPr>
                    <w:t>pump)or</w:t>
                  </w:r>
                  <w:proofErr w:type="gramEnd"/>
                  <w:r w:rsidRPr="00A6017E">
                    <w:rPr>
                      <w:b/>
                      <w:bCs/>
                      <w:iCs/>
                    </w:rPr>
                    <w:t xml:space="preserve"> X-Am 5500 are required for initial, preferred for subsequent. Ensure training on gas detector is completed before operating.</w:t>
                  </w:r>
                </w:p>
              </w:tc>
              <w:tc>
                <w:tcPr>
                  <w:tcW w:w="630" w:type="dxa"/>
                  <w:vAlign w:val="center"/>
                </w:tcPr>
                <w:p w14:paraId="26561BE4" w14:textId="77777777" w:rsidR="006D1662" w:rsidRPr="00E12FF8" w:rsidRDefault="006D1662" w:rsidP="003365AC">
                  <w:pPr>
                    <w:pStyle w:val="Table"/>
                    <w:rPr>
                      <w:rFonts w:cs="Times New Roman"/>
                    </w:rPr>
                  </w:pPr>
                  <w:r w:rsidRPr="00E12FF8">
                    <w:rPr>
                      <w:rFonts w:cs="Times New Roman"/>
                    </w:rPr>
                    <w:t>X</w:t>
                  </w:r>
                </w:p>
              </w:tc>
              <w:tc>
                <w:tcPr>
                  <w:tcW w:w="720" w:type="dxa"/>
                  <w:vAlign w:val="center"/>
                </w:tcPr>
                <w:p w14:paraId="5078B7A5" w14:textId="77777777" w:rsidR="006D1662" w:rsidRPr="00E12FF8" w:rsidRDefault="006D1662" w:rsidP="003365AC">
                  <w:pPr>
                    <w:pStyle w:val="Table"/>
                    <w:rPr>
                      <w:rFonts w:cs="Times New Roman"/>
                    </w:rPr>
                  </w:pPr>
                  <w:r w:rsidRPr="00E12FF8">
                    <w:rPr>
                      <w:rFonts w:cs="Times New Roman"/>
                    </w:rPr>
                    <w:t>X</w:t>
                  </w:r>
                </w:p>
              </w:tc>
              <w:tc>
                <w:tcPr>
                  <w:tcW w:w="895" w:type="dxa"/>
                  <w:tcBorders>
                    <w:right w:val="single" w:sz="4" w:space="0" w:color="auto"/>
                  </w:tcBorders>
                  <w:vAlign w:val="center"/>
                </w:tcPr>
                <w:p w14:paraId="422A0929" w14:textId="77777777" w:rsidR="006D1662" w:rsidRPr="00E12FF8" w:rsidRDefault="006D1662" w:rsidP="003365AC">
                  <w:pPr>
                    <w:pStyle w:val="Table"/>
                    <w:rPr>
                      <w:rFonts w:cs="Times New Roman"/>
                    </w:rPr>
                  </w:pPr>
                  <w:r w:rsidRPr="00E12FF8">
                    <w:rPr>
                      <w:rFonts w:cs="Times New Roman"/>
                    </w:rPr>
                    <w:t>X</w:t>
                  </w:r>
                </w:p>
              </w:tc>
            </w:tr>
            <w:tr w:rsidR="006D1662" w:rsidRPr="00E12FF8" w14:paraId="29B4DF90" w14:textId="77777777" w:rsidTr="005D3DDE">
              <w:trPr>
                <w:trHeight w:val="1871"/>
              </w:trPr>
              <w:tc>
                <w:tcPr>
                  <w:tcW w:w="6997" w:type="dxa"/>
                  <w:tcBorders>
                    <w:left w:val="single" w:sz="4" w:space="0" w:color="auto"/>
                  </w:tcBorders>
                </w:tcPr>
                <w:p w14:paraId="765ACA1A" w14:textId="77777777" w:rsidR="006D1662" w:rsidRPr="00E12FF8" w:rsidRDefault="006D1662" w:rsidP="006318B2">
                  <w:pPr>
                    <w:pStyle w:val="Table"/>
                    <w:jc w:val="left"/>
                    <w:rPr>
                      <w:rFonts w:cs="Times New Roman"/>
                    </w:rPr>
                  </w:pPr>
                  <w:r w:rsidRPr="00E12FF8">
                    <w:rPr>
                      <w:rFonts w:cs="Times New Roman"/>
                    </w:rPr>
                    <w:t>Atmospheric Testing and a Hazard Assessment of space (inside and out) before entering.</w:t>
                  </w:r>
                </w:p>
                <w:p w14:paraId="1408464D" w14:textId="77777777" w:rsidR="006D1662" w:rsidRPr="00B560F6" w:rsidRDefault="006D1662" w:rsidP="006318B2">
                  <w:pPr>
                    <w:pStyle w:val="Table"/>
                    <w:jc w:val="left"/>
                    <w:rPr>
                      <w:rFonts w:cs="Times New Roman"/>
                      <w:sz w:val="6"/>
                      <w:szCs w:val="6"/>
                    </w:rPr>
                  </w:pPr>
                </w:p>
                <w:p w14:paraId="1C7DBF62" w14:textId="77777777" w:rsidR="006D1662" w:rsidRPr="00A6017E" w:rsidRDefault="006D1662" w:rsidP="006318B2">
                  <w:pPr>
                    <w:pStyle w:val="Table"/>
                    <w:jc w:val="left"/>
                    <w:rPr>
                      <w:b/>
                      <w:bCs/>
                      <w:iCs/>
                    </w:rPr>
                  </w:pPr>
                  <w:r w:rsidRPr="00A6017E">
                    <w:rPr>
                      <w:b/>
                      <w:bCs/>
                      <w:iCs/>
                    </w:rPr>
                    <w:t>NOTE:</w:t>
                  </w:r>
                  <w:r w:rsidRPr="00A6017E">
                    <w:rPr>
                      <w:b/>
                      <w:bCs/>
                      <w:iCs/>
                    </w:rPr>
                    <w:tab/>
                    <w:t>For L-2 CSE, entry to eliminate hazards must meet L</w:t>
                  </w:r>
                  <w:r w:rsidRPr="00A6017E">
                    <w:rPr>
                      <w:b/>
                      <w:bCs/>
                      <w:iCs/>
                    </w:rPr>
                    <w:noBreakHyphen/>
                    <w:t>3 CSE requirements per 1910.146(c)(7)(ii).</w:t>
                  </w:r>
                </w:p>
                <w:p w14:paraId="1F23CA0D" w14:textId="77777777" w:rsidR="006D1662" w:rsidRPr="00B560F6" w:rsidRDefault="006D1662" w:rsidP="006318B2">
                  <w:pPr>
                    <w:pStyle w:val="Table"/>
                    <w:jc w:val="left"/>
                    <w:rPr>
                      <w:b/>
                      <w:bCs/>
                      <w:iCs/>
                      <w:sz w:val="6"/>
                      <w:szCs w:val="6"/>
                    </w:rPr>
                  </w:pPr>
                </w:p>
                <w:p w14:paraId="3B0B1815" w14:textId="77777777" w:rsidR="006D1662" w:rsidRPr="00E12FF8" w:rsidRDefault="006D1662" w:rsidP="006318B2">
                  <w:pPr>
                    <w:pStyle w:val="Table"/>
                    <w:jc w:val="left"/>
                    <w:rPr>
                      <w:i/>
                    </w:rPr>
                  </w:pPr>
                  <w:r w:rsidRPr="00A6017E">
                    <w:rPr>
                      <w:b/>
                      <w:bCs/>
                      <w:iCs/>
                    </w:rPr>
                    <w:t>NOTE:</w:t>
                  </w:r>
                  <w:r w:rsidRPr="00A6017E">
                    <w:rPr>
                      <w:b/>
                      <w:bCs/>
                      <w:iCs/>
                    </w:rPr>
                    <w:tab/>
                    <w:t>For L-3 CSE, atmospheric testing is conducted just before entry, in the presence of the OIM/PIC to suffice the requirement of Start Work checklist.</w:t>
                  </w:r>
                </w:p>
              </w:tc>
              <w:tc>
                <w:tcPr>
                  <w:tcW w:w="630" w:type="dxa"/>
                  <w:vAlign w:val="center"/>
                </w:tcPr>
                <w:p w14:paraId="33A7C2C8" w14:textId="77777777" w:rsidR="006D1662" w:rsidRPr="00E12FF8" w:rsidRDefault="006D1662" w:rsidP="003365AC">
                  <w:pPr>
                    <w:pStyle w:val="Table"/>
                    <w:rPr>
                      <w:rFonts w:cs="Times New Roman"/>
                    </w:rPr>
                  </w:pPr>
                  <w:r w:rsidRPr="00E12FF8">
                    <w:rPr>
                      <w:rFonts w:cs="Times New Roman"/>
                    </w:rPr>
                    <w:t>X</w:t>
                  </w:r>
                </w:p>
              </w:tc>
              <w:tc>
                <w:tcPr>
                  <w:tcW w:w="720" w:type="dxa"/>
                  <w:vAlign w:val="center"/>
                </w:tcPr>
                <w:p w14:paraId="45E854BD" w14:textId="77777777" w:rsidR="006D1662" w:rsidRPr="00E12FF8" w:rsidRDefault="006D1662" w:rsidP="003365AC">
                  <w:pPr>
                    <w:pStyle w:val="Table"/>
                    <w:rPr>
                      <w:rFonts w:cs="Times New Roman"/>
                    </w:rPr>
                  </w:pPr>
                  <w:r w:rsidRPr="00E12FF8">
                    <w:rPr>
                      <w:rFonts w:cs="Times New Roman"/>
                    </w:rPr>
                    <w:t>X</w:t>
                  </w:r>
                </w:p>
              </w:tc>
              <w:tc>
                <w:tcPr>
                  <w:tcW w:w="895" w:type="dxa"/>
                  <w:tcBorders>
                    <w:right w:val="single" w:sz="4" w:space="0" w:color="auto"/>
                  </w:tcBorders>
                  <w:vAlign w:val="center"/>
                </w:tcPr>
                <w:p w14:paraId="7D07A794" w14:textId="77777777" w:rsidR="006D1662" w:rsidRPr="00E12FF8" w:rsidRDefault="006D1662" w:rsidP="003365AC">
                  <w:pPr>
                    <w:pStyle w:val="Table"/>
                    <w:rPr>
                      <w:rFonts w:cs="Times New Roman"/>
                    </w:rPr>
                  </w:pPr>
                  <w:r w:rsidRPr="00E12FF8">
                    <w:rPr>
                      <w:rFonts w:cs="Times New Roman"/>
                    </w:rPr>
                    <w:t>X</w:t>
                  </w:r>
                </w:p>
              </w:tc>
            </w:tr>
            <w:tr w:rsidR="006D1662" w:rsidRPr="00E12FF8" w14:paraId="2376C9BC" w14:textId="77777777" w:rsidTr="005D3DDE">
              <w:trPr>
                <w:trHeight w:val="215"/>
              </w:trPr>
              <w:tc>
                <w:tcPr>
                  <w:tcW w:w="6997" w:type="dxa"/>
                  <w:tcBorders>
                    <w:left w:val="single" w:sz="4" w:space="0" w:color="auto"/>
                  </w:tcBorders>
                </w:tcPr>
                <w:p w14:paraId="1AF16876" w14:textId="77777777" w:rsidR="006D1662" w:rsidRPr="00E12FF8" w:rsidRDefault="006D1662" w:rsidP="006318B2">
                  <w:pPr>
                    <w:pStyle w:val="Table"/>
                    <w:jc w:val="left"/>
                    <w:rPr>
                      <w:rFonts w:cs="Times New Roman"/>
                    </w:rPr>
                  </w:pPr>
                  <w:r w:rsidRPr="00E12FF8">
                    <w:rPr>
                      <w:rFonts w:cs="Times New Roman"/>
                    </w:rPr>
                    <w:t>Completed Reclassification CSE form.</w:t>
                  </w:r>
                </w:p>
              </w:tc>
              <w:tc>
                <w:tcPr>
                  <w:tcW w:w="630" w:type="dxa"/>
                  <w:vAlign w:val="center"/>
                </w:tcPr>
                <w:p w14:paraId="3A4145D8" w14:textId="77777777" w:rsidR="006D1662" w:rsidRPr="00E12FF8" w:rsidRDefault="006D1662" w:rsidP="003365AC">
                  <w:pPr>
                    <w:pStyle w:val="Table"/>
                    <w:rPr>
                      <w:rFonts w:cs="Times New Roman"/>
                    </w:rPr>
                  </w:pPr>
                  <w:r w:rsidRPr="00E12FF8">
                    <w:rPr>
                      <w:rFonts w:cs="Times New Roman"/>
                    </w:rPr>
                    <w:t>X</w:t>
                  </w:r>
                </w:p>
              </w:tc>
              <w:tc>
                <w:tcPr>
                  <w:tcW w:w="720" w:type="dxa"/>
                  <w:vAlign w:val="center"/>
                </w:tcPr>
                <w:p w14:paraId="7521342D" w14:textId="77777777" w:rsidR="006D1662" w:rsidRPr="00E12FF8" w:rsidRDefault="006D1662" w:rsidP="003365AC">
                  <w:pPr>
                    <w:pStyle w:val="Table"/>
                    <w:rPr>
                      <w:rFonts w:cs="Times New Roman"/>
                    </w:rPr>
                  </w:pPr>
                  <w:r w:rsidRPr="00E12FF8">
                    <w:rPr>
                      <w:rFonts w:cs="Times New Roman"/>
                    </w:rPr>
                    <w:t>X</w:t>
                  </w:r>
                </w:p>
              </w:tc>
              <w:tc>
                <w:tcPr>
                  <w:tcW w:w="895" w:type="dxa"/>
                  <w:tcBorders>
                    <w:right w:val="single" w:sz="4" w:space="0" w:color="auto"/>
                  </w:tcBorders>
                  <w:vAlign w:val="center"/>
                </w:tcPr>
                <w:p w14:paraId="15DB91D8" w14:textId="77777777" w:rsidR="006D1662" w:rsidRPr="00E12FF8" w:rsidRDefault="006D1662" w:rsidP="003365AC">
                  <w:pPr>
                    <w:pStyle w:val="Table"/>
                    <w:rPr>
                      <w:rFonts w:cs="Times New Roman"/>
                    </w:rPr>
                  </w:pPr>
                </w:p>
              </w:tc>
            </w:tr>
            <w:tr w:rsidR="006D1662" w:rsidRPr="00E12FF8" w14:paraId="5A861592" w14:textId="77777777" w:rsidTr="005D3DDE">
              <w:trPr>
                <w:trHeight w:val="227"/>
              </w:trPr>
              <w:tc>
                <w:tcPr>
                  <w:tcW w:w="6997" w:type="dxa"/>
                  <w:tcBorders>
                    <w:left w:val="single" w:sz="4" w:space="0" w:color="auto"/>
                  </w:tcBorders>
                </w:tcPr>
                <w:p w14:paraId="1F2608F7" w14:textId="77777777" w:rsidR="006D1662" w:rsidRPr="00E12FF8" w:rsidRDefault="006D1662" w:rsidP="006318B2">
                  <w:pPr>
                    <w:pStyle w:val="Table"/>
                    <w:jc w:val="left"/>
                    <w:rPr>
                      <w:rFonts w:cs="Times New Roman"/>
                    </w:rPr>
                  </w:pPr>
                  <w:r w:rsidRPr="00E12FF8">
                    <w:rPr>
                      <w:rFonts w:cs="Times New Roman"/>
                    </w:rPr>
                    <w:t>Safe Work Plan covering specific information about the entry and work to be completed (activity/ campaign level as necessary dependent on risk)</w:t>
                  </w:r>
                </w:p>
              </w:tc>
              <w:tc>
                <w:tcPr>
                  <w:tcW w:w="630" w:type="dxa"/>
                  <w:vAlign w:val="center"/>
                </w:tcPr>
                <w:p w14:paraId="1132B324" w14:textId="77777777" w:rsidR="006D1662" w:rsidRPr="00E12FF8" w:rsidRDefault="006D1662" w:rsidP="003365AC">
                  <w:pPr>
                    <w:pStyle w:val="Table"/>
                    <w:rPr>
                      <w:rFonts w:cs="Times New Roman"/>
                    </w:rPr>
                  </w:pPr>
                </w:p>
              </w:tc>
              <w:tc>
                <w:tcPr>
                  <w:tcW w:w="720" w:type="dxa"/>
                  <w:vAlign w:val="center"/>
                </w:tcPr>
                <w:p w14:paraId="610F2386" w14:textId="77777777" w:rsidR="006D1662" w:rsidRPr="00E12FF8" w:rsidRDefault="006D1662" w:rsidP="003365AC">
                  <w:pPr>
                    <w:pStyle w:val="Table"/>
                    <w:rPr>
                      <w:rFonts w:cs="Times New Roman"/>
                    </w:rPr>
                  </w:pPr>
                </w:p>
              </w:tc>
              <w:tc>
                <w:tcPr>
                  <w:tcW w:w="895" w:type="dxa"/>
                  <w:tcBorders>
                    <w:right w:val="single" w:sz="4" w:space="0" w:color="auto"/>
                  </w:tcBorders>
                  <w:vAlign w:val="center"/>
                </w:tcPr>
                <w:p w14:paraId="1CD2B568" w14:textId="77777777" w:rsidR="006D1662" w:rsidRPr="00E12FF8" w:rsidRDefault="006D1662" w:rsidP="003365AC">
                  <w:pPr>
                    <w:pStyle w:val="Table"/>
                    <w:rPr>
                      <w:rFonts w:cs="Times New Roman"/>
                    </w:rPr>
                  </w:pPr>
                  <w:r w:rsidRPr="00E12FF8">
                    <w:rPr>
                      <w:rFonts w:cs="Times New Roman"/>
                    </w:rPr>
                    <w:t>X</w:t>
                  </w:r>
                </w:p>
              </w:tc>
            </w:tr>
            <w:tr w:rsidR="006D1662" w:rsidRPr="00E12FF8" w14:paraId="0A2962FB" w14:textId="77777777" w:rsidTr="005D3DDE">
              <w:trPr>
                <w:trHeight w:val="227"/>
              </w:trPr>
              <w:tc>
                <w:tcPr>
                  <w:tcW w:w="6997" w:type="dxa"/>
                  <w:tcBorders>
                    <w:left w:val="single" w:sz="4" w:space="0" w:color="auto"/>
                  </w:tcBorders>
                </w:tcPr>
                <w:p w14:paraId="64F6641E" w14:textId="77777777" w:rsidR="006D1662" w:rsidRPr="00E12FF8" w:rsidRDefault="006D1662" w:rsidP="006318B2">
                  <w:pPr>
                    <w:pStyle w:val="Table"/>
                    <w:jc w:val="left"/>
                    <w:rPr>
                      <w:rFonts w:cs="Times New Roman"/>
                    </w:rPr>
                  </w:pPr>
                  <w:r w:rsidRPr="00E12FF8">
                    <w:rPr>
                      <w:rFonts w:cs="Times New Roman"/>
                    </w:rPr>
                    <w:t>Rescue Plan completed and Team Briefed about entry</w:t>
                  </w:r>
                </w:p>
              </w:tc>
              <w:tc>
                <w:tcPr>
                  <w:tcW w:w="630" w:type="dxa"/>
                  <w:vAlign w:val="center"/>
                </w:tcPr>
                <w:p w14:paraId="5B6BCA2F" w14:textId="77777777" w:rsidR="006D1662" w:rsidRPr="00E12FF8" w:rsidRDefault="006D1662" w:rsidP="003365AC">
                  <w:pPr>
                    <w:pStyle w:val="Table"/>
                    <w:rPr>
                      <w:rFonts w:cs="Times New Roman"/>
                    </w:rPr>
                  </w:pPr>
                </w:p>
              </w:tc>
              <w:tc>
                <w:tcPr>
                  <w:tcW w:w="720" w:type="dxa"/>
                  <w:vAlign w:val="center"/>
                </w:tcPr>
                <w:p w14:paraId="51384D82" w14:textId="77777777" w:rsidR="006D1662" w:rsidRPr="00E12FF8" w:rsidRDefault="006D1662" w:rsidP="003365AC">
                  <w:pPr>
                    <w:pStyle w:val="Table"/>
                    <w:rPr>
                      <w:rFonts w:cs="Times New Roman"/>
                    </w:rPr>
                  </w:pPr>
                  <w:r w:rsidRPr="00E12FF8">
                    <w:rPr>
                      <w:rFonts w:cs="Times New Roman"/>
                    </w:rPr>
                    <w:t>X</w:t>
                  </w:r>
                </w:p>
              </w:tc>
              <w:tc>
                <w:tcPr>
                  <w:tcW w:w="895" w:type="dxa"/>
                  <w:tcBorders>
                    <w:right w:val="single" w:sz="4" w:space="0" w:color="auto"/>
                  </w:tcBorders>
                  <w:vAlign w:val="center"/>
                </w:tcPr>
                <w:p w14:paraId="7802454C" w14:textId="77777777" w:rsidR="006D1662" w:rsidRPr="00E12FF8" w:rsidRDefault="006D1662" w:rsidP="003365AC">
                  <w:pPr>
                    <w:pStyle w:val="Table"/>
                    <w:rPr>
                      <w:rFonts w:cs="Times New Roman"/>
                    </w:rPr>
                  </w:pPr>
                  <w:r w:rsidRPr="00E12FF8">
                    <w:rPr>
                      <w:rFonts w:cs="Times New Roman"/>
                    </w:rPr>
                    <w:t>X</w:t>
                  </w:r>
                </w:p>
              </w:tc>
            </w:tr>
            <w:tr w:rsidR="006D1662" w:rsidRPr="00E12FF8" w14:paraId="24747D35" w14:textId="77777777" w:rsidTr="005D3DDE">
              <w:trPr>
                <w:trHeight w:val="204"/>
              </w:trPr>
              <w:tc>
                <w:tcPr>
                  <w:tcW w:w="6997" w:type="dxa"/>
                  <w:tcBorders>
                    <w:left w:val="single" w:sz="4" w:space="0" w:color="auto"/>
                  </w:tcBorders>
                  <w:tcMar>
                    <w:right w:w="29" w:type="dxa"/>
                  </w:tcMar>
                </w:tcPr>
                <w:p w14:paraId="70C70016" w14:textId="77777777" w:rsidR="006D1662" w:rsidRPr="00E12FF8" w:rsidRDefault="006D1662" w:rsidP="006318B2">
                  <w:pPr>
                    <w:pStyle w:val="Table"/>
                    <w:jc w:val="left"/>
                    <w:rPr>
                      <w:rFonts w:cs="Times New Roman"/>
                      <w:spacing w:val="-3"/>
                    </w:rPr>
                  </w:pPr>
                  <w:r w:rsidRPr="00E12FF8">
                    <w:rPr>
                      <w:rFonts w:cs="Times New Roman"/>
                      <w:spacing w:val="-3"/>
                    </w:rPr>
                    <w:t>Rescue Team gear set up and ready at confined space entrance.</w:t>
                  </w:r>
                </w:p>
              </w:tc>
              <w:tc>
                <w:tcPr>
                  <w:tcW w:w="630" w:type="dxa"/>
                  <w:vAlign w:val="center"/>
                </w:tcPr>
                <w:p w14:paraId="1D5B4215" w14:textId="77777777" w:rsidR="006D1662" w:rsidRPr="00E12FF8" w:rsidRDefault="006D1662" w:rsidP="003365AC">
                  <w:pPr>
                    <w:pStyle w:val="Table"/>
                    <w:rPr>
                      <w:rFonts w:cs="Times New Roman"/>
                    </w:rPr>
                  </w:pPr>
                </w:p>
              </w:tc>
              <w:tc>
                <w:tcPr>
                  <w:tcW w:w="720" w:type="dxa"/>
                  <w:vAlign w:val="center"/>
                </w:tcPr>
                <w:p w14:paraId="5102DD4B" w14:textId="77777777" w:rsidR="006D1662" w:rsidRPr="00E12FF8" w:rsidRDefault="006D1662" w:rsidP="003365AC">
                  <w:pPr>
                    <w:pStyle w:val="Table"/>
                    <w:rPr>
                      <w:rFonts w:cs="Times New Roman"/>
                    </w:rPr>
                  </w:pPr>
                  <w:r w:rsidRPr="00E12FF8">
                    <w:rPr>
                      <w:rFonts w:cs="Times New Roman"/>
                    </w:rPr>
                    <w:t>X</w:t>
                  </w:r>
                </w:p>
              </w:tc>
              <w:tc>
                <w:tcPr>
                  <w:tcW w:w="895" w:type="dxa"/>
                  <w:tcBorders>
                    <w:right w:val="single" w:sz="4" w:space="0" w:color="auto"/>
                  </w:tcBorders>
                  <w:vAlign w:val="center"/>
                </w:tcPr>
                <w:p w14:paraId="75F072E4" w14:textId="77777777" w:rsidR="006D1662" w:rsidRPr="00E12FF8" w:rsidRDefault="006D1662" w:rsidP="003365AC">
                  <w:pPr>
                    <w:pStyle w:val="Table"/>
                    <w:rPr>
                      <w:rFonts w:cs="Times New Roman"/>
                    </w:rPr>
                  </w:pPr>
                  <w:r w:rsidRPr="00E12FF8">
                    <w:rPr>
                      <w:rFonts w:cs="Times New Roman"/>
                    </w:rPr>
                    <w:t>X</w:t>
                  </w:r>
                </w:p>
              </w:tc>
            </w:tr>
            <w:tr w:rsidR="006D1662" w:rsidRPr="00E12FF8" w14:paraId="25C58889" w14:textId="77777777" w:rsidTr="005D3DDE">
              <w:trPr>
                <w:trHeight w:val="215"/>
              </w:trPr>
              <w:tc>
                <w:tcPr>
                  <w:tcW w:w="6997" w:type="dxa"/>
                  <w:tcBorders>
                    <w:left w:val="single" w:sz="4" w:space="0" w:color="auto"/>
                  </w:tcBorders>
                </w:tcPr>
                <w:p w14:paraId="23F40EC8" w14:textId="77777777" w:rsidR="006D1662" w:rsidRPr="00E12FF8" w:rsidRDefault="006D1662" w:rsidP="006318B2">
                  <w:pPr>
                    <w:pStyle w:val="Table"/>
                    <w:jc w:val="left"/>
                    <w:rPr>
                      <w:rFonts w:cs="Times New Roman"/>
                    </w:rPr>
                  </w:pPr>
                  <w:r w:rsidRPr="00E12FF8">
                    <w:rPr>
                      <w:rFonts w:cs="Times New Roman"/>
                    </w:rPr>
                    <w:t>Attendant or use of buddy system while inside space</w:t>
                  </w:r>
                </w:p>
              </w:tc>
              <w:tc>
                <w:tcPr>
                  <w:tcW w:w="630" w:type="dxa"/>
                  <w:vAlign w:val="center"/>
                </w:tcPr>
                <w:p w14:paraId="64E7CECB" w14:textId="77777777" w:rsidR="006D1662" w:rsidRPr="00E12FF8" w:rsidRDefault="006D1662" w:rsidP="003365AC">
                  <w:pPr>
                    <w:pStyle w:val="Table"/>
                    <w:rPr>
                      <w:rFonts w:cs="Times New Roman"/>
                    </w:rPr>
                  </w:pPr>
                  <w:r w:rsidRPr="00E12FF8">
                    <w:rPr>
                      <w:rFonts w:cs="Times New Roman"/>
                    </w:rPr>
                    <w:t>X</w:t>
                  </w:r>
                </w:p>
              </w:tc>
              <w:tc>
                <w:tcPr>
                  <w:tcW w:w="720" w:type="dxa"/>
                  <w:vAlign w:val="center"/>
                </w:tcPr>
                <w:p w14:paraId="2BF52E2B" w14:textId="77777777" w:rsidR="006D1662" w:rsidRPr="00E12FF8" w:rsidRDefault="006D1662" w:rsidP="003365AC">
                  <w:pPr>
                    <w:pStyle w:val="Table"/>
                    <w:rPr>
                      <w:rFonts w:cs="Times New Roman"/>
                    </w:rPr>
                  </w:pPr>
                  <w:r w:rsidRPr="00E12FF8">
                    <w:rPr>
                      <w:rFonts w:cs="Times New Roman"/>
                    </w:rPr>
                    <w:t>X</w:t>
                  </w:r>
                </w:p>
              </w:tc>
              <w:tc>
                <w:tcPr>
                  <w:tcW w:w="895" w:type="dxa"/>
                  <w:tcBorders>
                    <w:right w:val="single" w:sz="4" w:space="0" w:color="auto"/>
                  </w:tcBorders>
                  <w:vAlign w:val="center"/>
                </w:tcPr>
                <w:p w14:paraId="77F8FB17" w14:textId="77777777" w:rsidR="006D1662" w:rsidRPr="00E12FF8" w:rsidRDefault="006D1662" w:rsidP="003365AC">
                  <w:pPr>
                    <w:pStyle w:val="Table"/>
                    <w:rPr>
                      <w:rFonts w:cs="Times New Roman"/>
                    </w:rPr>
                  </w:pPr>
                  <w:r w:rsidRPr="00E12FF8">
                    <w:rPr>
                      <w:rFonts w:cs="Times New Roman"/>
                    </w:rPr>
                    <w:t>X</w:t>
                  </w:r>
                </w:p>
              </w:tc>
            </w:tr>
            <w:tr w:rsidR="006D1662" w:rsidRPr="00E12FF8" w14:paraId="275F1729" w14:textId="77777777" w:rsidTr="005D3DDE">
              <w:trPr>
                <w:trHeight w:val="227"/>
              </w:trPr>
              <w:tc>
                <w:tcPr>
                  <w:tcW w:w="6997" w:type="dxa"/>
                  <w:tcBorders>
                    <w:left w:val="single" w:sz="4" w:space="0" w:color="auto"/>
                  </w:tcBorders>
                </w:tcPr>
                <w:p w14:paraId="2613A7E5" w14:textId="77777777" w:rsidR="006D1662" w:rsidRPr="00E12FF8" w:rsidRDefault="006D1662" w:rsidP="006318B2">
                  <w:pPr>
                    <w:pStyle w:val="Table"/>
                    <w:jc w:val="left"/>
                    <w:rPr>
                      <w:rFonts w:cs="Times New Roman"/>
                    </w:rPr>
                  </w:pPr>
                  <w:r w:rsidRPr="00E12FF8">
                    <w:rPr>
                      <w:rFonts w:cs="Times New Roman"/>
                    </w:rPr>
                    <w:t>Personnel Log In/Log Out form (maintained by Attendant)</w:t>
                  </w:r>
                </w:p>
              </w:tc>
              <w:tc>
                <w:tcPr>
                  <w:tcW w:w="630" w:type="dxa"/>
                  <w:vAlign w:val="center"/>
                </w:tcPr>
                <w:p w14:paraId="5B1CB18A" w14:textId="77777777" w:rsidR="006D1662" w:rsidRPr="00E12FF8" w:rsidRDefault="006D1662" w:rsidP="003365AC">
                  <w:pPr>
                    <w:pStyle w:val="Table"/>
                    <w:rPr>
                      <w:rFonts w:cs="Times New Roman"/>
                    </w:rPr>
                  </w:pPr>
                </w:p>
              </w:tc>
              <w:tc>
                <w:tcPr>
                  <w:tcW w:w="720" w:type="dxa"/>
                  <w:vAlign w:val="center"/>
                </w:tcPr>
                <w:p w14:paraId="76D3E18F" w14:textId="77777777" w:rsidR="006D1662" w:rsidRPr="00E12FF8" w:rsidRDefault="006D1662" w:rsidP="003365AC">
                  <w:pPr>
                    <w:pStyle w:val="Table"/>
                    <w:rPr>
                      <w:rFonts w:cs="Times New Roman"/>
                    </w:rPr>
                  </w:pPr>
                  <w:r w:rsidRPr="00E12FF8">
                    <w:rPr>
                      <w:rFonts w:cs="Times New Roman"/>
                    </w:rPr>
                    <w:t>X</w:t>
                  </w:r>
                </w:p>
              </w:tc>
              <w:tc>
                <w:tcPr>
                  <w:tcW w:w="895" w:type="dxa"/>
                  <w:tcBorders>
                    <w:right w:val="single" w:sz="4" w:space="0" w:color="auto"/>
                  </w:tcBorders>
                  <w:vAlign w:val="center"/>
                </w:tcPr>
                <w:p w14:paraId="39811067" w14:textId="77777777" w:rsidR="006D1662" w:rsidRPr="00E12FF8" w:rsidRDefault="006D1662" w:rsidP="003365AC">
                  <w:pPr>
                    <w:pStyle w:val="Table"/>
                    <w:rPr>
                      <w:rFonts w:cs="Times New Roman"/>
                    </w:rPr>
                  </w:pPr>
                  <w:r w:rsidRPr="00E12FF8">
                    <w:rPr>
                      <w:rFonts w:cs="Times New Roman"/>
                    </w:rPr>
                    <w:t>X</w:t>
                  </w:r>
                </w:p>
              </w:tc>
            </w:tr>
            <w:tr w:rsidR="006D1662" w:rsidRPr="00E12FF8" w14:paraId="289F7DCD" w14:textId="77777777" w:rsidTr="005D3DDE">
              <w:trPr>
                <w:trHeight w:val="227"/>
              </w:trPr>
              <w:tc>
                <w:tcPr>
                  <w:tcW w:w="6997" w:type="dxa"/>
                  <w:tcBorders>
                    <w:left w:val="single" w:sz="4" w:space="0" w:color="auto"/>
                  </w:tcBorders>
                </w:tcPr>
                <w:p w14:paraId="06084E46" w14:textId="77777777" w:rsidR="006D1662" w:rsidRPr="00E12FF8" w:rsidRDefault="006D1662" w:rsidP="006318B2">
                  <w:pPr>
                    <w:pStyle w:val="Table"/>
                    <w:jc w:val="left"/>
                    <w:rPr>
                      <w:rFonts w:cs="Times New Roman"/>
                    </w:rPr>
                  </w:pPr>
                  <w:r w:rsidRPr="00E12FF8">
                    <w:t>Ventilation (as space atmosphere or weather conditions necessitate)</w:t>
                  </w:r>
                </w:p>
              </w:tc>
              <w:tc>
                <w:tcPr>
                  <w:tcW w:w="630" w:type="dxa"/>
                  <w:vAlign w:val="center"/>
                </w:tcPr>
                <w:p w14:paraId="07AF86C2" w14:textId="77777777" w:rsidR="006D1662" w:rsidRPr="00E12FF8" w:rsidRDefault="006D1662" w:rsidP="003365AC">
                  <w:pPr>
                    <w:pStyle w:val="Table"/>
                    <w:rPr>
                      <w:rFonts w:cs="Times New Roman"/>
                    </w:rPr>
                  </w:pPr>
                </w:p>
              </w:tc>
              <w:tc>
                <w:tcPr>
                  <w:tcW w:w="720" w:type="dxa"/>
                  <w:vAlign w:val="center"/>
                </w:tcPr>
                <w:p w14:paraId="73D18435" w14:textId="77777777" w:rsidR="006D1662" w:rsidRPr="00E12FF8" w:rsidRDefault="006D1662" w:rsidP="003365AC">
                  <w:pPr>
                    <w:pStyle w:val="Table"/>
                    <w:rPr>
                      <w:rFonts w:cs="Times New Roman"/>
                    </w:rPr>
                  </w:pPr>
                </w:p>
              </w:tc>
              <w:tc>
                <w:tcPr>
                  <w:tcW w:w="895" w:type="dxa"/>
                  <w:tcBorders>
                    <w:right w:val="single" w:sz="4" w:space="0" w:color="auto"/>
                  </w:tcBorders>
                  <w:vAlign w:val="center"/>
                </w:tcPr>
                <w:p w14:paraId="47C9ED40" w14:textId="77777777" w:rsidR="006D1662" w:rsidRPr="00E12FF8" w:rsidRDefault="006D1662" w:rsidP="003365AC">
                  <w:pPr>
                    <w:pStyle w:val="Table"/>
                    <w:rPr>
                      <w:rFonts w:cs="Times New Roman"/>
                    </w:rPr>
                  </w:pPr>
                  <w:r w:rsidRPr="00E12FF8">
                    <w:rPr>
                      <w:rFonts w:cs="Times New Roman"/>
                    </w:rPr>
                    <w:t>X</w:t>
                  </w:r>
                </w:p>
              </w:tc>
            </w:tr>
            <w:tr w:rsidR="006D1662" w:rsidRPr="00E12FF8" w14:paraId="7396D3A3" w14:textId="77777777" w:rsidTr="005D3DDE">
              <w:trPr>
                <w:trHeight w:val="442"/>
              </w:trPr>
              <w:tc>
                <w:tcPr>
                  <w:tcW w:w="6997" w:type="dxa"/>
                  <w:tcBorders>
                    <w:left w:val="single" w:sz="4" w:space="0" w:color="auto"/>
                  </w:tcBorders>
                </w:tcPr>
                <w:p w14:paraId="09A9FB3E" w14:textId="77777777" w:rsidR="006D1662" w:rsidRPr="00E12FF8" w:rsidRDefault="006D1662" w:rsidP="006318B2">
                  <w:pPr>
                    <w:pStyle w:val="Table"/>
                    <w:jc w:val="left"/>
                  </w:pPr>
                  <w:r w:rsidRPr="00E12FF8">
                    <w:t>Lock Out Tag Out (LOTO) with blinds (unless risk assessment is completed identifying additional/alternative controls to ALARP)</w:t>
                  </w:r>
                </w:p>
              </w:tc>
              <w:tc>
                <w:tcPr>
                  <w:tcW w:w="630" w:type="dxa"/>
                  <w:vAlign w:val="center"/>
                </w:tcPr>
                <w:p w14:paraId="59181DDD" w14:textId="77777777" w:rsidR="006D1662" w:rsidRPr="00E12FF8" w:rsidRDefault="006D1662" w:rsidP="003365AC">
                  <w:pPr>
                    <w:pStyle w:val="Table"/>
                    <w:rPr>
                      <w:rFonts w:cs="Times New Roman"/>
                    </w:rPr>
                  </w:pPr>
                </w:p>
              </w:tc>
              <w:tc>
                <w:tcPr>
                  <w:tcW w:w="720" w:type="dxa"/>
                  <w:vAlign w:val="center"/>
                </w:tcPr>
                <w:p w14:paraId="0D3E84CD" w14:textId="77777777" w:rsidR="006D1662" w:rsidRPr="00E12FF8" w:rsidRDefault="006D1662" w:rsidP="003365AC">
                  <w:pPr>
                    <w:pStyle w:val="Table"/>
                    <w:rPr>
                      <w:rFonts w:cs="Times New Roman"/>
                    </w:rPr>
                  </w:pPr>
                  <w:r w:rsidRPr="00E12FF8">
                    <w:rPr>
                      <w:rFonts w:cs="Times New Roman"/>
                    </w:rPr>
                    <w:t>X</w:t>
                  </w:r>
                </w:p>
              </w:tc>
              <w:tc>
                <w:tcPr>
                  <w:tcW w:w="895" w:type="dxa"/>
                  <w:tcBorders>
                    <w:right w:val="single" w:sz="4" w:space="0" w:color="auto"/>
                  </w:tcBorders>
                  <w:vAlign w:val="center"/>
                </w:tcPr>
                <w:p w14:paraId="327953F6" w14:textId="77777777" w:rsidR="006D1662" w:rsidRPr="00E12FF8" w:rsidRDefault="006D1662" w:rsidP="003365AC">
                  <w:pPr>
                    <w:pStyle w:val="Table"/>
                    <w:rPr>
                      <w:rFonts w:cs="Times New Roman"/>
                    </w:rPr>
                  </w:pPr>
                  <w:r w:rsidRPr="00E12FF8">
                    <w:rPr>
                      <w:rFonts w:cs="Times New Roman"/>
                    </w:rPr>
                    <w:t>X</w:t>
                  </w:r>
                </w:p>
              </w:tc>
            </w:tr>
            <w:tr w:rsidR="006D1662" w:rsidRPr="00E12FF8" w14:paraId="397C785B" w14:textId="77777777" w:rsidTr="005D3DDE">
              <w:trPr>
                <w:trHeight w:val="215"/>
              </w:trPr>
              <w:tc>
                <w:tcPr>
                  <w:tcW w:w="6997" w:type="dxa"/>
                  <w:tcBorders>
                    <w:left w:val="single" w:sz="4" w:space="0" w:color="auto"/>
                  </w:tcBorders>
                </w:tcPr>
                <w:p w14:paraId="7C421B28" w14:textId="77777777" w:rsidR="006D1662" w:rsidRPr="00E12FF8" w:rsidRDefault="006D1662" w:rsidP="006318B2">
                  <w:pPr>
                    <w:pStyle w:val="Table"/>
                    <w:jc w:val="left"/>
                    <w:rPr>
                      <w:rFonts w:cs="Times New Roman"/>
                    </w:rPr>
                  </w:pPr>
                  <w:proofErr w:type="spellStart"/>
                  <w:r w:rsidRPr="00E12FF8">
                    <w:t>Holewatch</w:t>
                  </w:r>
                  <w:proofErr w:type="spellEnd"/>
                  <w:r w:rsidRPr="00E12FF8">
                    <w:t xml:space="preserve"> Form maintained by Attendant</w:t>
                  </w:r>
                </w:p>
              </w:tc>
              <w:tc>
                <w:tcPr>
                  <w:tcW w:w="630" w:type="dxa"/>
                  <w:vAlign w:val="center"/>
                </w:tcPr>
                <w:p w14:paraId="0F18D2FB" w14:textId="77777777" w:rsidR="006D1662" w:rsidRPr="00E12FF8" w:rsidRDefault="006D1662" w:rsidP="003365AC">
                  <w:pPr>
                    <w:pStyle w:val="Table"/>
                    <w:rPr>
                      <w:rFonts w:cs="Times New Roman"/>
                    </w:rPr>
                  </w:pPr>
                </w:p>
              </w:tc>
              <w:tc>
                <w:tcPr>
                  <w:tcW w:w="720" w:type="dxa"/>
                  <w:vAlign w:val="center"/>
                </w:tcPr>
                <w:p w14:paraId="4662ADFE" w14:textId="77777777" w:rsidR="006D1662" w:rsidRPr="00E12FF8" w:rsidRDefault="006D1662" w:rsidP="003365AC">
                  <w:pPr>
                    <w:pStyle w:val="Table"/>
                    <w:rPr>
                      <w:rFonts w:cs="Times New Roman"/>
                    </w:rPr>
                  </w:pPr>
                </w:p>
              </w:tc>
              <w:tc>
                <w:tcPr>
                  <w:tcW w:w="895" w:type="dxa"/>
                  <w:tcBorders>
                    <w:right w:val="single" w:sz="4" w:space="0" w:color="auto"/>
                  </w:tcBorders>
                  <w:vAlign w:val="center"/>
                </w:tcPr>
                <w:p w14:paraId="52B9B5B3" w14:textId="77777777" w:rsidR="006D1662" w:rsidRPr="00E12FF8" w:rsidRDefault="006D1662" w:rsidP="003365AC">
                  <w:pPr>
                    <w:pStyle w:val="Table"/>
                    <w:rPr>
                      <w:rFonts w:cs="Times New Roman"/>
                    </w:rPr>
                  </w:pPr>
                  <w:r w:rsidRPr="00E12FF8">
                    <w:rPr>
                      <w:rFonts w:cs="Times New Roman"/>
                    </w:rPr>
                    <w:t>X</w:t>
                  </w:r>
                </w:p>
              </w:tc>
            </w:tr>
            <w:tr w:rsidR="006D1662" w:rsidRPr="00E12FF8" w14:paraId="07569445" w14:textId="77777777" w:rsidTr="005D3DDE">
              <w:trPr>
                <w:trHeight w:val="442"/>
              </w:trPr>
              <w:tc>
                <w:tcPr>
                  <w:tcW w:w="6997" w:type="dxa"/>
                  <w:tcBorders>
                    <w:left w:val="single" w:sz="4" w:space="0" w:color="auto"/>
                  </w:tcBorders>
                </w:tcPr>
                <w:p w14:paraId="77221D36" w14:textId="77777777" w:rsidR="006D1662" w:rsidRPr="00E12FF8" w:rsidRDefault="006D1662" w:rsidP="006318B2">
                  <w:pPr>
                    <w:pStyle w:val="Table"/>
                    <w:jc w:val="left"/>
                    <w:rPr>
                      <w:rFonts w:cs="Times New Roman"/>
                      <w:spacing w:val="-2"/>
                    </w:rPr>
                  </w:pPr>
                  <w:r w:rsidRPr="00E12FF8">
                    <w:rPr>
                      <w:spacing w:val="-2"/>
                    </w:rPr>
                    <w:t>Confined Space Start Work Checklist (OIM/PIC signs after witnessing atmospheric test and before entry)</w:t>
                  </w:r>
                </w:p>
              </w:tc>
              <w:tc>
                <w:tcPr>
                  <w:tcW w:w="630" w:type="dxa"/>
                  <w:vAlign w:val="center"/>
                </w:tcPr>
                <w:p w14:paraId="72C79EDE" w14:textId="77777777" w:rsidR="006D1662" w:rsidRPr="00E12FF8" w:rsidRDefault="006D1662" w:rsidP="003365AC">
                  <w:pPr>
                    <w:pStyle w:val="Table"/>
                    <w:rPr>
                      <w:rFonts w:cs="Times New Roman"/>
                    </w:rPr>
                  </w:pPr>
                </w:p>
              </w:tc>
              <w:tc>
                <w:tcPr>
                  <w:tcW w:w="720" w:type="dxa"/>
                  <w:vAlign w:val="center"/>
                </w:tcPr>
                <w:p w14:paraId="6F26AD65" w14:textId="77777777" w:rsidR="006D1662" w:rsidRPr="00E12FF8" w:rsidRDefault="006D1662" w:rsidP="003365AC">
                  <w:pPr>
                    <w:pStyle w:val="Table"/>
                    <w:rPr>
                      <w:rFonts w:cs="Times New Roman"/>
                    </w:rPr>
                  </w:pPr>
                  <w:r w:rsidRPr="00E12FF8">
                    <w:rPr>
                      <w:rFonts w:cs="Times New Roman"/>
                    </w:rPr>
                    <w:t>X</w:t>
                  </w:r>
                </w:p>
              </w:tc>
              <w:tc>
                <w:tcPr>
                  <w:tcW w:w="895" w:type="dxa"/>
                  <w:tcBorders>
                    <w:right w:val="single" w:sz="4" w:space="0" w:color="auto"/>
                  </w:tcBorders>
                  <w:vAlign w:val="center"/>
                </w:tcPr>
                <w:p w14:paraId="39D6FA8C" w14:textId="77777777" w:rsidR="006D1662" w:rsidRPr="00E12FF8" w:rsidRDefault="006D1662" w:rsidP="003365AC">
                  <w:pPr>
                    <w:pStyle w:val="Table"/>
                    <w:rPr>
                      <w:rFonts w:cs="Times New Roman"/>
                    </w:rPr>
                  </w:pPr>
                  <w:r w:rsidRPr="00E12FF8">
                    <w:rPr>
                      <w:rFonts w:cs="Times New Roman"/>
                    </w:rPr>
                    <w:t>X</w:t>
                  </w:r>
                </w:p>
              </w:tc>
            </w:tr>
            <w:tr w:rsidR="006D1662" w:rsidRPr="00E12FF8" w14:paraId="796B3179" w14:textId="77777777" w:rsidTr="005D3DDE">
              <w:trPr>
                <w:trHeight w:val="227"/>
              </w:trPr>
              <w:tc>
                <w:tcPr>
                  <w:tcW w:w="6997" w:type="dxa"/>
                  <w:tcBorders>
                    <w:left w:val="single" w:sz="4" w:space="0" w:color="auto"/>
                  </w:tcBorders>
                </w:tcPr>
                <w:p w14:paraId="1F82D284" w14:textId="77777777" w:rsidR="006D1662" w:rsidRPr="00E12FF8" w:rsidRDefault="006D1662" w:rsidP="006318B2">
                  <w:pPr>
                    <w:pStyle w:val="Table"/>
                    <w:jc w:val="left"/>
                    <w:rPr>
                      <w:rFonts w:cs="Times New Roman"/>
                    </w:rPr>
                  </w:pPr>
                  <w:r w:rsidRPr="00E12FF8">
                    <w:t>Local</w:t>
                  </w:r>
                  <w:r w:rsidRPr="00E12FF8">
                    <w:rPr>
                      <w:rFonts w:cs="Times New Roman"/>
                    </w:rPr>
                    <w:t xml:space="preserve"> Operating/written procedure (if available)</w:t>
                  </w:r>
                </w:p>
              </w:tc>
              <w:tc>
                <w:tcPr>
                  <w:tcW w:w="630" w:type="dxa"/>
                  <w:vAlign w:val="center"/>
                </w:tcPr>
                <w:p w14:paraId="78D2D54F" w14:textId="77777777" w:rsidR="006D1662" w:rsidRPr="00E12FF8" w:rsidRDefault="006D1662" w:rsidP="003365AC">
                  <w:pPr>
                    <w:pStyle w:val="Table"/>
                    <w:rPr>
                      <w:rFonts w:cs="Times New Roman"/>
                    </w:rPr>
                  </w:pPr>
                  <w:r w:rsidRPr="00E12FF8">
                    <w:rPr>
                      <w:rFonts w:cs="Times New Roman"/>
                    </w:rPr>
                    <w:t>X</w:t>
                  </w:r>
                </w:p>
              </w:tc>
              <w:tc>
                <w:tcPr>
                  <w:tcW w:w="720" w:type="dxa"/>
                  <w:vAlign w:val="center"/>
                </w:tcPr>
                <w:p w14:paraId="4B4E4337" w14:textId="77777777" w:rsidR="006D1662" w:rsidRPr="00E12FF8" w:rsidRDefault="006D1662" w:rsidP="003365AC">
                  <w:pPr>
                    <w:pStyle w:val="Table"/>
                    <w:rPr>
                      <w:rFonts w:cs="Times New Roman"/>
                    </w:rPr>
                  </w:pPr>
                  <w:r w:rsidRPr="00E12FF8">
                    <w:rPr>
                      <w:rFonts w:cs="Times New Roman"/>
                    </w:rPr>
                    <w:t>X</w:t>
                  </w:r>
                </w:p>
              </w:tc>
              <w:tc>
                <w:tcPr>
                  <w:tcW w:w="895" w:type="dxa"/>
                  <w:tcBorders>
                    <w:right w:val="single" w:sz="4" w:space="0" w:color="auto"/>
                  </w:tcBorders>
                  <w:vAlign w:val="center"/>
                </w:tcPr>
                <w:p w14:paraId="14757737" w14:textId="77777777" w:rsidR="006D1662" w:rsidRPr="00E12FF8" w:rsidRDefault="006D1662" w:rsidP="003365AC">
                  <w:pPr>
                    <w:pStyle w:val="Table"/>
                    <w:rPr>
                      <w:rFonts w:cs="Times New Roman"/>
                    </w:rPr>
                  </w:pPr>
                  <w:r w:rsidRPr="00E12FF8">
                    <w:rPr>
                      <w:rFonts w:cs="Times New Roman"/>
                    </w:rPr>
                    <w:t>X</w:t>
                  </w:r>
                </w:p>
              </w:tc>
            </w:tr>
            <w:tr w:rsidR="006D1662" w:rsidRPr="00E12FF8" w14:paraId="4B3574D5" w14:textId="77777777" w:rsidTr="005D3DDE">
              <w:trPr>
                <w:trHeight w:val="656"/>
              </w:trPr>
              <w:tc>
                <w:tcPr>
                  <w:tcW w:w="9242" w:type="dxa"/>
                  <w:gridSpan w:val="4"/>
                  <w:tcBorders>
                    <w:left w:val="single" w:sz="4" w:space="0" w:color="auto"/>
                    <w:bottom w:val="single" w:sz="4" w:space="0" w:color="auto"/>
                    <w:right w:val="single" w:sz="4" w:space="0" w:color="auto"/>
                  </w:tcBorders>
                </w:tcPr>
                <w:p w14:paraId="2055ED83" w14:textId="77777777" w:rsidR="006D1662" w:rsidRPr="00E12FF8" w:rsidRDefault="006D1662" w:rsidP="00B56DFE">
                  <w:pPr>
                    <w:pStyle w:val="Table"/>
                    <w:jc w:val="left"/>
                    <w:rPr>
                      <w:rFonts w:cs="Times New Roman"/>
                    </w:rPr>
                  </w:pPr>
                  <w:r w:rsidRPr="00E12FF8">
                    <w:rPr>
                      <w:rFonts w:cs="Times New Roman"/>
                    </w:rPr>
                    <w:t>*= As needed, dependent on activity being conducted inside L1 space.</w:t>
                  </w:r>
                </w:p>
                <w:p w14:paraId="1B858C7D" w14:textId="77777777" w:rsidR="006D1662" w:rsidRPr="00E12FF8" w:rsidRDefault="006D1662" w:rsidP="00B56DFE">
                  <w:pPr>
                    <w:pStyle w:val="Table"/>
                    <w:jc w:val="left"/>
                    <w:rPr>
                      <w:rFonts w:cs="Times New Roman"/>
                    </w:rPr>
                  </w:pPr>
                </w:p>
                <w:p w14:paraId="6D6B5F57" w14:textId="77777777" w:rsidR="006D1662" w:rsidRPr="00E12FF8" w:rsidRDefault="006D1662" w:rsidP="00B56DFE">
                  <w:pPr>
                    <w:pStyle w:val="Table"/>
                    <w:jc w:val="left"/>
                    <w:rPr>
                      <w:rFonts w:cs="Times New Roman"/>
                    </w:rPr>
                  </w:pPr>
                  <w:r w:rsidRPr="00E12FF8">
                    <w:rPr>
                      <w:rFonts w:cs="Times New Roman"/>
                    </w:rPr>
                    <w:t xml:space="preserve">Stop </w:t>
                  </w:r>
                  <w:proofErr w:type="gramStart"/>
                  <w:r w:rsidRPr="00E12FF8">
                    <w:rPr>
                      <w:rFonts w:cs="Times New Roman"/>
                    </w:rPr>
                    <w:t>work</w:t>
                  </w:r>
                  <w:proofErr w:type="gramEnd"/>
                  <w:r w:rsidRPr="00E12FF8">
                    <w:rPr>
                      <w:rFonts w:cs="Times New Roman"/>
                    </w:rPr>
                    <w:t xml:space="preserve"> if hazards are detected within space. If hazards cannot be eliminated for L-1 and L-2 CSE, close permits and reissue as L-3 CSE PERMIT (1910.146(c)(6)). Follow Level 3 CSE requirements.</w:t>
                  </w:r>
                </w:p>
              </w:tc>
            </w:tr>
          </w:tbl>
          <w:p w14:paraId="5CCFDC54" w14:textId="66ECC132" w:rsidR="001678E2" w:rsidRPr="001678E2" w:rsidRDefault="001678E2" w:rsidP="001678E2">
            <w:pPr>
              <w:tabs>
                <w:tab w:val="left" w:pos="7246"/>
              </w:tabs>
            </w:pPr>
          </w:p>
        </w:tc>
      </w:tr>
      <w:tr w:rsidR="000C06BA" w:rsidRPr="00E12FF8" w14:paraId="730A4DBF" w14:textId="77777777" w:rsidTr="005A0619">
        <w:trPr>
          <w:trHeight w:val="1833"/>
        </w:trPr>
        <w:tc>
          <w:tcPr>
            <w:tcW w:w="1705" w:type="dxa"/>
            <w:gridSpan w:val="2"/>
            <w:vMerge w:val="restart"/>
          </w:tcPr>
          <w:p w14:paraId="35B9DCA6" w14:textId="77777777" w:rsidR="006D1662" w:rsidRPr="0030720B" w:rsidRDefault="006D1662" w:rsidP="003E426D">
            <w:pPr>
              <w:pStyle w:val="Table"/>
              <w:jc w:val="left"/>
              <w:rPr>
                <w:b/>
                <w:bCs/>
                <w:color w:val="auto"/>
                <w:sz w:val="24"/>
                <w:szCs w:val="26"/>
              </w:rPr>
            </w:pPr>
            <w:bookmarkStart w:id="16" w:name="Documentation"/>
            <w:r w:rsidRPr="0030720B">
              <w:rPr>
                <w:b/>
                <w:bCs/>
                <w:color w:val="auto"/>
              </w:rPr>
              <w:lastRenderedPageBreak/>
              <w:t>Documentation Requirements</w:t>
            </w:r>
            <w:bookmarkEnd w:id="16"/>
          </w:p>
        </w:tc>
        <w:tc>
          <w:tcPr>
            <w:tcW w:w="2370" w:type="dxa"/>
            <w:gridSpan w:val="2"/>
          </w:tcPr>
          <w:p w14:paraId="3652A6D2" w14:textId="77777777" w:rsidR="006D1662" w:rsidRPr="00665093" w:rsidRDefault="006D1662" w:rsidP="006C0BCD">
            <w:pPr>
              <w:pStyle w:val="Table"/>
              <w:rPr>
                <w:b/>
                <w:bCs/>
              </w:rPr>
            </w:pPr>
            <w:r w:rsidRPr="00665093">
              <w:rPr>
                <w:b/>
                <w:bCs/>
              </w:rPr>
              <w:t>Level 1:</w:t>
            </w:r>
          </w:p>
        </w:tc>
        <w:tc>
          <w:tcPr>
            <w:tcW w:w="5766" w:type="dxa"/>
          </w:tcPr>
          <w:p w14:paraId="1BD689F4" w14:textId="77777777" w:rsidR="006D1662" w:rsidRPr="006C0BCD" w:rsidRDefault="006D1662" w:rsidP="00627D75">
            <w:pPr>
              <w:pStyle w:val="TableBullets"/>
            </w:pPr>
            <w:r w:rsidRPr="006C0BCD">
              <w:t>Control of Work Document for task/ activity</w:t>
            </w:r>
          </w:p>
          <w:p w14:paraId="107709F2" w14:textId="77777777" w:rsidR="006D1662" w:rsidRPr="006C0BCD" w:rsidRDefault="006D1662" w:rsidP="00F713EA">
            <w:pPr>
              <w:pStyle w:val="TableBullets"/>
              <w:numPr>
                <w:ilvl w:val="1"/>
                <w:numId w:val="1"/>
              </w:numPr>
            </w:pPr>
            <w:r w:rsidRPr="006C0BCD">
              <w:t>Activity may require multiple documents dependent on scope</w:t>
            </w:r>
          </w:p>
          <w:p w14:paraId="41C53426" w14:textId="77777777" w:rsidR="006D1662" w:rsidRPr="006C0BCD" w:rsidRDefault="006D1662" w:rsidP="00627D75">
            <w:pPr>
              <w:pStyle w:val="TableBullets"/>
            </w:pPr>
            <w:r w:rsidRPr="006C0BCD">
              <w:t>Risk Assessment/ JSA for task /activity</w:t>
            </w:r>
          </w:p>
          <w:p w14:paraId="456E683A" w14:textId="77777777" w:rsidR="006D1662" w:rsidRPr="006C0BCD" w:rsidRDefault="006D1662" w:rsidP="00627D75">
            <w:pPr>
              <w:pStyle w:val="TableBullets"/>
            </w:pPr>
            <w:r w:rsidRPr="006C0BCD">
              <w:t>Reclassification Form (completed for that space and filed on site)</w:t>
            </w:r>
          </w:p>
          <w:p w14:paraId="37A14B6B" w14:textId="77777777" w:rsidR="006D1662" w:rsidRPr="006C0BCD" w:rsidRDefault="006D1662" w:rsidP="00627D75">
            <w:pPr>
              <w:pStyle w:val="TableBullets"/>
            </w:pPr>
            <w:r w:rsidRPr="006C0BCD">
              <w:t>Gas Test Form (for initial gas test reading logging)</w:t>
            </w:r>
          </w:p>
          <w:p w14:paraId="41D71340" w14:textId="77777777" w:rsidR="006D1662" w:rsidRPr="006C0BCD" w:rsidRDefault="006D1662" w:rsidP="00627D75">
            <w:pPr>
              <w:pStyle w:val="TableBullets"/>
            </w:pPr>
            <w:r w:rsidRPr="006C0BCD">
              <w:t>Written instruction or equivalent</w:t>
            </w:r>
          </w:p>
        </w:tc>
      </w:tr>
      <w:tr w:rsidR="000C06BA" w:rsidRPr="00E12FF8" w14:paraId="31EC63B1" w14:textId="77777777" w:rsidTr="005A0619">
        <w:trPr>
          <w:trHeight w:val="2822"/>
        </w:trPr>
        <w:tc>
          <w:tcPr>
            <w:tcW w:w="1705" w:type="dxa"/>
            <w:gridSpan w:val="2"/>
            <w:vMerge/>
          </w:tcPr>
          <w:p w14:paraId="6D558DDF" w14:textId="77777777" w:rsidR="006D1662" w:rsidRPr="0030720B" w:rsidRDefault="006D1662" w:rsidP="003E426D">
            <w:pPr>
              <w:pStyle w:val="Table"/>
              <w:jc w:val="left"/>
              <w:rPr>
                <w:color w:val="auto"/>
              </w:rPr>
            </w:pPr>
          </w:p>
        </w:tc>
        <w:tc>
          <w:tcPr>
            <w:tcW w:w="2370" w:type="dxa"/>
            <w:gridSpan w:val="2"/>
          </w:tcPr>
          <w:p w14:paraId="06309D06" w14:textId="77777777" w:rsidR="006D1662" w:rsidRPr="00665093" w:rsidRDefault="006D1662" w:rsidP="006C0BCD">
            <w:pPr>
              <w:pStyle w:val="Table"/>
              <w:rPr>
                <w:b/>
                <w:bCs/>
              </w:rPr>
            </w:pPr>
            <w:r w:rsidRPr="00665093">
              <w:rPr>
                <w:b/>
                <w:bCs/>
              </w:rPr>
              <w:t>Level 2:</w:t>
            </w:r>
          </w:p>
        </w:tc>
        <w:tc>
          <w:tcPr>
            <w:tcW w:w="5766" w:type="dxa"/>
          </w:tcPr>
          <w:p w14:paraId="1204B025" w14:textId="77777777" w:rsidR="006D1662" w:rsidRPr="006C0BCD" w:rsidRDefault="006D1662" w:rsidP="00627D75">
            <w:pPr>
              <w:pStyle w:val="TableBullets"/>
            </w:pPr>
            <w:proofErr w:type="gramStart"/>
            <w:r w:rsidRPr="006C0BCD">
              <w:t>All of</w:t>
            </w:r>
            <w:proofErr w:type="gramEnd"/>
            <w:r w:rsidRPr="006C0BCD">
              <w:t xml:space="preserve"> the above, plus:</w:t>
            </w:r>
          </w:p>
          <w:p w14:paraId="58E6416C" w14:textId="77777777" w:rsidR="006D1662" w:rsidRPr="006C0BCD" w:rsidRDefault="006D1662" w:rsidP="00627D75">
            <w:pPr>
              <w:pStyle w:val="TableBullets"/>
            </w:pPr>
            <w:r w:rsidRPr="006C0BCD">
              <w:t>Permit covering entry preparations and activity to be completed within space</w:t>
            </w:r>
          </w:p>
          <w:p w14:paraId="1468BF1A" w14:textId="77777777" w:rsidR="006D1662" w:rsidRPr="006C0BCD" w:rsidRDefault="006D1662" w:rsidP="00627D75">
            <w:pPr>
              <w:pStyle w:val="TableBullets"/>
            </w:pPr>
            <w:r w:rsidRPr="006C0BCD">
              <w:t>Rescue Plan completed and presented to Rescue Team</w:t>
            </w:r>
          </w:p>
          <w:p w14:paraId="11780D62" w14:textId="77777777" w:rsidR="006D1662" w:rsidRPr="006C0BCD" w:rsidRDefault="006D1662" w:rsidP="00812A7D">
            <w:pPr>
              <w:pStyle w:val="TableBullets"/>
              <w:numPr>
                <w:ilvl w:val="1"/>
                <w:numId w:val="1"/>
              </w:numPr>
            </w:pPr>
            <w:r w:rsidRPr="006C0BCD">
              <w:t>Rescue Team briefed of entry and space configuration, controls, etc.</w:t>
            </w:r>
          </w:p>
          <w:p w14:paraId="45A62046" w14:textId="77777777" w:rsidR="006D1662" w:rsidRPr="006C0BCD" w:rsidRDefault="006D1662" w:rsidP="00627D75">
            <w:pPr>
              <w:pStyle w:val="TableBullets"/>
            </w:pPr>
            <w:r w:rsidRPr="006C0BCD">
              <w:t xml:space="preserve">Ventilation Plan (can be included in Control </w:t>
            </w:r>
            <w:proofErr w:type="spellStart"/>
            <w:r w:rsidRPr="006C0BCD">
              <w:t>fo</w:t>
            </w:r>
            <w:proofErr w:type="spellEnd"/>
            <w:r w:rsidRPr="006C0BCD">
              <w:t xml:space="preserve"> Work/ Permit to Work documents</w:t>
            </w:r>
          </w:p>
          <w:p w14:paraId="1130F5B3" w14:textId="77777777" w:rsidR="006D1662" w:rsidRPr="006C0BCD" w:rsidRDefault="006D1662" w:rsidP="00627D75">
            <w:pPr>
              <w:pStyle w:val="TableBullets"/>
            </w:pPr>
            <w:r w:rsidRPr="006C0BCD">
              <w:t>LOTO with blinds unless properly risk assessed*</w:t>
            </w:r>
          </w:p>
          <w:p w14:paraId="1E4E8675" w14:textId="77777777" w:rsidR="006D1662" w:rsidRPr="006C0BCD" w:rsidRDefault="006D1662" w:rsidP="00627D75">
            <w:pPr>
              <w:pStyle w:val="TableBullets"/>
            </w:pPr>
            <w:r w:rsidRPr="006C0BCD">
              <w:t>Personnel Login/ Logout Form</w:t>
            </w:r>
          </w:p>
          <w:p w14:paraId="4588F358" w14:textId="77777777" w:rsidR="006D1662" w:rsidRPr="006C0BCD" w:rsidRDefault="006D1662" w:rsidP="00627D75">
            <w:pPr>
              <w:pStyle w:val="TableBullets"/>
            </w:pPr>
            <w:r w:rsidRPr="006C0BCD">
              <w:t>Confined Space Start Work Checklist</w:t>
            </w:r>
          </w:p>
        </w:tc>
      </w:tr>
      <w:tr w:rsidR="000C06BA" w:rsidRPr="00E12FF8" w14:paraId="5F8DC3DD" w14:textId="77777777" w:rsidTr="005A0619">
        <w:trPr>
          <w:trHeight w:val="1799"/>
        </w:trPr>
        <w:tc>
          <w:tcPr>
            <w:tcW w:w="1705" w:type="dxa"/>
            <w:gridSpan w:val="2"/>
            <w:vMerge/>
          </w:tcPr>
          <w:p w14:paraId="54B94648" w14:textId="77777777" w:rsidR="006D1662" w:rsidRPr="0030720B" w:rsidRDefault="006D1662" w:rsidP="003E426D">
            <w:pPr>
              <w:pStyle w:val="Table"/>
              <w:jc w:val="left"/>
              <w:rPr>
                <w:color w:val="auto"/>
              </w:rPr>
            </w:pPr>
          </w:p>
        </w:tc>
        <w:tc>
          <w:tcPr>
            <w:tcW w:w="2370" w:type="dxa"/>
            <w:gridSpan w:val="2"/>
          </w:tcPr>
          <w:p w14:paraId="62CA0ED9" w14:textId="77777777" w:rsidR="006D1662" w:rsidRPr="00665093" w:rsidRDefault="006D1662" w:rsidP="006C0BCD">
            <w:pPr>
              <w:pStyle w:val="Table"/>
              <w:rPr>
                <w:b/>
                <w:bCs/>
              </w:rPr>
            </w:pPr>
            <w:r w:rsidRPr="00665093">
              <w:rPr>
                <w:b/>
                <w:bCs/>
              </w:rPr>
              <w:t>Level 3:</w:t>
            </w:r>
          </w:p>
        </w:tc>
        <w:tc>
          <w:tcPr>
            <w:tcW w:w="5766" w:type="dxa"/>
          </w:tcPr>
          <w:p w14:paraId="7CA87ABD" w14:textId="77777777" w:rsidR="006D1662" w:rsidRPr="006C0BCD" w:rsidRDefault="006D1662" w:rsidP="00957377">
            <w:pPr>
              <w:pStyle w:val="TableBullets"/>
              <w:numPr>
                <w:ilvl w:val="0"/>
                <w:numId w:val="0"/>
              </w:numPr>
              <w:ind w:left="360" w:hanging="360"/>
            </w:pPr>
            <w:proofErr w:type="gramStart"/>
            <w:r w:rsidRPr="006C0BCD">
              <w:t>All of</w:t>
            </w:r>
            <w:proofErr w:type="gramEnd"/>
            <w:r w:rsidRPr="006C0BCD">
              <w:t xml:space="preserve"> the above, plus:</w:t>
            </w:r>
          </w:p>
          <w:p w14:paraId="667991AE" w14:textId="77777777" w:rsidR="006D1662" w:rsidRPr="006C0BCD" w:rsidRDefault="006D1662" w:rsidP="00627D75">
            <w:pPr>
              <w:pStyle w:val="TableBullets"/>
            </w:pPr>
            <w:r w:rsidRPr="006C0BCD">
              <w:t>Separate Permit for Entry/Preparations and one for scope of work to be completed inside space</w:t>
            </w:r>
          </w:p>
          <w:p w14:paraId="60D6A523" w14:textId="77777777" w:rsidR="006D1662" w:rsidRPr="006C0BCD" w:rsidRDefault="006D1662" w:rsidP="00627D75">
            <w:pPr>
              <w:pStyle w:val="TableBullets"/>
            </w:pPr>
            <w:r w:rsidRPr="006C0BCD">
              <w:t>Safe Work Plan</w:t>
            </w:r>
          </w:p>
          <w:p w14:paraId="258A2342" w14:textId="77777777" w:rsidR="006D1662" w:rsidRPr="006C0BCD" w:rsidRDefault="006D1662" w:rsidP="00627D75">
            <w:pPr>
              <w:pStyle w:val="TableBullets"/>
            </w:pPr>
            <w:proofErr w:type="spellStart"/>
            <w:r w:rsidRPr="006C0BCD">
              <w:t>Holewatch</w:t>
            </w:r>
            <w:proofErr w:type="spellEnd"/>
            <w:r w:rsidRPr="006C0BCD">
              <w:t xml:space="preserve"> Form</w:t>
            </w:r>
          </w:p>
          <w:p w14:paraId="3F7751E6" w14:textId="77777777" w:rsidR="006D1662" w:rsidRPr="006C0BCD" w:rsidRDefault="006D1662" w:rsidP="00627D75">
            <w:pPr>
              <w:pStyle w:val="TableBullets"/>
            </w:pPr>
            <w:r w:rsidRPr="006C0BCD">
              <w:t>Minus Reclassification Form</w:t>
            </w:r>
          </w:p>
        </w:tc>
      </w:tr>
      <w:tr w:rsidR="006558FA" w:rsidRPr="00E12FF8" w14:paraId="57E89F9F" w14:textId="77777777" w:rsidTr="005A0619">
        <w:trPr>
          <w:trHeight w:val="1799"/>
        </w:trPr>
        <w:tc>
          <w:tcPr>
            <w:tcW w:w="1705" w:type="dxa"/>
            <w:gridSpan w:val="2"/>
          </w:tcPr>
          <w:p w14:paraId="06291B14" w14:textId="7E68F5D3" w:rsidR="006558FA" w:rsidRPr="0030720B" w:rsidRDefault="006558FA" w:rsidP="003E426D">
            <w:pPr>
              <w:pStyle w:val="Table"/>
              <w:jc w:val="left"/>
              <w:rPr>
                <w:b/>
                <w:bCs/>
                <w:color w:val="auto"/>
              </w:rPr>
            </w:pPr>
            <w:bookmarkStart w:id="17" w:name="AtmospheircConditions"/>
            <w:r w:rsidRPr="0030720B">
              <w:rPr>
                <w:b/>
                <w:bCs/>
                <w:color w:val="auto"/>
              </w:rPr>
              <w:t>Atmospheric Conditions</w:t>
            </w:r>
            <w:bookmarkEnd w:id="17"/>
          </w:p>
        </w:tc>
        <w:tc>
          <w:tcPr>
            <w:tcW w:w="8136" w:type="dxa"/>
            <w:gridSpan w:val="3"/>
          </w:tcPr>
          <w:tbl>
            <w:tblPr>
              <w:tblStyle w:val="TableGrid"/>
              <w:tblW w:w="7440" w:type="dxa"/>
              <w:tblBorders>
                <w:left w:val="none" w:sz="0" w:space="0" w:color="auto"/>
                <w:right w:val="none" w:sz="0" w:space="0" w:color="auto"/>
              </w:tblBorders>
              <w:tblLook w:val="04A0" w:firstRow="1" w:lastRow="0" w:firstColumn="1" w:lastColumn="0" w:noHBand="0" w:noVBand="1"/>
            </w:tblPr>
            <w:tblGrid>
              <w:gridCol w:w="7440"/>
            </w:tblGrid>
            <w:tr w:rsidR="006558FA" w:rsidRPr="00E12FF8" w14:paraId="64F797D1" w14:textId="77777777" w:rsidTr="000C06BA">
              <w:trPr>
                <w:trHeight w:val="3036"/>
              </w:trPr>
              <w:tc>
                <w:tcPr>
                  <w:tcW w:w="7440" w:type="dxa"/>
                </w:tcPr>
                <w:p w14:paraId="1BAB8F5F" w14:textId="77777777" w:rsidR="006558FA" w:rsidRPr="00005219" w:rsidRDefault="006558FA" w:rsidP="0077400A">
                  <w:pPr>
                    <w:pStyle w:val="Table"/>
                    <w:jc w:val="left"/>
                  </w:pPr>
                  <w:r w:rsidRPr="00005219">
                    <w:t>Before entry, the space shall be tested by a Competent Person or Atmospheric Tester, using a calibrated direct-reading instrument for (in this order):</w:t>
                  </w:r>
                </w:p>
                <w:p w14:paraId="1FA802C2" w14:textId="77777777" w:rsidR="006558FA" w:rsidRPr="00005219" w:rsidRDefault="006558FA" w:rsidP="0060331B">
                  <w:pPr>
                    <w:pStyle w:val="TableBullets"/>
                  </w:pPr>
                  <w:r w:rsidRPr="00005219">
                    <w:t>oxygen content,</w:t>
                  </w:r>
                </w:p>
                <w:p w14:paraId="0B7E9EC0" w14:textId="77777777" w:rsidR="006558FA" w:rsidRPr="00005219" w:rsidRDefault="006558FA" w:rsidP="0060331B">
                  <w:pPr>
                    <w:pStyle w:val="TableBullets"/>
                  </w:pPr>
                  <w:r w:rsidRPr="00005219">
                    <w:t>flammable gases and vapors, and</w:t>
                  </w:r>
                </w:p>
                <w:p w14:paraId="139CF02A" w14:textId="77777777" w:rsidR="006558FA" w:rsidRPr="00005219" w:rsidRDefault="006558FA" w:rsidP="0060331B">
                  <w:pPr>
                    <w:pStyle w:val="TableBullets"/>
                  </w:pPr>
                  <w:r w:rsidRPr="00005219">
                    <w:t>potential toxic air contaminants</w:t>
                  </w:r>
                </w:p>
                <w:p w14:paraId="06B62885" w14:textId="77777777" w:rsidR="006558FA" w:rsidRPr="00005219" w:rsidRDefault="006558FA" w:rsidP="0077400A">
                  <w:pPr>
                    <w:pStyle w:val="Table"/>
                    <w:jc w:val="left"/>
                  </w:pPr>
                </w:p>
                <w:p w14:paraId="153D1EB5" w14:textId="77777777" w:rsidR="006558FA" w:rsidRPr="00005219" w:rsidRDefault="006558FA" w:rsidP="0077400A">
                  <w:pPr>
                    <w:pStyle w:val="Table"/>
                    <w:jc w:val="left"/>
                  </w:pPr>
                  <w:r w:rsidRPr="00005219">
                    <w:t>For multi-tiered confined spaces, the atmosphere in each space must be tested and the procedure followed for each tank or vessel.</w:t>
                  </w:r>
                </w:p>
                <w:p w14:paraId="64CFB58E" w14:textId="77777777" w:rsidR="006558FA" w:rsidRPr="00005219" w:rsidRDefault="006558FA" w:rsidP="0077400A">
                  <w:pPr>
                    <w:pStyle w:val="Table"/>
                    <w:jc w:val="left"/>
                  </w:pPr>
                </w:p>
                <w:p w14:paraId="0F750472" w14:textId="7A33ED6F" w:rsidR="006558FA" w:rsidRPr="00005219" w:rsidRDefault="006558FA" w:rsidP="0077400A">
                  <w:pPr>
                    <w:pStyle w:val="Table"/>
                    <w:jc w:val="left"/>
                  </w:pPr>
                  <w:r w:rsidRPr="00005219">
                    <w:t>Entry requirements depend on atmospheric limits per the table below</w:t>
                  </w:r>
                  <w:r w:rsidR="004612F5">
                    <w:t>.</w:t>
                  </w:r>
                </w:p>
                <w:p w14:paraId="1738468F" w14:textId="77777777" w:rsidR="006558FA" w:rsidRPr="00E12FF8" w:rsidRDefault="006558FA" w:rsidP="00005219">
                  <w:pPr>
                    <w:pStyle w:val="Table"/>
                  </w:pPr>
                </w:p>
              </w:tc>
            </w:tr>
            <w:tr w:rsidR="006558FA" w:rsidRPr="00E12FF8" w14:paraId="4338F636" w14:textId="77777777" w:rsidTr="000C06BA">
              <w:trPr>
                <w:trHeight w:val="62"/>
              </w:trPr>
              <w:tc>
                <w:tcPr>
                  <w:tcW w:w="7440" w:type="dxa"/>
                </w:tcPr>
                <w:p w14:paraId="09880BCA" w14:textId="77777777" w:rsidR="006558FA" w:rsidRPr="00E12FF8" w:rsidRDefault="006558FA" w:rsidP="00005219">
                  <w:pPr>
                    <w:pStyle w:val="Table"/>
                    <w:rPr>
                      <w:sz w:val="4"/>
                      <w:szCs w:val="4"/>
                    </w:rPr>
                  </w:pPr>
                </w:p>
              </w:tc>
            </w:tr>
          </w:tbl>
          <w:tbl>
            <w:tblPr>
              <w:tblW w:w="731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1575"/>
              <w:gridCol w:w="2475"/>
              <w:gridCol w:w="1843"/>
              <w:gridCol w:w="1417"/>
            </w:tblGrid>
            <w:tr w:rsidR="006558FA" w:rsidRPr="00E46B53" w14:paraId="78268591" w14:textId="77777777" w:rsidTr="000C06BA">
              <w:trPr>
                <w:cantSplit/>
                <w:trHeight w:val="262"/>
              </w:trPr>
              <w:tc>
                <w:tcPr>
                  <w:tcW w:w="1575" w:type="dxa"/>
                  <w:tcBorders>
                    <w:bottom w:val="single" w:sz="4" w:space="0" w:color="auto"/>
                  </w:tcBorders>
                  <w:vAlign w:val="center"/>
                </w:tcPr>
                <w:p w14:paraId="7B4A4770" w14:textId="77777777" w:rsidR="006558FA" w:rsidRPr="003A3568" w:rsidRDefault="006558FA" w:rsidP="0030720B">
                  <w:pPr>
                    <w:pStyle w:val="Table"/>
                    <w:rPr>
                      <w:rFonts w:cs="Times New Roman"/>
                      <w:b/>
                      <w:bCs/>
                      <w:color w:val="auto"/>
                    </w:rPr>
                  </w:pPr>
                  <w:r w:rsidRPr="003A3568">
                    <w:rPr>
                      <w:rFonts w:cs="Times New Roman"/>
                      <w:b/>
                      <w:bCs/>
                      <w:color w:val="auto"/>
                    </w:rPr>
                    <w:t>Atmospheric Component</w:t>
                  </w:r>
                </w:p>
              </w:tc>
              <w:tc>
                <w:tcPr>
                  <w:tcW w:w="2475" w:type="dxa"/>
                  <w:vAlign w:val="center"/>
                </w:tcPr>
                <w:p w14:paraId="6BA37B03" w14:textId="77777777" w:rsidR="006558FA" w:rsidRPr="003A3568" w:rsidRDefault="006558FA" w:rsidP="0030720B">
                  <w:pPr>
                    <w:pStyle w:val="Table"/>
                    <w:rPr>
                      <w:rFonts w:cs="Times New Roman"/>
                      <w:b/>
                      <w:bCs/>
                      <w:color w:val="auto"/>
                    </w:rPr>
                  </w:pPr>
                  <w:r w:rsidRPr="003A3568">
                    <w:rPr>
                      <w:rFonts w:cs="Times New Roman"/>
                      <w:b/>
                      <w:bCs/>
                      <w:color w:val="auto"/>
                    </w:rPr>
                    <w:t>Entry without Supplied Breathing Air</w:t>
                  </w:r>
                </w:p>
              </w:tc>
              <w:tc>
                <w:tcPr>
                  <w:tcW w:w="1843" w:type="dxa"/>
                  <w:vAlign w:val="center"/>
                </w:tcPr>
                <w:p w14:paraId="79B30E82" w14:textId="77777777" w:rsidR="006558FA" w:rsidRPr="003A3568" w:rsidRDefault="006558FA" w:rsidP="0030720B">
                  <w:pPr>
                    <w:pStyle w:val="Table"/>
                    <w:rPr>
                      <w:rFonts w:cs="Times New Roman"/>
                      <w:b/>
                      <w:bCs/>
                      <w:color w:val="auto"/>
                    </w:rPr>
                  </w:pPr>
                  <w:r w:rsidRPr="003A3568">
                    <w:rPr>
                      <w:rFonts w:cs="Times New Roman"/>
                      <w:b/>
                      <w:bCs/>
                      <w:color w:val="auto"/>
                    </w:rPr>
                    <w:t>Entry with Supplied Breathing Air*</w:t>
                  </w:r>
                </w:p>
              </w:tc>
              <w:tc>
                <w:tcPr>
                  <w:tcW w:w="1417" w:type="dxa"/>
                  <w:vAlign w:val="center"/>
                </w:tcPr>
                <w:p w14:paraId="65408B22" w14:textId="77777777" w:rsidR="006558FA" w:rsidRPr="003A3568" w:rsidRDefault="006558FA" w:rsidP="0030720B">
                  <w:pPr>
                    <w:pStyle w:val="Table"/>
                    <w:rPr>
                      <w:rFonts w:cs="Times New Roman"/>
                      <w:b/>
                      <w:bCs/>
                      <w:color w:val="auto"/>
                    </w:rPr>
                  </w:pPr>
                  <w:r w:rsidRPr="003A3568">
                    <w:rPr>
                      <w:rFonts w:cs="Times New Roman"/>
                      <w:b/>
                      <w:bCs/>
                      <w:color w:val="auto"/>
                    </w:rPr>
                    <w:t>Entry Not Allowed</w:t>
                  </w:r>
                </w:p>
              </w:tc>
            </w:tr>
            <w:tr w:rsidR="006558FA" w:rsidRPr="00E46B53" w14:paraId="15E6DC38" w14:textId="77777777" w:rsidTr="000C06BA">
              <w:trPr>
                <w:cantSplit/>
              </w:trPr>
              <w:tc>
                <w:tcPr>
                  <w:tcW w:w="1575" w:type="dxa"/>
                  <w:tcBorders>
                    <w:bottom w:val="single" w:sz="4" w:space="0" w:color="auto"/>
                  </w:tcBorders>
                </w:tcPr>
                <w:p w14:paraId="78DF134B" w14:textId="77777777" w:rsidR="006558FA" w:rsidRPr="00E46B53" w:rsidRDefault="006558FA" w:rsidP="00005219">
                  <w:pPr>
                    <w:pStyle w:val="Table"/>
                    <w:rPr>
                      <w:rFonts w:cs="Times New Roman"/>
                    </w:rPr>
                  </w:pPr>
                  <w:r w:rsidRPr="00E46B53">
                    <w:rPr>
                      <w:rFonts w:cs="Times New Roman"/>
                    </w:rPr>
                    <w:t>O</w:t>
                  </w:r>
                  <w:r w:rsidRPr="00E46B53">
                    <w:rPr>
                      <w:rFonts w:cs="Times New Roman"/>
                      <w:vertAlign w:val="subscript"/>
                    </w:rPr>
                    <w:t>2</w:t>
                  </w:r>
                </w:p>
              </w:tc>
              <w:tc>
                <w:tcPr>
                  <w:tcW w:w="2475" w:type="dxa"/>
                </w:tcPr>
                <w:p w14:paraId="20F41BC2" w14:textId="77777777" w:rsidR="006558FA" w:rsidRPr="00E46B53" w:rsidRDefault="006558FA" w:rsidP="00005219">
                  <w:pPr>
                    <w:pStyle w:val="Table"/>
                    <w:rPr>
                      <w:rFonts w:cs="Times New Roman"/>
                    </w:rPr>
                  </w:pPr>
                  <w:r w:rsidRPr="00E46B53">
                    <w:rPr>
                      <w:rFonts w:cs="Times New Roman"/>
                    </w:rPr>
                    <w:t>20% to 21.5%</w:t>
                  </w:r>
                </w:p>
              </w:tc>
              <w:tc>
                <w:tcPr>
                  <w:tcW w:w="1843" w:type="dxa"/>
                </w:tcPr>
                <w:p w14:paraId="4FD9B086" w14:textId="77777777" w:rsidR="006558FA" w:rsidRPr="00E46B53" w:rsidRDefault="006558FA" w:rsidP="00005219">
                  <w:pPr>
                    <w:pStyle w:val="Table"/>
                    <w:rPr>
                      <w:rFonts w:cs="Times New Roman"/>
                    </w:rPr>
                  </w:pPr>
                  <w:r w:rsidRPr="00E46B53">
                    <w:rPr>
                      <w:rFonts w:cs="Times New Roman"/>
                    </w:rPr>
                    <w:t>&gt; 16% to 20%</w:t>
                  </w:r>
                </w:p>
              </w:tc>
              <w:tc>
                <w:tcPr>
                  <w:tcW w:w="1417" w:type="dxa"/>
                </w:tcPr>
                <w:p w14:paraId="6D55F6B8" w14:textId="77777777" w:rsidR="006558FA" w:rsidRPr="00E46B53" w:rsidRDefault="006558FA" w:rsidP="00005219">
                  <w:pPr>
                    <w:pStyle w:val="Table"/>
                    <w:rPr>
                      <w:rFonts w:cs="Times New Roman"/>
                    </w:rPr>
                  </w:pPr>
                  <w:r w:rsidRPr="00E46B53">
                    <w:t>≤</w:t>
                  </w:r>
                  <w:r w:rsidRPr="00E46B53">
                    <w:rPr>
                      <w:rFonts w:cs="Times New Roman"/>
                    </w:rPr>
                    <w:t xml:space="preserve"> 16% or &gt; 21.5%</w:t>
                  </w:r>
                </w:p>
              </w:tc>
            </w:tr>
            <w:tr w:rsidR="006558FA" w:rsidRPr="00E46B53" w14:paraId="06EA1C7F" w14:textId="77777777" w:rsidTr="000C06BA">
              <w:trPr>
                <w:cantSplit/>
              </w:trPr>
              <w:tc>
                <w:tcPr>
                  <w:tcW w:w="1575" w:type="dxa"/>
                  <w:tcBorders>
                    <w:bottom w:val="single" w:sz="4" w:space="0" w:color="auto"/>
                  </w:tcBorders>
                </w:tcPr>
                <w:p w14:paraId="549B0F0F" w14:textId="77777777" w:rsidR="006558FA" w:rsidRPr="00E46B53" w:rsidRDefault="006558FA" w:rsidP="00005219">
                  <w:pPr>
                    <w:pStyle w:val="Table"/>
                    <w:rPr>
                      <w:rFonts w:cs="Times New Roman"/>
                    </w:rPr>
                  </w:pPr>
                  <w:r w:rsidRPr="00E46B53">
                    <w:rPr>
                      <w:rFonts w:cs="Times New Roman"/>
                    </w:rPr>
                    <w:t>Toxins</w:t>
                  </w:r>
                </w:p>
              </w:tc>
              <w:tc>
                <w:tcPr>
                  <w:tcW w:w="2475" w:type="dxa"/>
                </w:tcPr>
                <w:p w14:paraId="5B9D8D90" w14:textId="77777777" w:rsidR="006558FA" w:rsidRPr="00E46B53" w:rsidRDefault="006558FA" w:rsidP="00005219">
                  <w:pPr>
                    <w:pStyle w:val="Table"/>
                    <w:rPr>
                      <w:rFonts w:cs="Times New Roman"/>
                    </w:rPr>
                  </w:pPr>
                  <w:r w:rsidRPr="00E46B53">
                    <w:rPr>
                      <w:rFonts w:cs="Times New Roman"/>
                    </w:rPr>
                    <w:t>50% of PEL**</w:t>
                  </w:r>
                </w:p>
              </w:tc>
              <w:tc>
                <w:tcPr>
                  <w:tcW w:w="1843" w:type="dxa"/>
                </w:tcPr>
                <w:p w14:paraId="464CA25B" w14:textId="77777777" w:rsidR="006558FA" w:rsidRPr="00E46B53" w:rsidRDefault="006558FA" w:rsidP="00005219">
                  <w:pPr>
                    <w:pStyle w:val="Table"/>
                    <w:rPr>
                      <w:rFonts w:cs="Times New Roman"/>
                    </w:rPr>
                  </w:pPr>
                  <w:r w:rsidRPr="00E46B53">
                    <w:rPr>
                      <w:rFonts w:cs="Times New Roman"/>
                    </w:rPr>
                    <w:t>&lt; IDLH***</w:t>
                  </w:r>
                </w:p>
              </w:tc>
              <w:tc>
                <w:tcPr>
                  <w:tcW w:w="1417" w:type="dxa"/>
                </w:tcPr>
                <w:p w14:paraId="04FD5D1F" w14:textId="77777777" w:rsidR="006558FA" w:rsidRPr="00E46B53" w:rsidRDefault="006558FA" w:rsidP="00005219">
                  <w:pPr>
                    <w:pStyle w:val="Table"/>
                    <w:rPr>
                      <w:rFonts w:cs="Times New Roman"/>
                    </w:rPr>
                  </w:pPr>
                  <w:r w:rsidRPr="00E46B53">
                    <w:t>≥</w:t>
                  </w:r>
                  <w:r w:rsidRPr="00E46B53">
                    <w:rPr>
                      <w:rFonts w:cs="Times New Roman"/>
                    </w:rPr>
                    <w:t xml:space="preserve"> IDLH</w:t>
                  </w:r>
                </w:p>
              </w:tc>
            </w:tr>
            <w:tr w:rsidR="006558FA" w:rsidRPr="00E46B53" w14:paraId="5463B187" w14:textId="77777777" w:rsidTr="000C06BA">
              <w:trPr>
                <w:cantSplit/>
              </w:trPr>
              <w:tc>
                <w:tcPr>
                  <w:tcW w:w="1575" w:type="dxa"/>
                  <w:tcBorders>
                    <w:bottom w:val="single" w:sz="4" w:space="0" w:color="auto"/>
                  </w:tcBorders>
                </w:tcPr>
                <w:p w14:paraId="5E53EA62" w14:textId="77777777" w:rsidR="006558FA" w:rsidRPr="00E46B53" w:rsidRDefault="006558FA" w:rsidP="00005219">
                  <w:pPr>
                    <w:pStyle w:val="Table"/>
                    <w:rPr>
                      <w:rFonts w:cs="Times New Roman"/>
                    </w:rPr>
                  </w:pPr>
                  <w:r w:rsidRPr="00E46B53">
                    <w:rPr>
                      <w:rFonts w:cs="Times New Roman"/>
                    </w:rPr>
                    <w:t>Flammables</w:t>
                  </w:r>
                </w:p>
              </w:tc>
              <w:tc>
                <w:tcPr>
                  <w:tcW w:w="2475" w:type="dxa"/>
                  <w:tcBorders>
                    <w:bottom w:val="single" w:sz="4" w:space="0" w:color="auto"/>
                  </w:tcBorders>
                </w:tcPr>
                <w:p w14:paraId="54539EEC" w14:textId="77777777" w:rsidR="006558FA" w:rsidRPr="00E46B53" w:rsidRDefault="006558FA" w:rsidP="00005219">
                  <w:pPr>
                    <w:pStyle w:val="Table"/>
                    <w:rPr>
                      <w:rFonts w:cs="Times New Roman"/>
                      <w:lang w:val="es-ES"/>
                    </w:rPr>
                  </w:pPr>
                  <w:r w:rsidRPr="00E46B53">
                    <w:rPr>
                      <w:rFonts w:cs="Times New Roman"/>
                      <w:lang w:val="es-ES"/>
                    </w:rPr>
                    <w:t>&lt; 1% LEL****</w:t>
                  </w:r>
                </w:p>
              </w:tc>
              <w:tc>
                <w:tcPr>
                  <w:tcW w:w="1843" w:type="dxa"/>
                  <w:tcBorders>
                    <w:bottom w:val="single" w:sz="4" w:space="0" w:color="auto"/>
                  </w:tcBorders>
                </w:tcPr>
                <w:p w14:paraId="27049E1A" w14:textId="77777777" w:rsidR="006558FA" w:rsidRPr="00E46B53" w:rsidRDefault="006558FA" w:rsidP="00005219">
                  <w:pPr>
                    <w:pStyle w:val="Table"/>
                    <w:rPr>
                      <w:rFonts w:cs="Times New Roman"/>
                      <w:lang w:val="es-ES"/>
                    </w:rPr>
                  </w:pPr>
                  <w:r w:rsidRPr="00E46B53">
                    <w:rPr>
                      <w:rFonts w:cs="Times New Roman"/>
                      <w:lang w:val="es-ES"/>
                    </w:rPr>
                    <w:t>&lt; 10% LEL</w:t>
                  </w:r>
                </w:p>
              </w:tc>
              <w:tc>
                <w:tcPr>
                  <w:tcW w:w="1417" w:type="dxa"/>
                  <w:tcBorders>
                    <w:bottom w:val="single" w:sz="4" w:space="0" w:color="auto"/>
                  </w:tcBorders>
                </w:tcPr>
                <w:p w14:paraId="7732012A" w14:textId="77777777" w:rsidR="006558FA" w:rsidRPr="00E46B53" w:rsidRDefault="006558FA" w:rsidP="00005219">
                  <w:pPr>
                    <w:pStyle w:val="Table"/>
                    <w:rPr>
                      <w:rFonts w:cs="Times New Roman"/>
                      <w:lang w:val="es-ES"/>
                    </w:rPr>
                  </w:pPr>
                  <w:r w:rsidRPr="00E46B53">
                    <w:rPr>
                      <w:lang w:val="es-ES"/>
                    </w:rPr>
                    <w:t>≥</w:t>
                  </w:r>
                  <w:r w:rsidRPr="00E46B53">
                    <w:rPr>
                      <w:rFonts w:cs="Times New Roman"/>
                      <w:lang w:val="es-ES"/>
                    </w:rPr>
                    <w:t xml:space="preserve"> 10% LEL</w:t>
                  </w:r>
                </w:p>
              </w:tc>
            </w:tr>
            <w:tr w:rsidR="006558FA" w:rsidRPr="00E46B53" w14:paraId="5BDF31ED" w14:textId="77777777" w:rsidTr="000C06BA">
              <w:trPr>
                <w:cantSplit/>
              </w:trPr>
              <w:tc>
                <w:tcPr>
                  <w:tcW w:w="1575" w:type="dxa"/>
                </w:tcPr>
                <w:p w14:paraId="0F9E58E5" w14:textId="77777777" w:rsidR="006558FA" w:rsidRPr="00E46B53" w:rsidRDefault="006558FA" w:rsidP="00005219">
                  <w:pPr>
                    <w:pStyle w:val="Table"/>
                    <w:rPr>
                      <w:rFonts w:cs="Times New Roman"/>
                    </w:rPr>
                  </w:pPr>
                  <w:r w:rsidRPr="00E46B53">
                    <w:rPr>
                      <w:rFonts w:cs="Times New Roman"/>
                    </w:rPr>
                    <w:t>Dust</w:t>
                  </w:r>
                </w:p>
              </w:tc>
              <w:tc>
                <w:tcPr>
                  <w:tcW w:w="2475" w:type="dxa"/>
                </w:tcPr>
                <w:p w14:paraId="48C4FC4B" w14:textId="77777777" w:rsidR="006558FA" w:rsidRPr="00E46B53" w:rsidRDefault="006558FA" w:rsidP="00005219">
                  <w:pPr>
                    <w:pStyle w:val="Table"/>
                    <w:rPr>
                      <w:rFonts w:cs="Times New Roman"/>
                      <w:lang w:val="es-ES"/>
                    </w:rPr>
                  </w:pPr>
                  <w:r w:rsidRPr="00E46B53">
                    <w:rPr>
                      <w:rFonts w:cs="Times New Roman"/>
                    </w:rPr>
                    <w:t>&gt; 5' visibility</w:t>
                  </w:r>
                </w:p>
              </w:tc>
              <w:tc>
                <w:tcPr>
                  <w:tcW w:w="1843" w:type="dxa"/>
                </w:tcPr>
                <w:p w14:paraId="480F9E70" w14:textId="77777777" w:rsidR="006558FA" w:rsidRPr="00E46B53" w:rsidRDefault="006558FA" w:rsidP="00005219">
                  <w:pPr>
                    <w:pStyle w:val="Table"/>
                    <w:rPr>
                      <w:rFonts w:cs="Times New Roman"/>
                      <w:lang w:val="es-ES"/>
                    </w:rPr>
                  </w:pPr>
                  <w:r w:rsidRPr="00E46B53">
                    <w:rPr>
                      <w:rFonts w:cs="Times New Roman"/>
                    </w:rPr>
                    <w:t>&gt; 5' visibility</w:t>
                  </w:r>
                </w:p>
              </w:tc>
              <w:tc>
                <w:tcPr>
                  <w:tcW w:w="1417" w:type="dxa"/>
                </w:tcPr>
                <w:p w14:paraId="1A3E1CAF" w14:textId="77777777" w:rsidR="006558FA" w:rsidRPr="00E46B53" w:rsidRDefault="006558FA" w:rsidP="00005219">
                  <w:pPr>
                    <w:pStyle w:val="Table"/>
                    <w:rPr>
                      <w:lang w:val="es-ES"/>
                    </w:rPr>
                  </w:pPr>
                  <w:r w:rsidRPr="00E46B53">
                    <w:rPr>
                      <w:rFonts w:cs="Times New Roman"/>
                    </w:rPr>
                    <w:t>≤ 5' visibility</w:t>
                  </w:r>
                </w:p>
              </w:tc>
            </w:tr>
            <w:tr w:rsidR="006558FA" w:rsidRPr="00E46B53" w14:paraId="79C0770D" w14:textId="77777777" w:rsidTr="000C06BA">
              <w:trPr>
                <w:cantSplit/>
              </w:trPr>
              <w:tc>
                <w:tcPr>
                  <w:tcW w:w="1575" w:type="dxa"/>
                </w:tcPr>
                <w:p w14:paraId="1C8B2E76" w14:textId="77777777" w:rsidR="006558FA" w:rsidRPr="00E46B53" w:rsidRDefault="006558FA" w:rsidP="00005219">
                  <w:pPr>
                    <w:pStyle w:val="Table"/>
                    <w:rPr>
                      <w:rFonts w:cs="Times New Roman"/>
                    </w:rPr>
                  </w:pPr>
                  <w:r w:rsidRPr="00E46B53">
                    <w:rPr>
                      <w:rFonts w:cs="Times New Roman"/>
                    </w:rPr>
                    <w:lastRenderedPageBreak/>
                    <w:t>Temperature</w:t>
                  </w:r>
                </w:p>
              </w:tc>
              <w:tc>
                <w:tcPr>
                  <w:tcW w:w="2475" w:type="dxa"/>
                </w:tcPr>
                <w:p w14:paraId="228224C8" w14:textId="77777777" w:rsidR="006558FA" w:rsidRPr="00E46B53" w:rsidRDefault="006558FA" w:rsidP="00005219">
                  <w:pPr>
                    <w:pStyle w:val="Table"/>
                    <w:rPr>
                      <w:rFonts w:cs="Times New Roman"/>
                    </w:rPr>
                  </w:pPr>
                  <w:r w:rsidRPr="00E46B53">
                    <w:rPr>
                      <w:rFonts w:cs="Times New Roman"/>
                    </w:rPr>
                    <w:t>&lt; 120° F</w:t>
                  </w:r>
                </w:p>
              </w:tc>
              <w:tc>
                <w:tcPr>
                  <w:tcW w:w="1843" w:type="dxa"/>
                </w:tcPr>
                <w:p w14:paraId="75C9E42B" w14:textId="77777777" w:rsidR="006558FA" w:rsidRPr="00E46B53" w:rsidRDefault="006558FA" w:rsidP="00005219">
                  <w:pPr>
                    <w:pStyle w:val="Table"/>
                    <w:rPr>
                      <w:rFonts w:cs="Times New Roman"/>
                    </w:rPr>
                  </w:pPr>
                  <w:r w:rsidRPr="00E46B53">
                    <w:rPr>
                      <w:rFonts w:cs="Times New Roman"/>
                    </w:rPr>
                    <w:t>&lt; 120° F</w:t>
                  </w:r>
                </w:p>
              </w:tc>
              <w:tc>
                <w:tcPr>
                  <w:tcW w:w="1417" w:type="dxa"/>
                </w:tcPr>
                <w:p w14:paraId="5D434BD1" w14:textId="77777777" w:rsidR="006558FA" w:rsidRPr="00E46B53" w:rsidRDefault="006558FA" w:rsidP="00005219">
                  <w:pPr>
                    <w:pStyle w:val="Table"/>
                    <w:rPr>
                      <w:rFonts w:cs="Times New Roman"/>
                    </w:rPr>
                  </w:pPr>
                  <w:r w:rsidRPr="00E46B53">
                    <w:rPr>
                      <w:rFonts w:cs="Times New Roman"/>
                    </w:rPr>
                    <w:t>&lt; 120° F</w:t>
                  </w:r>
                </w:p>
              </w:tc>
            </w:tr>
            <w:tr w:rsidR="006558FA" w:rsidRPr="00E46B53" w14:paraId="203A3986" w14:textId="77777777" w:rsidTr="000C06BA">
              <w:trPr>
                <w:cantSplit/>
              </w:trPr>
              <w:tc>
                <w:tcPr>
                  <w:tcW w:w="7310" w:type="dxa"/>
                  <w:gridSpan w:val="4"/>
                  <w:tcBorders>
                    <w:bottom w:val="single" w:sz="4" w:space="0" w:color="auto"/>
                  </w:tcBorders>
                </w:tcPr>
                <w:p w14:paraId="67A41DAA" w14:textId="6FA11B9C" w:rsidR="006558FA" w:rsidRPr="00E46B53" w:rsidRDefault="006558FA" w:rsidP="004612F5">
                  <w:pPr>
                    <w:pStyle w:val="Table"/>
                    <w:tabs>
                      <w:tab w:val="left" w:pos="310"/>
                    </w:tabs>
                    <w:jc w:val="left"/>
                    <w:rPr>
                      <w:rFonts w:cs="Times New Roman"/>
                    </w:rPr>
                  </w:pPr>
                  <w:r w:rsidRPr="00E46B53">
                    <w:rPr>
                      <w:rFonts w:cs="Times New Roman"/>
                    </w:rPr>
                    <w:t>*</w:t>
                  </w:r>
                  <w:r w:rsidR="004612F5">
                    <w:rPr>
                      <w:rFonts w:cs="Times New Roman"/>
                    </w:rPr>
                    <w:tab/>
                  </w:r>
                  <w:r w:rsidRPr="00E46B53">
                    <w:rPr>
                      <w:rFonts w:cs="Times New Roman"/>
                    </w:rPr>
                    <w:t>Entry with supplied breathing air is only allowed if more favorable conditions cannot practically be achieved. Such entry shall only be for cleaning, rescue and/or inspection.</w:t>
                  </w:r>
                </w:p>
                <w:p w14:paraId="1E12EAFC" w14:textId="56B35143" w:rsidR="006558FA" w:rsidRPr="00E46B53" w:rsidRDefault="006558FA" w:rsidP="004612F5">
                  <w:pPr>
                    <w:pStyle w:val="Table"/>
                    <w:tabs>
                      <w:tab w:val="left" w:pos="310"/>
                    </w:tabs>
                    <w:jc w:val="left"/>
                    <w:rPr>
                      <w:rFonts w:cs="Times New Roman"/>
                    </w:rPr>
                  </w:pPr>
                  <w:r w:rsidRPr="00E46B53">
                    <w:rPr>
                      <w:rFonts w:cs="Times New Roman"/>
                    </w:rPr>
                    <w:t>**</w:t>
                  </w:r>
                  <w:r w:rsidR="004612F5">
                    <w:rPr>
                      <w:rFonts w:cs="Times New Roman"/>
                    </w:rPr>
                    <w:tab/>
                  </w:r>
                  <w:r w:rsidRPr="00E46B53">
                    <w:rPr>
                      <w:rFonts w:cs="Times New Roman"/>
                    </w:rPr>
                    <w:t>The PEL (Permissible Exposure Limit) (or OSHA OEL) is the maximum amount or airborne concentration of a substance to which a worker may be legally exposed.</w:t>
                  </w:r>
                </w:p>
                <w:p w14:paraId="56CD926C" w14:textId="5D1534D9" w:rsidR="006558FA" w:rsidRPr="00E46B53" w:rsidRDefault="006558FA" w:rsidP="004612F5">
                  <w:pPr>
                    <w:pStyle w:val="Table"/>
                    <w:tabs>
                      <w:tab w:val="left" w:pos="400"/>
                    </w:tabs>
                    <w:jc w:val="left"/>
                    <w:rPr>
                      <w:rFonts w:cs="Times New Roman"/>
                    </w:rPr>
                  </w:pPr>
                  <w:r w:rsidRPr="00E46B53">
                    <w:rPr>
                      <w:rFonts w:cs="Times New Roman"/>
                    </w:rPr>
                    <w:t>***</w:t>
                  </w:r>
                  <w:r w:rsidR="004612F5">
                    <w:rPr>
                      <w:rFonts w:cs="Times New Roman"/>
                    </w:rPr>
                    <w:tab/>
                  </w:r>
                  <w:r w:rsidRPr="00E46B53">
                    <w:rPr>
                      <w:rFonts w:cs="Times New Roman"/>
                    </w:rPr>
                    <w:t>Immediate Danger to Life or Health (IDLH) applies to an atmosphere posing an immediate or delayed threat to life or health.</w:t>
                  </w:r>
                </w:p>
                <w:p w14:paraId="27772103" w14:textId="48B39BC2" w:rsidR="006558FA" w:rsidRPr="00E46B53" w:rsidRDefault="006558FA" w:rsidP="004612F5">
                  <w:pPr>
                    <w:pStyle w:val="Table"/>
                    <w:tabs>
                      <w:tab w:val="left" w:pos="580"/>
                    </w:tabs>
                    <w:jc w:val="left"/>
                    <w:rPr>
                      <w:rFonts w:cs="Times New Roman"/>
                    </w:rPr>
                  </w:pPr>
                  <w:r w:rsidRPr="00E46B53">
                    <w:rPr>
                      <w:rFonts w:cs="Times New Roman"/>
                    </w:rPr>
                    <w:t>****</w:t>
                  </w:r>
                  <w:r w:rsidR="004612F5">
                    <w:rPr>
                      <w:rFonts w:cs="Times New Roman"/>
                    </w:rPr>
                    <w:tab/>
                  </w:r>
                  <w:r w:rsidRPr="00E46B53">
                    <w:rPr>
                      <w:rFonts w:cs="Times New Roman"/>
                    </w:rPr>
                    <w:t xml:space="preserve">If gas detector reads &gt; 0 LEL, stop the job. Alert immediate supervisor and Area Owner. Find and eliminate the cause of the LEL if safe to do so, and document the actions taken on the JSA. Only restart </w:t>
                  </w:r>
                  <w:proofErr w:type="gramStart"/>
                  <w:r w:rsidRPr="00E46B53">
                    <w:rPr>
                      <w:rFonts w:cs="Times New Roman"/>
                    </w:rPr>
                    <w:t>job</w:t>
                  </w:r>
                  <w:proofErr w:type="gramEnd"/>
                  <w:r w:rsidRPr="00E46B53">
                    <w:rPr>
                      <w:rFonts w:cs="Times New Roman"/>
                    </w:rPr>
                    <w:t xml:space="preserve"> after favorable atmospheric conditions are maintained</w:t>
                  </w:r>
                </w:p>
              </w:tc>
            </w:tr>
          </w:tbl>
          <w:p w14:paraId="1AE82BE5" w14:textId="77777777" w:rsidR="006558FA" w:rsidRPr="006C0BCD" w:rsidRDefault="006558FA" w:rsidP="00005219">
            <w:pPr>
              <w:pStyle w:val="Table"/>
            </w:pPr>
          </w:p>
        </w:tc>
      </w:tr>
      <w:tr w:rsidR="00F67EE4" w:rsidRPr="00E12FF8" w14:paraId="1570E455" w14:textId="77777777" w:rsidTr="005A0619">
        <w:trPr>
          <w:trHeight w:val="1799"/>
        </w:trPr>
        <w:tc>
          <w:tcPr>
            <w:tcW w:w="1705" w:type="dxa"/>
            <w:gridSpan w:val="2"/>
          </w:tcPr>
          <w:p w14:paraId="4919BB68" w14:textId="2D18D324" w:rsidR="00F67EE4" w:rsidRPr="003A3568" w:rsidRDefault="00F67EE4" w:rsidP="003E426D">
            <w:pPr>
              <w:pStyle w:val="Table"/>
              <w:jc w:val="left"/>
              <w:rPr>
                <w:b/>
                <w:bCs/>
                <w:color w:val="auto"/>
              </w:rPr>
            </w:pPr>
            <w:bookmarkStart w:id="18" w:name="AtmosTesting"/>
            <w:r w:rsidRPr="003A3568">
              <w:rPr>
                <w:b/>
                <w:bCs/>
                <w:color w:val="auto"/>
              </w:rPr>
              <w:lastRenderedPageBreak/>
              <w:t>Atmospheric Testing</w:t>
            </w:r>
            <w:bookmarkEnd w:id="18"/>
          </w:p>
        </w:tc>
        <w:tc>
          <w:tcPr>
            <w:tcW w:w="8136" w:type="dxa"/>
            <w:gridSpan w:val="3"/>
          </w:tcPr>
          <w:p w14:paraId="2C68CA7F" w14:textId="77777777" w:rsidR="00F67EE4" w:rsidRPr="009067A9" w:rsidRDefault="00F67EE4" w:rsidP="00A76E3A">
            <w:pPr>
              <w:pStyle w:val="Table"/>
              <w:jc w:val="left"/>
            </w:pPr>
            <w:r w:rsidRPr="009067A9">
              <w:t>Before entry, open as many hatches as possible to provide natural ventilation.</w:t>
            </w:r>
          </w:p>
          <w:p w14:paraId="4B2D2960" w14:textId="77777777" w:rsidR="00F67EE4" w:rsidRPr="009067A9" w:rsidRDefault="00F67EE4" w:rsidP="00A76E3A">
            <w:pPr>
              <w:pStyle w:val="Table"/>
              <w:jc w:val="left"/>
            </w:pPr>
          </w:p>
          <w:p w14:paraId="1E992D68" w14:textId="77777777" w:rsidR="00F67EE4" w:rsidRPr="00A76E3A" w:rsidRDefault="00F67EE4" w:rsidP="00A76E3A">
            <w:pPr>
              <w:pStyle w:val="Table"/>
              <w:jc w:val="both"/>
              <w:rPr>
                <w:b/>
                <w:bCs/>
              </w:rPr>
            </w:pPr>
            <w:r w:rsidRPr="00A76E3A">
              <w:rPr>
                <w:b/>
                <w:bCs/>
              </w:rPr>
              <w:t>NOTE:</w:t>
            </w:r>
            <w:r w:rsidRPr="00A76E3A">
              <w:rPr>
                <w:b/>
                <w:bCs/>
              </w:rPr>
              <w:tab/>
              <w:t>When entering void/ballast tanks, consider potential for hazardous atmospheres (H2S due to rotting organic materials; oxygen depletion through corrosion, NORM, etc.).</w:t>
            </w:r>
          </w:p>
          <w:p w14:paraId="756FA6F9" w14:textId="77777777" w:rsidR="00F67EE4" w:rsidRPr="009067A9" w:rsidRDefault="00F67EE4" w:rsidP="00A76E3A">
            <w:pPr>
              <w:pStyle w:val="Table"/>
              <w:jc w:val="left"/>
            </w:pPr>
          </w:p>
          <w:p w14:paraId="5765A780" w14:textId="77777777" w:rsidR="00F67EE4" w:rsidRPr="009067A9" w:rsidRDefault="00F67EE4" w:rsidP="00A76E3A">
            <w:pPr>
              <w:pStyle w:val="Table"/>
              <w:jc w:val="left"/>
            </w:pPr>
            <w:r w:rsidRPr="009067A9">
              <w:t xml:space="preserve">Before entry, enough air must be injected to exchange at least 3 times the volume of the confined space. This purge may take more than 24 hours for a vessel that previously contained hydrocarbons. Forced air used to ventilate a confined space must be free of </w:t>
            </w:r>
            <w:proofErr w:type="gramStart"/>
            <w:r w:rsidRPr="009067A9">
              <w:t>contaminants</w:t>
            </w:r>
            <w:proofErr w:type="gramEnd"/>
            <w:r w:rsidRPr="009067A9">
              <w:t>. Route exhaust to a safe location.</w:t>
            </w:r>
          </w:p>
          <w:p w14:paraId="71D7BBE1" w14:textId="77777777" w:rsidR="00F67EE4" w:rsidRPr="009067A9" w:rsidRDefault="00F67EE4" w:rsidP="00A76E3A">
            <w:pPr>
              <w:pStyle w:val="Table"/>
              <w:jc w:val="left"/>
            </w:pPr>
          </w:p>
          <w:p w14:paraId="7C4F9388" w14:textId="77777777" w:rsidR="00F67EE4" w:rsidRPr="00A76E3A" w:rsidRDefault="00F67EE4" w:rsidP="004612F5">
            <w:pPr>
              <w:pStyle w:val="Table"/>
              <w:tabs>
                <w:tab w:val="left" w:pos="1150"/>
              </w:tabs>
              <w:jc w:val="left"/>
              <w:rPr>
                <w:b/>
                <w:bCs/>
              </w:rPr>
            </w:pPr>
            <w:r w:rsidRPr="00A76E3A">
              <w:rPr>
                <w:b/>
                <w:bCs/>
              </w:rPr>
              <w:t>WARNING:</w:t>
            </w:r>
            <w:r w:rsidRPr="00A76E3A">
              <w:rPr>
                <w:b/>
                <w:bCs/>
              </w:rPr>
              <w:tab/>
              <w:t>Never use pure oxygen to correct oxygen deficiency in a confined space.</w:t>
            </w:r>
          </w:p>
          <w:p w14:paraId="13DBBEB9" w14:textId="77777777" w:rsidR="00F67EE4" w:rsidRPr="009067A9" w:rsidRDefault="00F67EE4" w:rsidP="00A76E3A">
            <w:pPr>
              <w:pStyle w:val="Table"/>
              <w:jc w:val="left"/>
            </w:pPr>
          </w:p>
          <w:p w14:paraId="70306B7D" w14:textId="77777777" w:rsidR="00F67EE4" w:rsidRPr="009067A9" w:rsidRDefault="00F67EE4" w:rsidP="00A76E3A">
            <w:pPr>
              <w:pStyle w:val="Table"/>
              <w:jc w:val="left"/>
            </w:pPr>
            <w:r w:rsidRPr="009067A9">
              <w:t xml:space="preserve">Before the permit is issued and work commences, an Authorized Gas Tester must monitor the atmosphere in the confined space using a suitable instrument which measures oxygen level, % LEL and any toxics which could be present. </w:t>
            </w:r>
          </w:p>
          <w:p w14:paraId="0C9881AA" w14:textId="77777777" w:rsidR="00F67EE4" w:rsidRPr="009067A9" w:rsidRDefault="00F67EE4" w:rsidP="00A76E3A">
            <w:pPr>
              <w:pStyle w:val="Table"/>
              <w:jc w:val="left"/>
            </w:pPr>
          </w:p>
          <w:p w14:paraId="51B315EC" w14:textId="77777777" w:rsidR="00F67EE4" w:rsidRPr="009067A9" w:rsidRDefault="00F67EE4" w:rsidP="00A76E3A">
            <w:pPr>
              <w:pStyle w:val="Table"/>
              <w:jc w:val="left"/>
            </w:pPr>
            <w:r w:rsidRPr="009067A9">
              <w:t xml:space="preserve">When the results confirm levels are again within the limits described above, the permit can be issued, and the work can begin. The results of the gas test must be recorded and attached to the permit. </w:t>
            </w:r>
          </w:p>
          <w:p w14:paraId="5E5CDD4B" w14:textId="77777777" w:rsidR="00F67EE4" w:rsidRPr="009067A9" w:rsidRDefault="00F67EE4" w:rsidP="00A76E3A">
            <w:pPr>
              <w:pStyle w:val="Table"/>
              <w:jc w:val="left"/>
            </w:pPr>
            <w:r w:rsidRPr="009067A9">
              <w:t xml:space="preserve">Initial testing is best done at the ventilation outlets. Other areas of the confined space can be sampled using an extension tube on the gas monitor, or by lowering the gas monitor into the space and taking readings at certain positions. </w:t>
            </w:r>
          </w:p>
          <w:p w14:paraId="2BA268EE" w14:textId="77777777" w:rsidR="00F67EE4" w:rsidRPr="009067A9" w:rsidRDefault="00F67EE4" w:rsidP="00A76E3A">
            <w:pPr>
              <w:pStyle w:val="Table"/>
              <w:jc w:val="left"/>
            </w:pPr>
          </w:p>
          <w:p w14:paraId="10A02E68" w14:textId="77777777" w:rsidR="00F67EE4" w:rsidRPr="009067A9" w:rsidRDefault="00F67EE4" w:rsidP="00A76E3A">
            <w:pPr>
              <w:pStyle w:val="Table"/>
              <w:jc w:val="left"/>
            </w:pPr>
            <w:r w:rsidRPr="009067A9">
              <w:t xml:space="preserve">If required as confirmation of safe conditions, the Authorized Gas Tester should enter the confined space with respiratory protection for final testing. </w:t>
            </w:r>
          </w:p>
          <w:p w14:paraId="6C210B3E" w14:textId="77777777" w:rsidR="00F67EE4" w:rsidRPr="009067A9" w:rsidRDefault="00F67EE4" w:rsidP="00A76E3A">
            <w:pPr>
              <w:pStyle w:val="Table"/>
              <w:jc w:val="left"/>
            </w:pPr>
          </w:p>
          <w:p w14:paraId="4AB943F5" w14:textId="77777777" w:rsidR="00F67EE4" w:rsidRPr="009067A9" w:rsidRDefault="00F67EE4" w:rsidP="00A76E3A">
            <w:pPr>
              <w:pStyle w:val="Table"/>
              <w:jc w:val="left"/>
            </w:pPr>
            <w:r w:rsidRPr="009067A9">
              <w:t xml:space="preserve">Heavy gases and vapors may accumulate at low points, so these should be carefully checked. </w:t>
            </w:r>
          </w:p>
          <w:p w14:paraId="4070E05A" w14:textId="77777777" w:rsidR="00F67EE4" w:rsidRPr="009067A9" w:rsidRDefault="00F67EE4" w:rsidP="00A76E3A">
            <w:pPr>
              <w:pStyle w:val="Table"/>
              <w:jc w:val="left"/>
            </w:pPr>
          </w:p>
          <w:p w14:paraId="455BA813" w14:textId="77777777" w:rsidR="00F67EE4" w:rsidRPr="009067A9" w:rsidRDefault="00F67EE4" w:rsidP="00A76E3A">
            <w:pPr>
              <w:pStyle w:val="Table"/>
              <w:jc w:val="left"/>
            </w:pPr>
            <w:r w:rsidRPr="009067A9">
              <w:t xml:space="preserve">If the initial gas testing shows any levels are outside the set limits, the permit cannot be issued, and work cannot commence. Further work needs to be performed to investigate the source of the hazardous atmosphere, for example if an isolation is missing or passing, or if a residue has not been properly removed. If at any time testing shows the atmosphere in the confined space to be </w:t>
            </w:r>
            <w:r w:rsidRPr="009067A9">
              <w:lastRenderedPageBreak/>
              <w:t>outside set limits, the occupants should evacuate. Work should be suspended, the issue investigated, and the source determined and resolved. Work can only be restarted when monitoring shows that the atmosphere is stable and back within the set limits</w:t>
            </w:r>
          </w:p>
          <w:p w14:paraId="684BB066" w14:textId="77777777" w:rsidR="00F67EE4" w:rsidRPr="009067A9" w:rsidRDefault="00F67EE4" w:rsidP="00A76E3A">
            <w:pPr>
              <w:pStyle w:val="Table"/>
              <w:jc w:val="left"/>
            </w:pPr>
          </w:p>
          <w:p w14:paraId="3ABB2E8B" w14:textId="77777777" w:rsidR="00F67EE4" w:rsidRPr="009067A9" w:rsidRDefault="00F67EE4" w:rsidP="00A76E3A">
            <w:pPr>
              <w:pStyle w:val="Table"/>
              <w:jc w:val="left"/>
            </w:pPr>
            <w:r w:rsidRPr="009067A9">
              <w:t xml:space="preserve">Only once the source is </w:t>
            </w:r>
            <w:proofErr w:type="gramStart"/>
            <w:r w:rsidRPr="009067A9">
              <w:t>remedied</w:t>
            </w:r>
            <w:proofErr w:type="gramEnd"/>
            <w:r w:rsidRPr="009067A9">
              <w:t xml:space="preserve"> and measurements show the atmosphere meets the levels set can the permit be issued and work </w:t>
            </w:r>
            <w:proofErr w:type="gramStart"/>
            <w:r w:rsidRPr="009067A9">
              <w:t>begin</w:t>
            </w:r>
            <w:proofErr w:type="gramEnd"/>
            <w:r w:rsidRPr="009067A9">
              <w:t>.</w:t>
            </w:r>
          </w:p>
          <w:p w14:paraId="39F55D25" w14:textId="77777777" w:rsidR="00F67EE4" w:rsidRPr="009067A9" w:rsidRDefault="00F67EE4" w:rsidP="00A76E3A">
            <w:pPr>
              <w:pStyle w:val="Table"/>
              <w:jc w:val="left"/>
            </w:pPr>
          </w:p>
          <w:p w14:paraId="15031555" w14:textId="77777777" w:rsidR="00F67EE4" w:rsidRPr="009067A9" w:rsidRDefault="00F67EE4" w:rsidP="00A76E3A">
            <w:pPr>
              <w:pStyle w:val="Table"/>
              <w:jc w:val="left"/>
            </w:pPr>
            <w:r w:rsidRPr="009067A9">
              <w:t xml:space="preserve">Provide continuous forced air ventilation until work within </w:t>
            </w:r>
            <w:proofErr w:type="gramStart"/>
            <w:r w:rsidRPr="009067A9">
              <w:t>the space</w:t>
            </w:r>
            <w:proofErr w:type="gramEnd"/>
            <w:r w:rsidRPr="009067A9">
              <w:t xml:space="preserve"> is complete. Job Supervisor shall assign competent personnel to monitor blower operations and ventilation velocities. Externally ground ventilating fans using green wire per table below and lugs or bolts (no alligator clips).</w:t>
            </w:r>
          </w:p>
          <w:p w14:paraId="32561CE5" w14:textId="77777777" w:rsidR="00F67EE4" w:rsidRPr="009067A9" w:rsidRDefault="00F67EE4" w:rsidP="00A76E3A">
            <w:pPr>
              <w:pStyle w:val="Table"/>
              <w:jc w:val="left"/>
            </w:pPr>
          </w:p>
          <w:p w14:paraId="2C9F4DD1" w14:textId="77777777" w:rsidR="00F67EE4" w:rsidRPr="009067A9" w:rsidRDefault="00F67EE4" w:rsidP="00A76E3A">
            <w:pPr>
              <w:pStyle w:val="Table"/>
              <w:jc w:val="left"/>
            </w:pPr>
            <w:r w:rsidRPr="009067A9">
              <w:t>After ventilation, sample hull/void spaces at multiple levels from top to bottom using a 50' or shorter extension hose attached to oxygen and combustible gas meters. For depths more than 50', use a rope or tubular to lower detectors to the bottom of the space.</w:t>
            </w:r>
          </w:p>
          <w:p w14:paraId="76790F7B" w14:textId="77777777" w:rsidR="00F67EE4" w:rsidRPr="009067A9" w:rsidRDefault="00F67EE4" w:rsidP="00013DFD">
            <w:pPr>
              <w:pStyle w:val="TableBullets"/>
            </w:pPr>
            <w:r w:rsidRPr="009067A9">
              <w:t>Pay particular attention to low areas such as sumps for heavier-than-air gases, and restricted areas at the top of the space for lighter-than-air gases</w:t>
            </w:r>
          </w:p>
          <w:p w14:paraId="1D53E99B" w14:textId="77777777" w:rsidR="00F67EE4" w:rsidRPr="009067A9" w:rsidRDefault="00F67EE4" w:rsidP="00013DFD">
            <w:pPr>
              <w:pStyle w:val="TableBullets"/>
            </w:pPr>
            <w:r w:rsidRPr="009067A9">
              <w:t xml:space="preserve">Take Note: The sampling read-out may be delayed some seconds due to the length of the attached sampling hose </w:t>
            </w:r>
          </w:p>
          <w:p w14:paraId="3735A5F8" w14:textId="77777777" w:rsidR="00F67EE4" w:rsidRDefault="00F67EE4" w:rsidP="00A76E3A">
            <w:pPr>
              <w:pStyle w:val="Table"/>
              <w:jc w:val="left"/>
            </w:pPr>
            <w:r w:rsidRPr="009067A9">
              <w:t>(general rule of thumb: 1ft of hose= 1 sec delay in reading)</w:t>
            </w:r>
          </w:p>
          <w:p w14:paraId="3222977B" w14:textId="77777777" w:rsidR="003941AE" w:rsidRPr="009067A9" w:rsidRDefault="003941AE" w:rsidP="00A76E3A">
            <w:pPr>
              <w:pStyle w:val="Table"/>
              <w:jc w:val="left"/>
            </w:pPr>
          </w:p>
          <w:p w14:paraId="202CD996" w14:textId="77777777" w:rsidR="00F67EE4" w:rsidRPr="009067A9" w:rsidRDefault="00F67EE4" w:rsidP="00A76E3A">
            <w:pPr>
              <w:pStyle w:val="Table"/>
              <w:jc w:val="left"/>
            </w:pPr>
            <w:r w:rsidRPr="009067A9">
              <w:t>Personal / Continuous monitoring is required while entrant is inside space and when any atmospheric hazard exists. Personal / Continuous monitoring is allowed using personal gas detectors as long as it is multi-gas, has an audible alarm, and calibrated/ bump tested before use (in accordance with manufacturer’s recommendations)</w:t>
            </w:r>
          </w:p>
          <w:p w14:paraId="73A415B2" w14:textId="77777777" w:rsidR="00F67EE4" w:rsidRPr="009067A9" w:rsidRDefault="00F67EE4" w:rsidP="00A76E3A">
            <w:pPr>
              <w:pStyle w:val="Table"/>
              <w:jc w:val="left"/>
            </w:pPr>
          </w:p>
          <w:p w14:paraId="78E1556E" w14:textId="77777777" w:rsidR="00F67EE4" w:rsidRPr="009067A9" w:rsidRDefault="00F67EE4" w:rsidP="00A76E3A">
            <w:pPr>
              <w:pStyle w:val="Table"/>
              <w:jc w:val="left"/>
            </w:pPr>
            <w:r w:rsidRPr="009067A9">
              <w:t>Atmospheric testing shall be performed, and readings documented:</w:t>
            </w:r>
          </w:p>
          <w:p w14:paraId="77976241" w14:textId="77777777" w:rsidR="00F67EE4" w:rsidRPr="009067A9" w:rsidRDefault="00F67EE4" w:rsidP="00377493">
            <w:pPr>
              <w:pStyle w:val="TableBullets"/>
            </w:pPr>
            <w:r w:rsidRPr="009067A9">
              <w:t>Before entry</w:t>
            </w:r>
          </w:p>
          <w:p w14:paraId="05A15D37" w14:textId="77777777" w:rsidR="00F67EE4" w:rsidRPr="009067A9" w:rsidRDefault="00F67EE4" w:rsidP="00377493">
            <w:pPr>
              <w:pStyle w:val="TableBullets"/>
            </w:pPr>
            <w:r w:rsidRPr="009067A9">
              <w:t>Every 30 minutes thereafter</w:t>
            </w:r>
          </w:p>
          <w:p w14:paraId="1A81B55D" w14:textId="77777777" w:rsidR="00F67EE4" w:rsidRPr="009067A9" w:rsidRDefault="00F67EE4" w:rsidP="00377493">
            <w:pPr>
              <w:pStyle w:val="TableBullets"/>
            </w:pPr>
            <w:r w:rsidRPr="009067A9">
              <w:t>When conditions (e.g. temperature) change</w:t>
            </w:r>
          </w:p>
          <w:p w14:paraId="7D1774F7" w14:textId="77777777" w:rsidR="00F67EE4" w:rsidRPr="009067A9" w:rsidRDefault="00F67EE4" w:rsidP="00377493">
            <w:pPr>
              <w:pStyle w:val="TableBullets"/>
            </w:pPr>
            <w:r w:rsidRPr="009067A9">
              <w:t xml:space="preserve">When leaving the space for extended </w:t>
            </w:r>
            <w:proofErr w:type="gramStart"/>
            <w:r w:rsidRPr="009067A9">
              <w:t>period of time</w:t>
            </w:r>
            <w:proofErr w:type="gramEnd"/>
            <w:r w:rsidRPr="009067A9">
              <w:t xml:space="preserve"> (+30 mins)</w:t>
            </w:r>
          </w:p>
          <w:p w14:paraId="7B37597C" w14:textId="768C0CE4" w:rsidR="00F67EE4" w:rsidRPr="009067A9" w:rsidRDefault="00F67EE4" w:rsidP="004612F5">
            <w:pPr>
              <w:pStyle w:val="TableBullets"/>
            </w:pPr>
            <w:r w:rsidRPr="009067A9">
              <w:t>After work breaks, before re-entry</w:t>
            </w:r>
          </w:p>
        </w:tc>
      </w:tr>
      <w:tr w:rsidR="00F67EE4" w:rsidRPr="00E12FF8" w14:paraId="1D157C9B" w14:textId="77777777" w:rsidTr="005A0619">
        <w:trPr>
          <w:trHeight w:val="1799"/>
        </w:trPr>
        <w:tc>
          <w:tcPr>
            <w:tcW w:w="1705" w:type="dxa"/>
            <w:gridSpan w:val="2"/>
          </w:tcPr>
          <w:p w14:paraId="50062393" w14:textId="5C59F8A9" w:rsidR="00F67EE4" w:rsidRPr="003A3568" w:rsidRDefault="00F67EE4" w:rsidP="003E426D">
            <w:pPr>
              <w:pStyle w:val="Table"/>
              <w:jc w:val="left"/>
              <w:rPr>
                <w:b/>
                <w:bCs/>
              </w:rPr>
            </w:pPr>
            <w:bookmarkStart w:id="19" w:name="EquipReqs"/>
            <w:r w:rsidRPr="003A3568">
              <w:rPr>
                <w:b/>
                <w:bCs/>
                <w:color w:val="auto"/>
              </w:rPr>
              <w:lastRenderedPageBreak/>
              <w:t>Test Equipment Requirements</w:t>
            </w:r>
            <w:bookmarkEnd w:id="19"/>
          </w:p>
        </w:tc>
        <w:tc>
          <w:tcPr>
            <w:tcW w:w="8136" w:type="dxa"/>
            <w:gridSpan w:val="3"/>
          </w:tcPr>
          <w:p w14:paraId="02A547A3" w14:textId="77777777" w:rsidR="00F67EE4" w:rsidRPr="003A3568" w:rsidRDefault="00F67EE4" w:rsidP="003A3568">
            <w:pPr>
              <w:pStyle w:val="Table"/>
              <w:jc w:val="left"/>
            </w:pPr>
            <w:r w:rsidRPr="003A3568">
              <w:t>Measurements should be taken by the Authorized Gas Tester to confirm that the atmospheric limits described above are being met, both before entry and during the work.</w:t>
            </w:r>
          </w:p>
          <w:p w14:paraId="19B9DC55" w14:textId="77777777" w:rsidR="00F67EE4" w:rsidRPr="003A3568" w:rsidRDefault="00F67EE4" w:rsidP="003A3568">
            <w:pPr>
              <w:pStyle w:val="Table"/>
              <w:jc w:val="left"/>
            </w:pPr>
          </w:p>
          <w:p w14:paraId="0A46717E" w14:textId="77777777" w:rsidR="00F67EE4" w:rsidRPr="003A3568" w:rsidRDefault="00F67EE4" w:rsidP="003A3568">
            <w:pPr>
              <w:pStyle w:val="Table"/>
              <w:jc w:val="left"/>
            </w:pPr>
            <w:r w:rsidRPr="003A3568">
              <w:t xml:space="preserve">There are three generic types of portable gas detectors: </w:t>
            </w:r>
          </w:p>
          <w:p w14:paraId="4B7C9343" w14:textId="2FE4DBB2" w:rsidR="00F67EE4" w:rsidRPr="003A3568" w:rsidRDefault="00F67EE4" w:rsidP="003A3568">
            <w:pPr>
              <w:pStyle w:val="TableBullets"/>
              <w:numPr>
                <w:ilvl w:val="0"/>
                <w:numId w:val="26"/>
              </w:numPr>
            </w:pPr>
            <w:r w:rsidRPr="00B3016E">
              <w:rPr>
                <w:b/>
                <w:bCs/>
              </w:rPr>
              <w:t>Personal detectors</w:t>
            </w:r>
            <w:r w:rsidRPr="003A3568">
              <w:t xml:space="preserve"> are small matchbox-sized instruments worn on the clothing, which should be attached to monitor the breathing air of the wearer. </w:t>
            </w:r>
          </w:p>
          <w:p w14:paraId="052A5CCA" w14:textId="20EE36CD" w:rsidR="00F67EE4" w:rsidRPr="003A3568" w:rsidRDefault="00F67EE4" w:rsidP="003A3568">
            <w:pPr>
              <w:pStyle w:val="TableBullets"/>
              <w:numPr>
                <w:ilvl w:val="0"/>
                <w:numId w:val="26"/>
              </w:numPr>
            </w:pPr>
            <w:r w:rsidRPr="00B3016E">
              <w:rPr>
                <w:b/>
                <w:bCs/>
              </w:rPr>
              <w:t>Hand-held instruments</w:t>
            </w:r>
            <w:r w:rsidRPr="003A3568">
              <w:t xml:space="preserve"> are larger, carried in a harness, and portable to test at various locations. </w:t>
            </w:r>
          </w:p>
          <w:p w14:paraId="453676FE" w14:textId="31CAF36B" w:rsidR="00F67EE4" w:rsidRPr="003A3568" w:rsidRDefault="00F67EE4" w:rsidP="003A3568">
            <w:pPr>
              <w:pStyle w:val="TableBullets"/>
              <w:numPr>
                <w:ilvl w:val="0"/>
                <w:numId w:val="26"/>
              </w:numPr>
            </w:pPr>
            <w:r w:rsidRPr="00B3016E">
              <w:rPr>
                <w:b/>
                <w:bCs/>
              </w:rPr>
              <w:t>Area monitors</w:t>
            </w:r>
            <w:r w:rsidRPr="003A3568">
              <w:t xml:space="preserve"> are larger still, freestanding, and monitor a specific location while work is carried out. </w:t>
            </w:r>
          </w:p>
          <w:p w14:paraId="557FBE4C" w14:textId="77777777" w:rsidR="00F67EE4" w:rsidRPr="003A3568" w:rsidRDefault="00F67EE4" w:rsidP="003A3568">
            <w:pPr>
              <w:pStyle w:val="Table"/>
              <w:jc w:val="left"/>
            </w:pPr>
          </w:p>
          <w:p w14:paraId="20B44327" w14:textId="77777777" w:rsidR="00F67EE4" w:rsidRPr="003A3568" w:rsidRDefault="00F67EE4" w:rsidP="003A3568">
            <w:pPr>
              <w:pStyle w:val="Table"/>
              <w:jc w:val="left"/>
            </w:pPr>
            <w:r w:rsidRPr="003A3568">
              <w:t>Most modern hand-held and area monitors are multi-gas detectors: the same instrument can measure:</w:t>
            </w:r>
          </w:p>
          <w:p w14:paraId="3E80E4F8" w14:textId="53BF3857" w:rsidR="00F67EE4" w:rsidRPr="003A3568" w:rsidRDefault="00F67EE4" w:rsidP="003A3568">
            <w:pPr>
              <w:pStyle w:val="TableBullets"/>
            </w:pPr>
            <w:r w:rsidRPr="003A3568">
              <w:lastRenderedPageBreak/>
              <w:t xml:space="preserve">oxygen depletion, </w:t>
            </w:r>
          </w:p>
          <w:p w14:paraId="71DCC19A" w14:textId="0267426F" w:rsidR="00F67EE4" w:rsidRPr="003A3568" w:rsidRDefault="00F67EE4" w:rsidP="003A3568">
            <w:pPr>
              <w:pStyle w:val="TableBullets"/>
            </w:pPr>
            <w:r w:rsidRPr="003A3568">
              <w:t xml:space="preserve">flammability, and </w:t>
            </w:r>
          </w:p>
          <w:p w14:paraId="3CFC2409" w14:textId="2A4A13A7" w:rsidR="00F67EE4" w:rsidRPr="003A3568" w:rsidRDefault="00F67EE4" w:rsidP="003A3568">
            <w:pPr>
              <w:pStyle w:val="TableBullets"/>
            </w:pPr>
            <w:r w:rsidRPr="003A3568">
              <w:t xml:space="preserve">toxicity (for example hydrogen </w:t>
            </w:r>
            <w:proofErr w:type="spellStart"/>
            <w:r w:rsidRPr="003A3568">
              <w:t>sulphide</w:t>
            </w:r>
            <w:proofErr w:type="spellEnd"/>
            <w:r w:rsidRPr="003A3568">
              <w:t>, carbon monoxide and/or carbon dioxide).</w:t>
            </w:r>
          </w:p>
          <w:p w14:paraId="2FFF471C" w14:textId="77777777" w:rsidR="00F67EE4" w:rsidRPr="003A3568" w:rsidRDefault="00F67EE4" w:rsidP="003A3568">
            <w:pPr>
              <w:pStyle w:val="Table"/>
              <w:jc w:val="left"/>
            </w:pPr>
          </w:p>
          <w:p w14:paraId="6F57CED7" w14:textId="77777777" w:rsidR="00F67EE4" w:rsidRPr="003A3568" w:rsidRDefault="00F67EE4" w:rsidP="003A3568">
            <w:pPr>
              <w:pStyle w:val="Table"/>
              <w:jc w:val="left"/>
            </w:pPr>
            <w:r w:rsidRPr="003A3568">
              <w:t>The authorized gas tester is responsible for understanding the hazards to be evaluated in the gas space, and for using the appropriate atmospheric testing equipment. Test equipment shall comply with OSHA 1910.146(c)(5)(ii)(C) and this Procedure. It shall also meet Class 1, Division 1 electrical requirements.</w:t>
            </w:r>
          </w:p>
          <w:p w14:paraId="16A70DDC" w14:textId="77777777" w:rsidR="00F67EE4" w:rsidRPr="003A3568" w:rsidRDefault="00F67EE4" w:rsidP="003A3568">
            <w:pPr>
              <w:pStyle w:val="Table"/>
              <w:jc w:val="left"/>
            </w:pPr>
          </w:p>
          <w:p w14:paraId="21CB7F39" w14:textId="77777777" w:rsidR="00F67EE4" w:rsidRPr="003A3568" w:rsidRDefault="00F67EE4" w:rsidP="003A3568">
            <w:pPr>
              <w:pStyle w:val="Table"/>
              <w:jc w:val="left"/>
            </w:pPr>
            <w:r w:rsidRPr="003A3568">
              <w:t>“Alarm only” devices that do not provide readings are not acceptable. Never use an instrument that cannot be calibrated or fails a bump test.</w:t>
            </w:r>
          </w:p>
          <w:p w14:paraId="16DC806E" w14:textId="77777777" w:rsidR="00F67EE4" w:rsidRPr="003A3568" w:rsidRDefault="00F67EE4" w:rsidP="003A3568">
            <w:pPr>
              <w:pStyle w:val="Table"/>
              <w:jc w:val="left"/>
            </w:pPr>
          </w:p>
          <w:p w14:paraId="2437C3D2" w14:textId="77777777" w:rsidR="00F67EE4" w:rsidRPr="003A3568" w:rsidRDefault="00F67EE4" w:rsidP="003A3568">
            <w:pPr>
              <w:pStyle w:val="Table"/>
              <w:jc w:val="left"/>
            </w:pPr>
            <w:r w:rsidRPr="003A3568">
              <w:t>Combination units shall include a pump, a meter or display showing actual concentrations, and a pre-set alarm providing real time concentration information and automatic (unattended) alarming at a pre-determined value.</w:t>
            </w:r>
          </w:p>
          <w:p w14:paraId="0A600A30" w14:textId="77777777" w:rsidR="00F67EE4" w:rsidRPr="003A3568" w:rsidRDefault="00F67EE4" w:rsidP="003A3568">
            <w:pPr>
              <w:pStyle w:val="Table"/>
              <w:jc w:val="left"/>
            </w:pPr>
          </w:p>
          <w:p w14:paraId="21737E13" w14:textId="77777777" w:rsidR="00F67EE4" w:rsidRPr="003A3568" w:rsidRDefault="00F67EE4" w:rsidP="003A3568">
            <w:pPr>
              <w:pStyle w:val="Table"/>
              <w:jc w:val="left"/>
            </w:pPr>
            <w:r w:rsidRPr="003A3568">
              <w:t>Gas detectors must:</w:t>
            </w:r>
          </w:p>
          <w:p w14:paraId="66B85FF0" w14:textId="77777777" w:rsidR="00F67EE4" w:rsidRPr="003A3568" w:rsidRDefault="00F67EE4" w:rsidP="00047C7A">
            <w:pPr>
              <w:pStyle w:val="TableBullets"/>
            </w:pPr>
            <w:r w:rsidRPr="003A3568">
              <w:t xml:space="preserve">be pump fed for continuous monitoring and described as such in the manufacturer’s specifications. </w:t>
            </w:r>
          </w:p>
          <w:p w14:paraId="4A456D80" w14:textId="77777777" w:rsidR="00F67EE4" w:rsidRPr="003A3568" w:rsidRDefault="00F67EE4" w:rsidP="00047C7A">
            <w:pPr>
              <w:pStyle w:val="TableBullets"/>
            </w:pPr>
            <w:r w:rsidRPr="003A3568">
              <w:t xml:space="preserve">detect oxygen content, flammable/combustible gases and vapors, and potential toxic air contaminants (in that order) in specific concentrations and must relay hazardous conditions to the operator. </w:t>
            </w:r>
          </w:p>
          <w:p w14:paraId="6486B63E" w14:textId="77777777" w:rsidR="00F67EE4" w:rsidRPr="003A3568" w:rsidRDefault="00F67EE4" w:rsidP="00047C7A">
            <w:pPr>
              <w:pStyle w:val="TableBullets"/>
            </w:pPr>
            <w:r w:rsidRPr="003A3568">
              <w:t>have the attachments needed to test atmosphere before entering (e.g. sampling hose, additional pump if needed).</w:t>
            </w:r>
          </w:p>
          <w:p w14:paraId="1F0A5433" w14:textId="77777777" w:rsidR="00F67EE4" w:rsidRPr="003A3568" w:rsidRDefault="00F67EE4" w:rsidP="003A3568">
            <w:pPr>
              <w:pStyle w:val="Table"/>
              <w:jc w:val="left"/>
            </w:pPr>
          </w:p>
          <w:p w14:paraId="6A4CDCAD" w14:textId="77777777" w:rsidR="00F67EE4" w:rsidRPr="003A3568" w:rsidRDefault="00F67EE4" w:rsidP="003A3568">
            <w:pPr>
              <w:pStyle w:val="Table"/>
              <w:jc w:val="left"/>
            </w:pPr>
            <w:r w:rsidRPr="003A3568">
              <w:t>MSA Altair 5/5x portable multi-gas detectors and the Draeger X-Am 2500 (with accessory pump required) or Draeger X-Am 5500/5600 are the required units for initial (daily) CSE testing.</w:t>
            </w:r>
          </w:p>
          <w:p w14:paraId="21BAC2E0" w14:textId="77777777" w:rsidR="00F67EE4" w:rsidRPr="003A3568" w:rsidRDefault="00F67EE4" w:rsidP="003A3568">
            <w:pPr>
              <w:pStyle w:val="Table"/>
              <w:jc w:val="left"/>
            </w:pPr>
          </w:p>
          <w:p w14:paraId="168F9360" w14:textId="5C13676D" w:rsidR="00F67EE4" w:rsidRPr="004612F5" w:rsidRDefault="00CE7312" w:rsidP="003A3568">
            <w:pPr>
              <w:pStyle w:val="Table"/>
              <w:jc w:val="left"/>
              <w:rPr>
                <w:b/>
                <w:bCs/>
              </w:rPr>
            </w:pPr>
            <w:r w:rsidRPr="00CE7312">
              <w:rPr>
                <w:b/>
                <w:bCs/>
              </w:rPr>
              <w:t>NOTE:</w:t>
            </w:r>
            <w:r w:rsidR="00F67EE4" w:rsidRPr="00CE7312">
              <w:rPr>
                <w:b/>
                <w:bCs/>
              </w:rPr>
              <w:t xml:space="preserve"> Shell has renewed EFA agreements with both Draeger and MSA in 2021.  If you need to order, I recommend contacting your C&amp;P rep to determine best way to order to take advantage of competitive EFA pricing.  </w:t>
            </w:r>
          </w:p>
        </w:tc>
      </w:tr>
      <w:tr w:rsidR="00F67EE4" w:rsidRPr="00E12FF8" w14:paraId="172F9CCC" w14:textId="77777777" w:rsidTr="004612F5">
        <w:trPr>
          <w:trHeight w:val="1250"/>
        </w:trPr>
        <w:tc>
          <w:tcPr>
            <w:tcW w:w="1705" w:type="dxa"/>
            <w:gridSpan w:val="2"/>
          </w:tcPr>
          <w:p w14:paraId="0D5AB818" w14:textId="189F0D50" w:rsidR="00F67EE4" w:rsidRPr="00D04825" w:rsidRDefault="00F67EE4" w:rsidP="003E426D">
            <w:pPr>
              <w:pStyle w:val="Table"/>
              <w:jc w:val="left"/>
              <w:rPr>
                <w:b/>
                <w:bCs/>
              </w:rPr>
            </w:pPr>
            <w:bookmarkStart w:id="20" w:name="Calibration"/>
            <w:r w:rsidRPr="00D04825">
              <w:rPr>
                <w:b/>
                <w:bCs/>
                <w:color w:val="auto"/>
              </w:rPr>
              <w:lastRenderedPageBreak/>
              <w:t>Test Equipment Calibration and Bump-Testing</w:t>
            </w:r>
            <w:bookmarkEnd w:id="20"/>
          </w:p>
        </w:tc>
        <w:tc>
          <w:tcPr>
            <w:tcW w:w="8136" w:type="dxa"/>
            <w:gridSpan w:val="3"/>
          </w:tcPr>
          <w:p w14:paraId="11AB0532" w14:textId="4F77079F" w:rsidR="00F67EE4" w:rsidRPr="00047C7A" w:rsidRDefault="00F67EE4" w:rsidP="00047C7A">
            <w:pPr>
              <w:pStyle w:val="Table"/>
              <w:jc w:val="left"/>
            </w:pPr>
            <w:r w:rsidRPr="00047C7A">
              <w:t>Gas detectors must conform to the requirements above and be:</w:t>
            </w:r>
          </w:p>
          <w:p w14:paraId="68F30E8D" w14:textId="77777777" w:rsidR="00F67EE4" w:rsidRPr="00047C7A" w:rsidRDefault="00F67EE4" w:rsidP="00FD1141">
            <w:pPr>
              <w:pStyle w:val="TableBullets"/>
            </w:pPr>
            <w:r w:rsidRPr="00047C7A">
              <w:t xml:space="preserve">bump-tested once per shift while in use (using known concentration of [calibration] gas [i.e. </w:t>
            </w:r>
            <w:proofErr w:type="spellStart"/>
            <w:r w:rsidRPr="00047C7A">
              <w:t>Pentex</w:t>
            </w:r>
            <w:proofErr w:type="spellEnd"/>
            <w:r w:rsidRPr="00047C7A">
              <w:t>], and must respond within +/-10% of the calibration gas concentration) and</w:t>
            </w:r>
          </w:p>
          <w:p w14:paraId="4F822AB0" w14:textId="77777777" w:rsidR="00F67EE4" w:rsidRPr="00047C7A" w:rsidRDefault="00F67EE4" w:rsidP="00FD1141">
            <w:pPr>
              <w:pStyle w:val="TableBullets"/>
            </w:pPr>
            <w:r w:rsidRPr="00047C7A">
              <w:t>calibrated per manufacturer’s instructions, or at least every 30 days.</w:t>
            </w:r>
          </w:p>
          <w:p w14:paraId="4FAC7841" w14:textId="77777777" w:rsidR="00F67EE4" w:rsidRPr="00047C7A" w:rsidRDefault="00F67EE4" w:rsidP="00047C7A">
            <w:pPr>
              <w:pStyle w:val="Table"/>
              <w:jc w:val="left"/>
            </w:pPr>
          </w:p>
          <w:p w14:paraId="268E390C" w14:textId="77777777" w:rsidR="00F67EE4" w:rsidRPr="00047C7A" w:rsidRDefault="00F67EE4" w:rsidP="00047C7A">
            <w:pPr>
              <w:pStyle w:val="Table"/>
              <w:jc w:val="left"/>
            </w:pPr>
            <w:r w:rsidRPr="00047C7A">
              <w:t>Never use an instrument that cannot be calibrated or fails a bump test. Send these to the manufacturer for maintenance or repair.</w:t>
            </w:r>
          </w:p>
          <w:p w14:paraId="392F3642" w14:textId="77777777" w:rsidR="00F67EE4" w:rsidRPr="00047C7A" w:rsidRDefault="00F67EE4" w:rsidP="00047C7A">
            <w:pPr>
              <w:pStyle w:val="Table"/>
              <w:jc w:val="left"/>
            </w:pPr>
          </w:p>
          <w:p w14:paraId="634164F4" w14:textId="77777777" w:rsidR="00F67EE4" w:rsidRPr="00047C7A" w:rsidRDefault="00F67EE4" w:rsidP="00047C7A">
            <w:pPr>
              <w:pStyle w:val="Table"/>
              <w:jc w:val="left"/>
            </w:pPr>
            <w:r w:rsidRPr="00047C7A">
              <w:t xml:space="preserve">Calibration and bump test result records must be kept retrievable for inspection/review in paper (e.g. </w:t>
            </w:r>
            <w:proofErr w:type="gramStart"/>
            <w:r w:rsidRPr="00047C7A">
              <w:t>log book</w:t>
            </w:r>
            <w:proofErr w:type="gramEnd"/>
            <w:r w:rsidRPr="00047C7A">
              <w:t>) or electronic format, under the DW-GOA Records Retention Policy (see HSE0138-PR01).</w:t>
            </w:r>
          </w:p>
          <w:p w14:paraId="5ECAE2D1" w14:textId="77777777" w:rsidR="00F67EE4" w:rsidRPr="00047C7A" w:rsidRDefault="00F67EE4" w:rsidP="00047C7A">
            <w:pPr>
              <w:pStyle w:val="Table"/>
              <w:jc w:val="left"/>
            </w:pPr>
          </w:p>
          <w:p w14:paraId="286C67A2" w14:textId="77777777" w:rsidR="00F67EE4" w:rsidRPr="00047C7A" w:rsidRDefault="00F67EE4" w:rsidP="00047C7A">
            <w:pPr>
              <w:pStyle w:val="Table"/>
              <w:jc w:val="left"/>
            </w:pPr>
            <w:r w:rsidRPr="00047C7A">
              <w:t>Automated calibration docking stations should be used to meet these requirements:</w:t>
            </w:r>
          </w:p>
          <w:p w14:paraId="61D0876B" w14:textId="77777777" w:rsidR="00F67EE4" w:rsidRPr="00047C7A" w:rsidRDefault="00F67EE4" w:rsidP="00994892">
            <w:pPr>
              <w:pStyle w:val="TableBullets"/>
            </w:pPr>
            <w:r w:rsidRPr="00047C7A">
              <w:t xml:space="preserve">MSA Galaxy Automated Test Systems must be used to calibrate, test and log the Altair 5/5x. </w:t>
            </w:r>
          </w:p>
          <w:p w14:paraId="6C5515BB" w14:textId="31BAA310" w:rsidR="004612F5" w:rsidRPr="004612F5" w:rsidRDefault="00F67EE4" w:rsidP="004612F5">
            <w:pPr>
              <w:pStyle w:val="TableBullets"/>
            </w:pPr>
            <w:r w:rsidRPr="00047C7A">
              <w:lastRenderedPageBreak/>
              <w:t>The Draeger detectors are to use the X-Dock system for calibration and bump testing logging</w:t>
            </w:r>
          </w:p>
        </w:tc>
      </w:tr>
      <w:tr w:rsidR="0041397B" w:rsidRPr="00E12FF8" w14:paraId="5811B4A8" w14:textId="77777777" w:rsidTr="005A0619">
        <w:trPr>
          <w:trHeight w:val="1799"/>
        </w:trPr>
        <w:tc>
          <w:tcPr>
            <w:tcW w:w="1705" w:type="dxa"/>
            <w:gridSpan w:val="2"/>
            <w:vMerge w:val="restart"/>
          </w:tcPr>
          <w:p w14:paraId="3D38B101" w14:textId="307DB2DE" w:rsidR="0041397B" w:rsidRPr="003E426D" w:rsidRDefault="0041397B" w:rsidP="003E426D">
            <w:pPr>
              <w:pStyle w:val="Table"/>
              <w:jc w:val="left"/>
              <w:rPr>
                <w:b/>
                <w:bCs/>
              </w:rPr>
            </w:pPr>
            <w:r w:rsidRPr="003E426D">
              <w:rPr>
                <w:b/>
                <w:bCs/>
                <w:color w:val="auto"/>
              </w:rPr>
              <w:lastRenderedPageBreak/>
              <w:t>Personnel Safety</w:t>
            </w:r>
          </w:p>
        </w:tc>
        <w:tc>
          <w:tcPr>
            <w:tcW w:w="1751" w:type="dxa"/>
          </w:tcPr>
          <w:p w14:paraId="3A2864DF" w14:textId="6143C03E" w:rsidR="0041397B" w:rsidRPr="00D04825" w:rsidRDefault="0041397B" w:rsidP="003E426D">
            <w:pPr>
              <w:pStyle w:val="Table"/>
              <w:jc w:val="left"/>
            </w:pPr>
            <w:bookmarkStart w:id="21" w:name="Ventialtion"/>
            <w:r w:rsidRPr="003E426D">
              <w:rPr>
                <w:color w:val="auto"/>
              </w:rPr>
              <w:t>Ventilation Plan</w:t>
            </w:r>
            <w:bookmarkEnd w:id="21"/>
          </w:p>
        </w:tc>
        <w:tc>
          <w:tcPr>
            <w:tcW w:w="6385" w:type="dxa"/>
            <w:gridSpan w:val="2"/>
          </w:tcPr>
          <w:p w14:paraId="7F33034E" w14:textId="77777777" w:rsidR="0041397B" w:rsidRPr="00D04825" w:rsidRDefault="0041397B" w:rsidP="00D04825">
            <w:pPr>
              <w:pStyle w:val="Table"/>
              <w:jc w:val="left"/>
            </w:pPr>
            <w:r w:rsidRPr="00D04825">
              <w:t>If contaminants or heat in the Confined Space can affect entrants’ health, provide a plan for ventilation or other Controls prior to Entry, list the Controls with the ventilation plan and verify that the Controls are put in place.</w:t>
            </w:r>
          </w:p>
          <w:p w14:paraId="6312C00B" w14:textId="77777777" w:rsidR="0041397B" w:rsidRPr="00D04825" w:rsidRDefault="0041397B" w:rsidP="00D04825">
            <w:pPr>
              <w:pStyle w:val="Table"/>
              <w:jc w:val="left"/>
            </w:pPr>
          </w:p>
          <w:p w14:paraId="615E57CF" w14:textId="77777777" w:rsidR="0041397B" w:rsidRPr="00D04825" w:rsidRDefault="0041397B" w:rsidP="00D04825">
            <w:pPr>
              <w:pStyle w:val="Table"/>
              <w:jc w:val="left"/>
            </w:pPr>
            <w:r w:rsidRPr="00D04825">
              <w:t>For instance, engineering calculations should be performed to assess accumulation of contaminants and/or depletion of oxygen, and what steps will be required to maintain the atmosphere within the levels.</w:t>
            </w:r>
          </w:p>
          <w:p w14:paraId="7B5B9D07" w14:textId="77777777" w:rsidR="0041397B" w:rsidRPr="00D04825" w:rsidRDefault="0041397B" w:rsidP="00D04825">
            <w:pPr>
              <w:pStyle w:val="Table"/>
              <w:jc w:val="left"/>
            </w:pPr>
          </w:p>
          <w:p w14:paraId="04A406EA" w14:textId="07CC0795" w:rsidR="0041397B" w:rsidRPr="00D04825" w:rsidRDefault="0041397B" w:rsidP="00D04825">
            <w:pPr>
              <w:pStyle w:val="Table"/>
              <w:jc w:val="left"/>
            </w:pPr>
            <w:r w:rsidRPr="00D04825">
              <w:t xml:space="preserve">For example, </w:t>
            </w:r>
            <w:r w:rsidR="004612F5" w:rsidRPr="00D04825">
              <w:t>exhaust</w:t>
            </w:r>
            <w:r w:rsidRPr="00D04825">
              <w:t xml:space="preserve"> ventilation should have the capacity to remove contaminants at the required rate, and mechanical ventilation should be able to provide the necessary air changes. These requirements should be placed on the permit, together with the controls to ensure they are not interrupted. </w:t>
            </w:r>
          </w:p>
          <w:p w14:paraId="23A9EBBE" w14:textId="77777777" w:rsidR="0041397B" w:rsidRPr="00D04825" w:rsidRDefault="0041397B" w:rsidP="00D04825">
            <w:pPr>
              <w:pStyle w:val="Table"/>
              <w:jc w:val="left"/>
            </w:pPr>
          </w:p>
          <w:p w14:paraId="48C59C5C" w14:textId="77777777" w:rsidR="0041397B" w:rsidRPr="00D04825" w:rsidRDefault="0041397B" w:rsidP="00D04825">
            <w:pPr>
              <w:pStyle w:val="Table"/>
              <w:jc w:val="left"/>
            </w:pPr>
            <w:r w:rsidRPr="00D04825">
              <w:t xml:space="preserve">Natural ventilation should be used where possible, both in the preparation of the confined space and during </w:t>
            </w:r>
            <w:proofErr w:type="gramStart"/>
            <w:r w:rsidRPr="00D04825">
              <w:t>the work</w:t>
            </w:r>
            <w:proofErr w:type="gramEnd"/>
            <w:r w:rsidRPr="00D04825">
              <w:t xml:space="preserve">. Hatches and other openings should be left open where possible. </w:t>
            </w:r>
          </w:p>
          <w:p w14:paraId="600C4212" w14:textId="77777777" w:rsidR="0041397B" w:rsidRPr="00D04825" w:rsidRDefault="0041397B" w:rsidP="00D04825">
            <w:pPr>
              <w:pStyle w:val="Table"/>
              <w:jc w:val="left"/>
            </w:pPr>
          </w:p>
          <w:p w14:paraId="514FA5C6" w14:textId="77777777" w:rsidR="0041397B" w:rsidRPr="00D04825" w:rsidRDefault="0041397B" w:rsidP="00D04825">
            <w:pPr>
              <w:pStyle w:val="Table"/>
              <w:jc w:val="left"/>
            </w:pPr>
            <w:r w:rsidRPr="00D04825">
              <w:t xml:space="preserve">Mechanical ventilation is a recognized method of providing clean and cool air to a confined space. This </w:t>
            </w:r>
            <w:proofErr w:type="gramStart"/>
            <w:r w:rsidRPr="00D04825">
              <w:t>can either</w:t>
            </w:r>
            <w:proofErr w:type="gramEnd"/>
            <w:r w:rsidRPr="00D04825">
              <w:t xml:space="preserve"> be: </w:t>
            </w:r>
          </w:p>
          <w:p w14:paraId="779772B8" w14:textId="5EB15552" w:rsidR="0041397B" w:rsidRPr="00D04825" w:rsidRDefault="0041397B" w:rsidP="00093225">
            <w:pPr>
              <w:pStyle w:val="TableBullets"/>
            </w:pPr>
            <w:r w:rsidRPr="00D04825">
              <w:t xml:space="preserve">exhaust ventilation, which sucks contaminated air out of the confined space; or </w:t>
            </w:r>
          </w:p>
          <w:p w14:paraId="0818FC3A" w14:textId="5F8F197C" w:rsidR="0041397B" w:rsidRPr="00D04825" w:rsidRDefault="0041397B" w:rsidP="00093225">
            <w:pPr>
              <w:pStyle w:val="TableBullets"/>
            </w:pPr>
            <w:r w:rsidRPr="00D04825">
              <w:t xml:space="preserve">forced air ventilation, which blows clean air into the confined space. </w:t>
            </w:r>
          </w:p>
          <w:p w14:paraId="4190E874" w14:textId="77777777" w:rsidR="0041397B" w:rsidRPr="00D04825" w:rsidRDefault="0041397B" w:rsidP="00D04825">
            <w:pPr>
              <w:pStyle w:val="Table"/>
              <w:jc w:val="left"/>
            </w:pPr>
          </w:p>
          <w:p w14:paraId="6F328A7F" w14:textId="77777777" w:rsidR="0041397B" w:rsidRPr="00D04825" w:rsidRDefault="0041397B" w:rsidP="00D04825">
            <w:pPr>
              <w:pStyle w:val="Table"/>
              <w:jc w:val="left"/>
            </w:pPr>
            <w:r w:rsidRPr="00D04825">
              <w:t xml:space="preserve">It should be used both in the preparation of the confined space and during </w:t>
            </w:r>
            <w:proofErr w:type="gramStart"/>
            <w:r w:rsidRPr="00D04825">
              <w:t>the work</w:t>
            </w:r>
            <w:proofErr w:type="gramEnd"/>
            <w:r w:rsidRPr="00D04825">
              <w:t xml:space="preserve">. </w:t>
            </w:r>
          </w:p>
          <w:p w14:paraId="00F81A9C" w14:textId="77777777" w:rsidR="0041397B" w:rsidRPr="00D04825" w:rsidRDefault="0041397B" w:rsidP="00D04825">
            <w:pPr>
              <w:pStyle w:val="Table"/>
              <w:jc w:val="left"/>
            </w:pPr>
          </w:p>
          <w:p w14:paraId="49217883" w14:textId="77777777" w:rsidR="0041397B" w:rsidRPr="00D04825" w:rsidRDefault="0041397B" w:rsidP="00D04825">
            <w:pPr>
              <w:pStyle w:val="Table"/>
              <w:jc w:val="left"/>
            </w:pPr>
            <w:r w:rsidRPr="00D04825">
              <w:t>Before allowing work to start, the supervisor should confirm that the controls listed on the permit are in place and working properly.</w:t>
            </w:r>
          </w:p>
          <w:p w14:paraId="24190904" w14:textId="77777777" w:rsidR="0041397B" w:rsidRPr="00D04825" w:rsidRDefault="0041397B" w:rsidP="00D04825">
            <w:pPr>
              <w:pStyle w:val="Table"/>
              <w:jc w:val="left"/>
            </w:pPr>
          </w:p>
          <w:p w14:paraId="6F7BB212" w14:textId="77777777" w:rsidR="0041397B" w:rsidRPr="00D04825" w:rsidRDefault="0041397B" w:rsidP="00D04825">
            <w:pPr>
              <w:pStyle w:val="Table"/>
              <w:jc w:val="left"/>
            </w:pPr>
            <w:r w:rsidRPr="00D04825">
              <w:t>Before entry, open as many hatches as possible to provide natural ventilation.</w:t>
            </w:r>
          </w:p>
          <w:p w14:paraId="776B51A6" w14:textId="77777777" w:rsidR="0041397B" w:rsidRPr="00D04825" w:rsidRDefault="0041397B" w:rsidP="00D04825">
            <w:pPr>
              <w:pStyle w:val="Table"/>
              <w:jc w:val="left"/>
            </w:pPr>
          </w:p>
          <w:p w14:paraId="6B2849E8" w14:textId="77777777" w:rsidR="0041397B" w:rsidRPr="002A6A2E" w:rsidRDefault="0041397B" w:rsidP="00D04825">
            <w:pPr>
              <w:pStyle w:val="Table"/>
              <w:jc w:val="left"/>
              <w:rPr>
                <w:b/>
                <w:bCs/>
              </w:rPr>
            </w:pPr>
            <w:r w:rsidRPr="002A6A2E">
              <w:rPr>
                <w:b/>
                <w:bCs/>
              </w:rPr>
              <w:t>NOTE: When entering void/ballast tanks, consider potential for hazardous atmospheres (H2S due to rotting organic materials; oxygen depletion through corrosion, NORM, etc.).</w:t>
            </w:r>
          </w:p>
          <w:p w14:paraId="03A84C2F" w14:textId="77777777" w:rsidR="0041397B" w:rsidRPr="00D04825" w:rsidRDefault="0041397B" w:rsidP="00D04825">
            <w:pPr>
              <w:pStyle w:val="Table"/>
              <w:jc w:val="left"/>
            </w:pPr>
          </w:p>
          <w:p w14:paraId="6A7F6723" w14:textId="77777777" w:rsidR="0041397B" w:rsidRDefault="0041397B" w:rsidP="00D04825">
            <w:pPr>
              <w:pStyle w:val="Table"/>
              <w:jc w:val="left"/>
            </w:pPr>
            <w:r w:rsidRPr="00D04825">
              <w:t xml:space="preserve">Before entry, enough air must be injected to exchange at least 3 times the volume of the confined space. This purge may take more than 24 hours for </w:t>
            </w:r>
            <w:r w:rsidRPr="00D04825">
              <w:lastRenderedPageBreak/>
              <w:t xml:space="preserve">a vessel that previously contained hydrocarbons. Forced air used to ventilate a confined space must be free of </w:t>
            </w:r>
            <w:proofErr w:type="gramStart"/>
            <w:r w:rsidRPr="00D04825">
              <w:t>contaminants</w:t>
            </w:r>
            <w:proofErr w:type="gramEnd"/>
            <w:r w:rsidRPr="00D04825">
              <w:t>. Route exhaust to a safe location.</w:t>
            </w:r>
          </w:p>
          <w:p w14:paraId="49DEF5EC" w14:textId="77777777" w:rsidR="004612F5" w:rsidRPr="00D04825" w:rsidRDefault="004612F5" w:rsidP="00D04825">
            <w:pPr>
              <w:pStyle w:val="Table"/>
              <w:jc w:val="left"/>
            </w:pPr>
          </w:p>
          <w:p w14:paraId="28153C37" w14:textId="77777777" w:rsidR="0041397B" w:rsidRPr="001F5AB0" w:rsidRDefault="0041397B" w:rsidP="00D04825">
            <w:pPr>
              <w:pStyle w:val="Table"/>
              <w:jc w:val="left"/>
              <w:rPr>
                <w:b/>
                <w:bCs/>
              </w:rPr>
            </w:pPr>
            <w:r w:rsidRPr="001F5AB0">
              <w:rPr>
                <w:b/>
                <w:bCs/>
              </w:rPr>
              <w:t>WARNING: Never use pure oxygen to correct oxygen deficiency in a confined space.</w:t>
            </w:r>
          </w:p>
          <w:p w14:paraId="51B3CA6B" w14:textId="77777777" w:rsidR="0041397B" w:rsidRPr="00D04825" w:rsidRDefault="0041397B" w:rsidP="00D04825">
            <w:pPr>
              <w:pStyle w:val="Table"/>
              <w:jc w:val="left"/>
            </w:pPr>
          </w:p>
          <w:p w14:paraId="79694CCD" w14:textId="77777777" w:rsidR="0041397B" w:rsidRPr="00D04825" w:rsidRDefault="0041397B" w:rsidP="00D04825">
            <w:pPr>
              <w:pStyle w:val="Table"/>
              <w:jc w:val="left"/>
            </w:pPr>
            <w:r w:rsidRPr="00D04825">
              <w:t xml:space="preserve">Provide continuous forced air ventilation until work within </w:t>
            </w:r>
            <w:proofErr w:type="gramStart"/>
            <w:r w:rsidRPr="00D04825">
              <w:t>the space</w:t>
            </w:r>
            <w:proofErr w:type="gramEnd"/>
            <w:r w:rsidRPr="00D04825">
              <w:t xml:space="preserve"> is complete. Performing Technician shall assign competent personnel to monitor blower operations and ventilation velocities. Externally ground ventilating fans using green wire per table below and lugs or bolts (no alligator clips). Below is a chart depicting ground wire specs for air movers/blowers:</w:t>
            </w:r>
          </w:p>
          <w:p w14:paraId="57B43DD2" w14:textId="21375DD8" w:rsidR="0041397B" w:rsidRPr="004612F5" w:rsidRDefault="004612F5" w:rsidP="004612F5">
            <w:pPr>
              <w:pStyle w:val="Table"/>
              <w:tabs>
                <w:tab w:val="left" w:pos="3610"/>
              </w:tabs>
              <w:jc w:val="left"/>
            </w:pPr>
            <w:r>
              <w:rPr>
                <w:sz w:val="24"/>
                <w:szCs w:val="26"/>
              </w:rPr>
              <w:tab/>
            </w:r>
          </w:p>
          <w:tbl>
            <w:tblPr>
              <w:tblW w:w="5701" w:type="dxa"/>
              <w:tblLayout w:type="fixed"/>
              <w:tblCellMar>
                <w:left w:w="0" w:type="dxa"/>
                <w:right w:w="0" w:type="dxa"/>
              </w:tblCellMar>
              <w:tblLook w:val="04A0" w:firstRow="1" w:lastRow="0" w:firstColumn="1" w:lastColumn="0" w:noHBand="0" w:noVBand="1"/>
            </w:tblPr>
            <w:tblGrid>
              <w:gridCol w:w="2844"/>
              <w:gridCol w:w="2857"/>
            </w:tblGrid>
            <w:tr w:rsidR="0041397B" w:rsidRPr="00E12FF8" w14:paraId="012358CD" w14:textId="77777777" w:rsidTr="000C06BA">
              <w:trPr>
                <w:trHeight w:val="286"/>
              </w:trPr>
              <w:tc>
                <w:tcPr>
                  <w:tcW w:w="5701" w:type="dxa"/>
                  <w:gridSpan w:val="2"/>
                  <w:tcBorders>
                    <w:top w:val="single" w:sz="8" w:space="0" w:color="595959"/>
                    <w:left w:val="single" w:sz="8" w:space="0" w:color="595959"/>
                    <w:bottom w:val="single" w:sz="8" w:space="0" w:color="595959"/>
                    <w:right w:val="single" w:sz="8" w:space="0" w:color="595959"/>
                  </w:tcBorders>
                  <w:shd w:val="clear" w:color="auto" w:fill="FFC600" w:themeFill="accent1"/>
                  <w:tcMar>
                    <w:top w:w="15" w:type="dxa"/>
                    <w:left w:w="108" w:type="dxa"/>
                    <w:bottom w:w="0" w:type="dxa"/>
                    <w:right w:w="108" w:type="dxa"/>
                  </w:tcMar>
                  <w:hideMark/>
                </w:tcPr>
                <w:p w14:paraId="38B48A1D" w14:textId="77777777" w:rsidR="0041397B" w:rsidRPr="0022732C" w:rsidRDefault="0041397B" w:rsidP="001F5AB0">
                  <w:pPr>
                    <w:pStyle w:val="Table"/>
                    <w:rPr>
                      <w:b/>
                      <w:bCs/>
                      <w:color w:val="auto"/>
                    </w:rPr>
                  </w:pPr>
                  <w:r w:rsidRPr="0022732C">
                    <w:rPr>
                      <w:b/>
                      <w:bCs/>
                      <w:color w:val="auto"/>
                    </w:rPr>
                    <w:t>Ventilation Fan Ground Wire Specifications</w:t>
                  </w:r>
                </w:p>
              </w:tc>
            </w:tr>
            <w:tr w:rsidR="0041397B" w:rsidRPr="00E12FF8" w14:paraId="437F68E7" w14:textId="77777777" w:rsidTr="000C06BA">
              <w:trPr>
                <w:trHeight w:val="271"/>
              </w:trPr>
              <w:tc>
                <w:tcPr>
                  <w:tcW w:w="2844" w:type="dxa"/>
                  <w:tcBorders>
                    <w:top w:val="single" w:sz="8" w:space="0" w:color="595959"/>
                    <w:left w:val="single" w:sz="8" w:space="0" w:color="595959"/>
                    <w:bottom w:val="single" w:sz="8" w:space="0" w:color="595959"/>
                    <w:right w:val="single" w:sz="8" w:space="0" w:color="595959"/>
                  </w:tcBorders>
                  <w:shd w:val="clear" w:color="auto" w:fill="FFC600" w:themeFill="accent1"/>
                  <w:tcMar>
                    <w:top w:w="15" w:type="dxa"/>
                    <w:left w:w="108" w:type="dxa"/>
                    <w:bottom w:w="0" w:type="dxa"/>
                    <w:right w:w="108" w:type="dxa"/>
                  </w:tcMar>
                  <w:hideMark/>
                </w:tcPr>
                <w:p w14:paraId="441250EB" w14:textId="77777777" w:rsidR="0041397B" w:rsidRPr="0022732C" w:rsidRDefault="0041397B" w:rsidP="001F5AB0">
                  <w:pPr>
                    <w:pStyle w:val="Table"/>
                    <w:rPr>
                      <w:b/>
                      <w:bCs/>
                      <w:color w:val="auto"/>
                    </w:rPr>
                  </w:pPr>
                  <w:r w:rsidRPr="0022732C">
                    <w:rPr>
                      <w:b/>
                      <w:bCs/>
                      <w:color w:val="auto"/>
                    </w:rPr>
                    <w:t>Amperage</w:t>
                  </w:r>
                </w:p>
              </w:tc>
              <w:tc>
                <w:tcPr>
                  <w:tcW w:w="2857" w:type="dxa"/>
                  <w:tcBorders>
                    <w:top w:val="single" w:sz="8" w:space="0" w:color="595959"/>
                    <w:left w:val="single" w:sz="8" w:space="0" w:color="595959"/>
                    <w:bottom w:val="single" w:sz="8" w:space="0" w:color="595959"/>
                    <w:right w:val="single" w:sz="8" w:space="0" w:color="595959"/>
                  </w:tcBorders>
                  <w:shd w:val="clear" w:color="auto" w:fill="FFC600" w:themeFill="accent1"/>
                  <w:tcMar>
                    <w:top w:w="15" w:type="dxa"/>
                    <w:left w:w="108" w:type="dxa"/>
                    <w:bottom w:w="0" w:type="dxa"/>
                    <w:right w:w="108" w:type="dxa"/>
                  </w:tcMar>
                  <w:hideMark/>
                </w:tcPr>
                <w:p w14:paraId="0DB713CD" w14:textId="77777777" w:rsidR="0041397B" w:rsidRPr="0022732C" w:rsidRDefault="0041397B" w:rsidP="001F5AB0">
                  <w:pPr>
                    <w:pStyle w:val="Table"/>
                    <w:rPr>
                      <w:b/>
                      <w:bCs/>
                      <w:color w:val="auto"/>
                    </w:rPr>
                  </w:pPr>
                  <w:r w:rsidRPr="0022732C">
                    <w:rPr>
                      <w:b/>
                      <w:bCs/>
                      <w:color w:val="auto"/>
                    </w:rPr>
                    <w:t>Gauge</w:t>
                  </w:r>
                </w:p>
              </w:tc>
            </w:tr>
            <w:tr w:rsidR="0041397B" w:rsidRPr="00E12FF8" w14:paraId="29187DC2" w14:textId="77777777" w:rsidTr="000C06BA">
              <w:trPr>
                <w:trHeight w:val="286"/>
              </w:trPr>
              <w:tc>
                <w:tcPr>
                  <w:tcW w:w="2844" w:type="dxa"/>
                  <w:tcBorders>
                    <w:top w:val="single" w:sz="8" w:space="0" w:color="595959"/>
                    <w:left w:val="single" w:sz="8" w:space="0" w:color="595959"/>
                    <w:bottom w:val="single" w:sz="8" w:space="0" w:color="595959"/>
                    <w:right w:val="single" w:sz="8" w:space="0" w:color="595959"/>
                  </w:tcBorders>
                  <w:tcMar>
                    <w:top w:w="15" w:type="dxa"/>
                    <w:left w:w="108" w:type="dxa"/>
                    <w:bottom w:w="0" w:type="dxa"/>
                    <w:right w:w="108" w:type="dxa"/>
                  </w:tcMar>
                  <w:vAlign w:val="center"/>
                  <w:hideMark/>
                </w:tcPr>
                <w:p w14:paraId="09E8400F" w14:textId="77777777" w:rsidR="0041397B" w:rsidRPr="001F5AB0" w:rsidRDefault="0041397B" w:rsidP="001F5AB0">
                  <w:pPr>
                    <w:pStyle w:val="Table"/>
                  </w:pPr>
                  <w:r w:rsidRPr="001F5AB0">
                    <w:t>Up to 160 A (FLA)</w:t>
                  </w:r>
                </w:p>
              </w:tc>
              <w:tc>
                <w:tcPr>
                  <w:tcW w:w="2857" w:type="dxa"/>
                  <w:tcBorders>
                    <w:top w:val="single" w:sz="8" w:space="0" w:color="595959"/>
                    <w:left w:val="single" w:sz="8" w:space="0" w:color="595959"/>
                    <w:bottom w:val="single" w:sz="8" w:space="0" w:color="595959"/>
                    <w:right w:val="single" w:sz="8" w:space="0" w:color="595959"/>
                  </w:tcBorders>
                  <w:tcMar>
                    <w:top w:w="15" w:type="dxa"/>
                    <w:left w:w="108" w:type="dxa"/>
                    <w:bottom w:w="0" w:type="dxa"/>
                    <w:right w:w="108" w:type="dxa"/>
                  </w:tcMar>
                  <w:vAlign w:val="center"/>
                  <w:hideMark/>
                </w:tcPr>
                <w:p w14:paraId="2DEE46A2" w14:textId="77777777" w:rsidR="0041397B" w:rsidRPr="001F5AB0" w:rsidRDefault="0041397B" w:rsidP="001F5AB0">
                  <w:pPr>
                    <w:pStyle w:val="Table"/>
                  </w:pPr>
                  <w:r w:rsidRPr="001F5AB0">
                    <w:t>#6 AWG</w:t>
                  </w:r>
                </w:p>
              </w:tc>
            </w:tr>
            <w:tr w:rsidR="0041397B" w:rsidRPr="00E12FF8" w14:paraId="51A67F3B" w14:textId="77777777" w:rsidTr="000C06BA">
              <w:trPr>
                <w:trHeight w:val="286"/>
              </w:trPr>
              <w:tc>
                <w:tcPr>
                  <w:tcW w:w="2844" w:type="dxa"/>
                  <w:tcBorders>
                    <w:top w:val="single" w:sz="8" w:space="0" w:color="595959"/>
                    <w:left w:val="single" w:sz="8" w:space="0" w:color="595959"/>
                    <w:bottom w:val="single" w:sz="8" w:space="0" w:color="595959"/>
                    <w:right w:val="single" w:sz="8" w:space="0" w:color="595959"/>
                  </w:tcBorders>
                  <w:tcMar>
                    <w:top w:w="15" w:type="dxa"/>
                    <w:left w:w="108" w:type="dxa"/>
                    <w:bottom w:w="0" w:type="dxa"/>
                    <w:right w:w="108" w:type="dxa"/>
                  </w:tcMar>
                  <w:vAlign w:val="center"/>
                  <w:hideMark/>
                </w:tcPr>
                <w:p w14:paraId="2B9D4B34" w14:textId="77777777" w:rsidR="0041397B" w:rsidRPr="001F5AB0" w:rsidRDefault="0041397B" w:rsidP="001F5AB0">
                  <w:pPr>
                    <w:pStyle w:val="Table"/>
                  </w:pPr>
                  <w:r w:rsidRPr="001F5AB0">
                    <w:t>161 A (FLA) to 400 A (FLA)</w:t>
                  </w:r>
                </w:p>
              </w:tc>
              <w:tc>
                <w:tcPr>
                  <w:tcW w:w="2857" w:type="dxa"/>
                  <w:tcBorders>
                    <w:top w:val="single" w:sz="8" w:space="0" w:color="595959"/>
                    <w:left w:val="single" w:sz="8" w:space="0" w:color="595959"/>
                    <w:bottom w:val="single" w:sz="8" w:space="0" w:color="595959"/>
                    <w:right w:val="single" w:sz="8" w:space="0" w:color="595959"/>
                  </w:tcBorders>
                  <w:tcMar>
                    <w:top w:w="15" w:type="dxa"/>
                    <w:left w:w="108" w:type="dxa"/>
                    <w:bottom w:w="0" w:type="dxa"/>
                    <w:right w:w="108" w:type="dxa"/>
                  </w:tcMar>
                  <w:vAlign w:val="center"/>
                  <w:hideMark/>
                </w:tcPr>
                <w:p w14:paraId="4C5AC78E" w14:textId="77777777" w:rsidR="0041397B" w:rsidRPr="001F5AB0" w:rsidRDefault="0041397B" w:rsidP="001F5AB0">
                  <w:pPr>
                    <w:pStyle w:val="Table"/>
                  </w:pPr>
                  <w:r w:rsidRPr="001F5AB0">
                    <w:t>#2 AWG</w:t>
                  </w:r>
                </w:p>
              </w:tc>
            </w:tr>
            <w:tr w:rsidR="0041397B" w:rsidRPr="00E12FF8" w14:paraId="28CC24A0" w14:textId="77777777" w:rsidTr="000C06BA">
              <w:trPr>
                <w:trHeight w:val="286"/>
              </w:trPr>
              <w:tc>
                <w:tcPr>
                  <w:tcW w:w="2844" w:type="dxa"/>
                  <w:tcBorders>
                    <w:top w:val="single" w:sz="8" w:space="0" w:color="595959"/>
                    <w:left w:val="single" w:sz="8" w:space="0" w:color="595959"/>
                    <w:bottom w:val="single" w:sz="8" w:space="0" w:color="595959"/>
                    <w:right w:val="single" w:sz="8" w:space="0" w:color="595959"/>
                  </w:tcBorders>
                  <w:tcMar>
                    <w:top w:w="15" w:type="dxa"/>
                    <w:left w:w="108" w:type="dxa"/>
                    <w:bottom w:w="0" w:type="dxa"/>
                    <w:right w:w="108" w:type="dxa"/>
                  </w:tcMar>
                  <w:vAlign w:val="center"/>
                  <w:hideMark/>
                </w:tcPr>
                <w:p w14:paraId="7B6BE2CE" w14:textId="77777777" w:rsidR="0041397B" w:rsidRPr="001F5AB0" w:rsidRDefault="0041397B" w:rsidP="001F5AB0">
                  <w:pPr>
                    <w:pStyle w:val="Table"/>
                  </w:pPr>
                  <w:r w:rsidRPr="001F5AB0">
                    <w:t>401 A (FLA) to 800 A (FLA)</w:t>
                  </w:r>
                </w:p>
              </w:tc>
              <w:tc>
                <w:tcPr>
                  <w:tcW w:w="2857" w:type="dxa"/>
                  <w:tcBorders>
                    <w:top w:val="single" w:sz="8" w:space="0" w:color="595959"/>
                    <w:left w:val="single" w:sz="8" w:space="0" w:color="595959"/>
                    <w:bottom w:val="single" w:sz="8" w:space="0" w:color="595959"/>
                    <w:right w:val="single" w:sz="8" w:space="0" w:color="595959"/>
                  </w:tcBorders>
                  <w:tcMar>
                    <w:top w:w="15" w:type="dxa"/>
                    <w:left w:w="108" w:type="dxa"/>
                    <w:bottom w:w="0" w:type="dxa"/>
                    <w:right w:w="108" w:type="dxa"/>
                  </w:tcMar>
                  <w:vAlign w:val="center"/>
                  <w:hideMark/>
                </w:tcPr>
                <w:p w14:paraId="74E8FA02" w14:textId="77777777" w:rsidR="0041397B" w:rsidRPr="001F5AB0" w:rsidRDefault="0041397B" w:rsidP="001F5AB0">
                  <w:pPr>
                    <w:pStyle w:val="Table"/>
                  </w:pPr>
                  <w:r w:rsidRPr="001F5AB0">
                    <w:t>#2/0 AWG</w:t>
                  </w:r>
                </w:p>
              </w:tc>
            </w:tr>
            <w:tr w:rsidR="0041397B" w:rsidRPr="00E12FF8" w14:paraId="296BFF8D" w14:textId="77777777" w:rsidTr="000C06BA">
              <w:trPr>
                <w:trHeight w:val="70"/>
              </w:trPr>
              <w:tc>
                <w:tcPr>
                  <w:tcW w:w="2844" w:type="dxa"/>
                  <w:tcBorders>
                    <w:top w:val="single" w:sz="8" w:space="0" w:color="595959"/>
                    <w:left w:val="single" w:sz="8" w:space="0" w:color="595959"/>
                    <w:bottom w:val="single" w:sz="8" w:space="0" w:color="595959"/>
                    <w:right w:val="single" w:sz="8" w:space="0" w:color="595959"/>
                  </w:tcBorders>
                  <w:tcMar>
                    <w:top w:w="15" w:type="dxa"/>
                    <w:left w:w="108" w:type="dxa"/>
                    <w:bottom w:w="0" w:type="dxa"/>
                    <w:right w:w="108" w:type="dxa"/>
                  </w:tcMar>
                  <w:vAlign w:val="center"/>
                  <w:hideMark/>
                </w:tcPr>
                <w:p w14:paraId="3AA5D861" w14:textId="77777777" w:rsidR="0041397B" w:rsidRPr="001F5AB0" w:rsidRDefault="0041397B" w:rsidP="001F5AB0">
                  <w:pPr>
                    <w:pStyle w:val="Table"/>
                  </w:pPr>
                  <w:r w:rsidRPr="001F5AB0">
                    <w:t>801 A (FLA) to 1280 A (FLA)</w:t>
                  </w:r>
                </w:p>
              </w:tc>
              <w:tc>
                <w:tcPr>
                  <w:tcW w:w="2857" w:type="dxa"/>
                  <w:tcBorders>
                    <w:top w:val="single" w:sz="8" w:space="0" w:color="595959"/>
                    <w:left w:val="single" w:sz="8" w:space="0" w:color="595959"/>
                    <w:bottom w:val="single" w:sz="8" w:space="0" w:color="595959"/>
                    <w:right w:val="single" w:sz="8" w:space="0" w:color="595959"/>
                  </w:tcBorders>
                  <w:tcMar>
                    <w:top w:w="15" w:type="dxa"/>
                    <w:left w:w="108" w:type="dxa"/>
                    <w:bottom w:w="0" w:type="dxa"/>
                    <w:right w:w="108" w:type="dxa"/>
                  </w:tcMar>
                  <w:vAlign w:val="center"/>
                  <w:hideMark/>
                </w:tcPr>
                <w:p w14:paraId="076ADB4E" w14:textId="77777777" w:rsidR="0041397B" w:rsidRPr="001F5AB0" w:rsidRDefault="0041397B" w:rsidP="001F5AB0">
                  <w:pPr>
                    <w:pStyle w:val="Table"/>
                  </w:pPr>
                  <w:r w:rsidRPr="001F5AB0">
                    <w:t>#4/0 AWG</w:t>
                  </w:r>
                </w:p>
              </w:tc>
            </w:tr>
            <w:tr w:rsidR="0041397B" w:rsidRPr="00E12FF8" w14:paraId="0D18BC23" w14:textId="77777777" w:rsidTr="000C06BA">
              <w:trPr>
                <w:trHeight w:val="70"/>
              </w:trPr>
              <w:tc>
                <w:tcPr>
                  <w:tcW w:w="2844" w:type="dxa"/>
                  <w:tcBorders>
                    <w:top w:val="single" w:sz="8" w:space="0" w:color="595959"/>
                    <w:left w:val="single" w:sz="8" w:space="0" w:color="595959"/>
                    <w:bottom w:val="single" w:sz="8" w:space="0" w:color="595959"/>
                    <w:right w:val="single" w:sz="8" w:space="0" w:color="595959"/>
                  </w:tcBorders>
                  <w:tcMar>
                    <w:top w:w="15" w:type="dxa"/>
                    <w:left w:w="108" w:type="dxa"/>
                    <w:bottom w:w="0" w:type="dxa"/>
                    <w:right w:w="108" w:type="dxa"/>
                  </w:tcMar>
                  <w:vAlign w:val="center"/>
                  <w:hideMark/>
                </w:tcPr>
                <w:p w14:paraId="2F379140" w14:textId="77777777" w:rsidR="0041397B" w:rsidRPr="001F5AB0" w:rsidRDefault="0041397B" w:rsidP="001F5AB0">
                  <w:pPr>
                    <w:pStyle w:val="Table"/>
                  </w:pPr>
                  <w:r w:rsidRPr="001F5AB0">
                    <w:t>Above 1281 A (FLA)</w:t>
                  </w:r>
                </w:p>
              </w:tc>
              <w:tc>
                <w:tcPr>
                  <w:tcW w:w="2857" w:type="dxa"/>
                  <w:tcBorders>
                    <w:top w:val="single" w:sz="8" w:space="0" w:color="595959"/>
                    <w:left w:val="single" w:sz="8" w:space="0" w:color="595959"/>
                    <w:bottom w:val="single" w:sz="8" w:space="0" w:color="595959"/>
                    <w:right w:val="single" w:sz="8" w:space="0" w:color="595959"/>
                  </w:tcBorders>
                  <w:tcMar>
                    <w:top w:w="15" w:type="dxa"/>
                    <w:left w:w="108" w:type="dxa"/>
                    <w:bottom w:w="0" w:type="dxa"/>
                    <w:right w:w="108" w:type="dxa"/>
                  </w:tcMar>
                  <w:vAlign w:val="center"/>
                  <w:hideMark/>
                </w:tcPr>
                <w:p w14:paraId="01CC139A" w14:textId="77777777" w:rsidR="0041397B" w:rsidRPr="001F5AB0" w:rsidRDefault="0041397B" w:rsidP="001F5AB0">
                  <w:pPr>
                    <w:pStyle w:val="Table"/>
                  </w:pPr>
                  <w:proofErr w:type="gramStart"/>
                  <w:r w:rsidRPr="001F5AB0">
                    <w:t>see</w:t>
                  </w:r>
                  <w:proofErr w:type="gramEnd"/>
                  <w:r w:rsidRPr="001F5AB0">
                    <w:t xml:space="preserve"> NEC Table 250.122</w:t>
                  </w:r>
                </w:p>
              </w:tc>
            </w:tr>
          </w:tbl>
          <w:p w14:paraId="08F63F3F" w14:textId="77777777" w:rsidR="0041397B" w:rsidRPr="004612F5" w:rsidRDefault="0041397B" w:rsidP="004612F5">
            <w:pPr>
              <w:pStyle w:val="Table"/>
              <w:jc w:val="left"/>
            </w:pPr>
          </w:p>
          <w:p w14:paraId="11F07522" w14:textId="77777777" w:rsidR="0041397B" w:rsidRPr="0022732C" w:rsidRDefault="0041397B" w:rsidP="0022732C">
            <w:pPr>
              <w:pStyle w:val="Table"/>
              <w:jc w:val="left"/>
            </w:pPr>
            <w:r w:rsidRPr="0022732C">
              <w:t>The ventilation plan must be covered in the Control of Work documents for the activity(</w:t>
            </w:r>
            <w:proofErr w:type="spellStart"/>
            <w:r w:rsidRPr="0022732C">
              <w:t>ies</w:t>
            </w:r>
            <w:proofErr w:type="spellEnd"/>
            <w:r w:rsidRPr="0022732C">
              <w:t>) and must specify the following:</w:t>
            </w:r>
          </w:p>
          <w:p w14:paraId="50CA4C9A" w14:textId="77777777" w:rsidR="0041397B" w:rsidRPr="0022732C" w:rsidRDefault="0041397B" w:rsidP="00625AF2">
            <w:pPr>
              <w:pStyle w:val="TableBullets"/>
            </w:pPr>
            <w:r w:rsidRPr="0022732C">
              <w:t>Ventilation Type</w:t>
            </w:r>
          </w:p>
          <w:p w14:paraId="7BE99312" w14:textId="77777777" w:rsidR="0041397B" w:rsidRPr="0022732C" w:rsidRDefault="0041397B" w:rsidP="00625AF2">
            <w:pPr>
              <w:pStyle w:val="TableBullets"/>
            </w:pPr>
            <w:r w:rsidRPr="0022732C">
              <w:t>Ventilation equipment to be used</w:t>
            </w:r>
          </w:p>
          <w:p w14:paraId="4ABC25A8" w14:textId="77777777" w:rsidR="0041397B" w:rsidRPr="0022732C" w:rsidRDefault="0041397B" w:rsidP="00625AF2">
            <w:pPr>
              <w:pStyle w:val="TableBullets"/>
            </w:pPr>
            <w:r w:rsidRPr="0022732C">
              <w:t>Configuration (to include ductwork if used)</w:t>
            </w:r>
          </w:p>
          <w:p w14:paraId="2EFD6B49" w14:textId="77777777" w:rsidR="0041397B" w:rsidRPr="0022732C" w:rsidRDefault="0041397B" w:rsidP="00625AF2">
            <w:pPr>
              <w:pStyle w:val="TableBullets"/>
            </w:pPr>
            <w:r w:rsidRPr="0022732C">
              <w:t>Location(s) and timing</w:t>
            </w:r>
          </w:p>
          <w:p w14:paraId="4B098D69" w14:textId="77777777" w:rsidR="0041397B" w:rsidRPr="0022732C" w:rsidRDefault="0041397B" w:rsidP="00625AF2">
            <w:pPr>
              <w:pStyle w:val="TableBullets"/>
            </w:pPr>
            <w:r w:rsidRPr="0022732C">
              <w:t>Energy Tie-Ins</w:t>
            </w:r>
          </w:p>
          <w:p w14:paraId="42EB4DBA" w14:textId="1D9D9E0A" w:rsidR="0041397B" w:rsidRPr="00047C7A" w:rsidRDefault="0041397B" w:rsidP="00A33386">
            <w:pPr>
              <w:pStyle w:val="TableBullets"/>
            </w:pPr>
            <w:r w:rsidRPr="0022732C">
              <w:t>Set Up/ Prep actions</w:t>
            </w:r>
          </w:p>
        </w:tc>
      </w:tr>
      <w:tr w:rsidR="0041397B" w:rsidRPr="00E12FF8" w14:paraId="61FF0B45" w14:textId="77777777" w:rsidTr="005A0619">
        <w:trPr>
          <w:trHeight w:val="1799"/>
        </w:trPr>
        <w:tc>
          <w:tcPr>
            <w:tcW w:w="1705" w:type="dxa"/>
            <w:gridSpan w:val="2"/>
            <w:vMerge/>
          </w:tcPr>
          <w:p w14:paraId="04391D3A" w14:textId="77777777" w:rsidR="0041397B" w:rsidRPr="00D04825" w:rsidRDefault="0041397B" w:rsidP="0080013D">
            <w:pPr>
              <w:pStyle w:val="Table"/>
              <w:rPr>
                <w:color w:val="auto"/>
              </w:rPr>
            </w:pPr>
          </w:p>
        </w:tc>
        <w:tc>
          <w:tcPr>
            <w:tcW w:w="1751" w:type="dxa"/>
            <w:vMerge w:val="restart"/>
          </w:tcPr>
          <w:p w14:paraId="1E22DC17" w14:textId="0639CA6B" w:rsidR="0041397B" w:rsidRPr="00D04825" w:rsidRDefault="0041397B" w:rsidP="0080013D">
            <w:pPr>
              <w:pStyle w:val="Table"/>
            </w:pPr>
            <w:bookmarkStart w:id="22" w:name="PPE"/>
            <w:r>
              <w:t>PPE</w:t>
            </w:r>
            <w:bookmarkEnd w:id="22"/>
          </w:p>
        </w:tc>
        <w:tc>
          <w:tcPr>
            <w:tcW w:w="6385" w:type="dxa"/>
            <w:gridSpan w:val="2"/>
          </w:tcPr>
          <w:p w14:paraId="402A8980" w14:textId="77777777" w:rsidR="0041397B" w:rsidRPr="007F3E44" w:rsidRDefault="0041397B" w:rsidP="007F3E44">
            <w:pPr>
              <w:pStyle w:val="Table"/>
              <w:jc w:val="left"/>
            </w:pPr>
            <w:r w:rsidRPr="007F3E44">
              <w:t xml:space="preserve">PPE is the last barrier to people being exposed to </w:t>
            </w:r>
            <w:proofErr w:type="gramStart"/>
            <w:r w:rsidRPr="007F3E44">
              <w:t>a hazardous condition</w:t>
            </w:r>
            <w:proofErr w:type="gramEnd"/>
            <w:r w:rsidRPr="007F3E44">
              <w:t xml:space="preserve">. </w:t>
            </w:r>
          </w:p>
          <w:p w14:paraId="3AE9BC42" w14:textId="77777777" w:rsidR="0041397B" w:rsidRPr="007F3E44" w:rsidRDefault="0041397B" w:rsidP="007F3E44">
            <w:pPr>
              <w:pStyle w:val="Table"/>
              <w:jc w:val="left"/>
            </w:pPr>
          </w:p>
          <w:p w14:paraId="33E7F1C4" w14:textId="77777777" w:rsidR="0041397B" w:rsidRPr="007F3E44" w:rsidRDefault="0041397B" w:rsidP="007F3E44">
            <w:pPr>
              <w:pStyle w:val="Table"/>
              <w:jc w:val="left"/>
            </w:pPr>
            <w:r w:rsidRPr="007F3E44">
              <w:t xml:space="preserve">An Asset or Business should follow ANSI/ASSP Z117.1-2022 Safety Requirements for Entering Confined Spaces Section 10.1 </w:t>
            </w:r>
          </w:p>
          <w:p w14:paraId="6432B21C" w14:textId="77777777" w:rsidR="0041397B" w:rsidRPr="007F3E44" w:rsidRDefault="0041397B" w:rsidP="007F3E44">
            <w:pPr>
              <w:pStyle w:val="Table"/>
              <w:jc w:val="left"/>
            </w:pPr>
            <w:r w:rsidRPr="007F3E44">
              <w:t>“Confined spaces shall be cleaned and decontaminated of hazardous materials as the preferred method of eliminating or reducing exposure. Cleaning and decontamination shall be done to the extent feasible before entry.</w:t>
            </w:r>
          </w:p>
          <w:p w14:paraId="07E7C813" w14:textId="77777777" w:rsidR="0041397B" w:rsidRPr="007F3E44" w:rsidRDefault="0041397B" w:rsidP="007F3E44">
            <w:pPr>
              <w:pStyle w:val="Table"/>
              <w:jc w:val="left"/>
            </w:pPr>
          </w:p>
          <w:p w14:paraId="61F32398" w14:textId="23B41A26" w:rsidR="0041397B" w:rsidRPr="00CE0E60" w:rsidRDefault="0041397B" w:rsidP="007F3E44">
            <w:pPr>
              <w:pStyle w:val="Table"/>
              <w:jc w:val="left"/>
              <w:rPr>
                <w:b/>
                <w:bCs/>
              </w:rPr>
            </w:pPr>
            <w:r w:rsidRPr="00CE0E60">
              <w:rPr>
                <w:b/>
                <w:bCs/>
              </w:rPr>
              <w:t>Note: In some instances, the purpose of the entry is to clean the confined space. In these cases, the confined space should be cleaned and decontaminated as much as possible</w:t>
            </w:r>
            <w:r w:rsidR="004612F5">
              <w:rPr>
                <w:b/>
                <w:bCs/>
              </w:rPr>
              <w:t>.</w:t>
            </w:r>
          </w:p>
          <w:p w14:paraId="47A95BE1" w14:textId="77777777" w:rsidR="0041397B" w:rsidRPr="00CE0E60" w:rsidRDefault="0041397B" w:rsidP="007F3E44">
            <w:pPr>
              <w:pStyle w:val="Table"/>
              <w:jc w:val="left"/>
              <w:rPr>
                <w:b/>
                <w:bCs/>
              </w:rPr>
            </w:pPr>
            <w:r w:rsidRPr="00CE0E60">
              <w:rPr>
                <w:b/>
                <w:bCs/>
              </w:rPr>
              <w:lastRenderedPageBreak/>
              <w:t>before personnel enter. Proper PPE and other precautions should be used to address any hazards, which will remain after the pre-entry cleaning. Prior to commencing cleaning and</w:t>
            </w:r>
          </w:p>
          <w:p w14:paraId="1605DC14" w14:textId="20F51273" w:rsidR="0041397B" w:rsidRDefault="0041397B" w:rsidP="00CE0E60">
            <w:pPr>
              <w:pStyle w:val="Table"/>
              <w:jc w:val="left"/>
              <w:rPr>
                <w:b/>
                <w:bCs/>
              </w:rPr>
            </w:pPr>
            <w:r w:rsidRPr="00CE0E60">
              <w:rPr>
                <w:b/>
                <w:bCs/>
              </w:rPr>
              <w:t>decontamination, care should be exercised in the selection of cleaning compounds to ensure their compatibility with the environment in which they will be used.”</w:t>
            </w:r>
          </w:p>
          <w:p w14:paraId="3A6223AA" w14:textId="77777777" w:rsidR="0041397B" w:rsidRPr="00D04825" w:rsidRDefault="0041397B" w:rsidP="0080013D">
            <w:pPr>
              <w:pStyle w:val="Table"/>
              <w:jc w:val="left"/>
            </w:pPr>
          </w:p>
        </w:tc>
      </w:tr>
      <w:tr w:rsidR="0041397B" w:rsidRPr="00E12FF8" w14:paraId="150A86DC" w14:textId="77777777" w:rsidTr="005A0619">
        <w:trPr>
          <w:trHeight w:val="1125"/>
        </w:trPr>
        <w:tc>
          <w:tcPr>
            <w:tcW w:w="1705" w:type="dxa"/>
            <w:gridSpan w:val="2"/>
            <w:vMerge/>
          </w:tcPr>
          <w:p w14:paraId="7BDBD953" w14:textId="77777777" w:rsidR="0041397B" w:rsidRPr="00D04825" w:rsidRDefault="0041397B" w:rsidP="0080013D">
            <w:pPr>
              <w:pStyle w:val="Table"/>
              <w:rPr>
                <w:color w:val="auto"/>
              </w:rPr>
            </w:pPr>
          </w:p>
        </w:tc>
        <w:tc>
          <w:tcPr>
            <w:tcW w:w="1751" w:type="dxa"/>
            <w:vMerge/>
          </w:tcPr>
          <w:p w14:paraId="3C2D4E7F" w14:textId="77777777" w:rsidR="0041397B" w:rsidRDefault="0041397B" w:rsidP="0080013D">
            <w:pPr>
              <w:pStyle w:val="Table"/>
            </w:pPr>
          </w:p>
        </w:tc>
        <w:tc>
          <w:tcPr>
            <w:tcW w:w="6385" w:type="dxa"/>
            <w:gridSpan w:val="2"/>
          </w:tcPr>
          <w:tbl>
            <w:tblPr>
              <w:tblW w:w="5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1E0" w:firstRow="1" w:lastRow="1" w:firstColumn="1" w:lastColumn="1" w:noHBand="0" w:noVBand="0"/>
            </w:tblPr>
            <w:tblGrid>
              <w:gridCol w:w="1440"/>
              <w:gridCol w:w="4437"/>
            </w:tblGrid>
            <w:tr w:rsidR="0041397B" w:rsidRPr="00E12FF8" w14:paraId="186AB835" w14:textId="77777777" w:rsidTr="000C06BA">
              <w:trPr>
                <w:trHeight w:val="238"/>
              </w:trPr>
              <w:tc>
                <w:tcPr>
                  <w:tcW w:w="1440" w:type="dxa"/>
                  <w:shd w:val="clear" w:color="auto" w:fill="FFC600" w:themeFill="accent1"/>
                </w:tcPr>
                <w:p w14:paraId="4FE45101" w14:textId="77777777" w:rsidR="0041397B" w:rsidRPr="00CE0E60" w:rsidRDefault="0041397B" w:rsidP="00CE0E60">
                  <w:pPr>
                    <w:pStyle w:val="Table"/>
                    <w:rPr>
                      <w:b/>
                      <w:bCs/>
                      <w:color w:val="auto"/>
                    </w:rPr>
                  </w:pPr>
                  <w:r w:rsidRPr="00CE0E60">
                    <w:rPr>
                      <w:b/>
                      <w:bCs/>
                      <w:color w:val="auto"/>
                    </w:rPr>
                    <w:t>PPE Type</w:t>
                  </w:r>
                </w:p>
              </w:tc>
              <w:tc>
                <w:tcPr>
                  <w:tcW w:w="4437" w:type="dxa"/>
                  <w:shd w:val="clear" w:color="auto" w:fill="FFC600" w:themeFill="accent1"/>
                </w:tcPr>
                <w:p w14:paraId="05047E37" w14:textId="77777777" w:rsidR="0041397B" w:rsidRPr="00CE0E60" w:rsidRDefault="0041397B" w:rsidP="00CE0E60">
                  <w:pPr>
                    <w:pStyle w:val="Table"/>
                    <w:rPr>
                      <w:b/>
                      <w:bCs/>
                      <w:color w:val="auto"/>
                    </w:rPr>
                  </w:pPr>
                  <w:r w:rsidRPr="00CE0E60">
                    <w:rPr>
                      <w:b/>
                      <w:bCs/>
                      <w:color w:val="auto"/>
                    </w:rPr>
                    <w:t>Requirements</w:t>
                  </w:r>
                </w:p>
              </w:tc>
            </w:tr>
            <w:tr w:rsidR="0041397B" w:rsidRPr="00E12FF8" w14:paraId="02005AEB" w14:textId="77777777" w:rsidTr="000C06BA">
              <w:trPr>
                <w:trHeight w:val="536"/>
              </w:trPr>
              <w:tc>
                <w:tcPr>
                  <w:tcW w:w="1440" w:type="dxa"/>
                </w:tcPr>
                <w:p w14:paraId="512993E2" w14:textId="77777777" w:rsidR="0041397B" w:rsidRPr="00CE0E60" w:rsidRDefault="0041397B" w:rsidP="00CE0E60">
                  <w:pPr>
                    <w:pStyle w:val="Table"/>
                    <w:jc w:val="left"/>
                  </w:pPr>
                  <w:r w:rsidRPr="00CE0E60">
                    <w:t>Gloves</w:t>
                  </w:r>
                </w:p>
              </w:tc>
              <w:tc>
                <w:tcPr>
                  <w:tcW w:w="4437" w:type="dxa"/>
                </w:tcPr>
                <w:p w14:paraId="431B1BA5" w14:textId="77777777" w:rsidR="0041397B" w:rsidRPr="00CE0E60" w:rsidRDefault="0041397B" w:rsidP="00113869">
                  <w:pPr>
                    <w:pStyle w:val="TableBullets"/>
                  </w:pPr>
                  <w:r w:rsidRPr="00CE0E60">
                    <w:t>Must protect the hands and be designed for the task.</w:t>
                  </w:r>
                </w:p>
              </w:tc>
            </w:tr>
            <w:tr w:rsidR="0041397B" w:rsidRPr="00E12FF8" w14:paraId="1DE69B39" w14:textId="77777777" w:rsidTr="000C06BA">
              <w:trPr>
                <w:trHeight w:val="745"/>
              </w:trPr>
              <w:tc>
                <w:tcPr>
                  <w:tcW w:w="1440" w:type="dxa"/>
                </w:tcPr>
                <w:p w14:paraId="62AC91E8" w14:textId="77777777" w:rsidR="0041397B" w:rsidRPr="00CE0E60" w:rsidRDefault="0041397B" w:rsidP="00CE0E60">
                  <w:pPr>
                    <w:pStyle w:val="Table"/>
                    <w:jc w:val="left"/>
                  </w:pPr>
                  <w:r w:rsidRPr="00CE0E60">
                    <w:t>Disposable Protective Clothing</w:t>
                  </w:r>
                </w:p>
              </w:tc>
              <w:tc>
                <w:tcPr>
                  <w:tcW w:w="4437" w:type="dxa"/>
                </w:tcPr>
                <w:p w14:paraId="11665564" w14:textId="77777777" w:rsidR="0041397B" w:rsidRPr="00CE0E60" w:rsidRDefault="0041397B" w:rsidP="00113869">
                  <w:pPr>
                    <w:pStyle w:val="TableBullets"/>
                  </w:pPr>
                  <w:r w:rsidRPr="00CE0E60">
                    <w:t>Must protect entrant’s clothing and skin from residue within the space.</w:t>
                  </w:r>
                </w:p>
              </w:tc>
            </w:tr>
            <w:tr w:rsidR="0041397B" w:rsidRPr="00E12FF8" w14:paraId="1FC5A241" w14:textId="77777777" w:rsidTr="000C06BA">
              <w:trPr>
                <w:cantSplit/>
                <w:trHeight w:val="4782"/>
              </w:trPr>
              <w:tc>
                <w:tcPr>
                  <w:tcW w:w="1440" w:type="dxa"/>
                </w:tcPr>
                <w:p w14:paraId="32DD8E88" w14:textId="77777777" w:rsidR="0041397B" w:rsidRPr="00CE0E60" w:rsidRDefault="0041397B" w:rsidP="00CE0E60">
                  <w:pPr>
                    <w:pStyle w:val="Table"/>
                    <w:jc w:val="left"/>
                  </w:pPr>
                  <w:r w:rsidRPr="00CE0E60">
                    <w:t>Respiratory Protection</w:t>
                  </w:r>
                </w:p>
              </w:tc>
              <w:tc>
                <w:tcPr>
                  <w:tcW w:w="4437" w:type="dxa"/>
                </w:tcPr>
                <w:p w14:paraId="78B1D36A" w14:textId="77777777" w:rsidR="0041397B" w:rsidRPr="00CE0E60" w:rsidRDefault="0041397B" w:rsidP="005576E9">
                  <w:pPr>
                    <w:pStyle w:val="TableBullets"/>
                  </w:pPr>
                  <w:r w:rsidRPr="00CE0E60">
                    <w:t xml:space="preserve">Must be selected </w:t>
                  </w:r>
                  <w:proofErr w:type="gramStart"/>
                  <w:r w:rsidRPr="00CE0E60">
                    <w:t>per</w:t>
                  </w:r>
                  <w:proofErr w:type="gramEnd"/>
                  <w:r w:rsidRPr="00CE0E60">
                    <w:t xml:space="preserve"> HSE0005 Respiratory Protection and reviewed by a Competent Person.</w:t>
                  </w:r>
                </w:p>
                <w:p w14:paraId="59088BCF" w14:textId="77777777" w:rsidR="0041397B" w:rsidRPr="00CE0E60" w:rsidRDefault="0041397B" w:rsidP="00CE0E60">
                  <w:pPr>
                    <w:pStyle w:val="Table"/>
                    <w:jc w:val="left"/>
                  </w:pPr>
                </w:p>
                <w:p w14:paraId="37E8593E" w14:textId="77777777" w:rsidR="0041397B" w:rsidRPr="00CE0E60" w:rsidRDefault="0041397B" w:rsidP="00CE0E60">
                  <w:pPr>
                    <w:pStyle w:val="Table"/>
                    <w:jc w:val="left"/>
                  </w:pPr>
                  <w:r w:rsidRPr="00CE0E60">
                    <w:t xml:space="preserve">Respiratory Protective Equipment (RPE) is specifically designed to ensure that the air being breathed through it is not toxic or harmful. This is done in one </w:t>
                  </w:r>
                  <w:proofErr w:type="gramStart"/>
                  <w:r w:rsidRPr="00CE0E60">
                    <w:t>of</w:t>
                  </w:r>
                  <w:proofErr w:type="gramEnd"/>
                  <w:r w:rsidRPr="00CE0E60">
                    <w:t xml:space="preserve"> two ways: </w:t>
                  </w:r>
                </w:p>
                <w:p w14:paraId="67B47F94" w14:textId="390EB377" w:rsidR="0041397B" w:rsidRPr="00CE0E60" w:rsidRDefault="0041397B" w:rsidP="005576E9">
                  <w:pPr>
                    <w:pStyle w:val="TableBullets"/>
                  </w:pPr>
                  <w:r w:rsidRPr="00CE0E60">
                    <w:t xml:space="preserve">using a facemask to filter or absorb contaminants from the external air; or </w:t>
                  </w:r>
                </w:p>
                <w:p w14:paraId="128F4BBA" w14:textId="37E35693" w:rsidR="0041397B" w:rsidRPr="00CE0E60" w:rsidRDefault="0041397B" w:rsidP="005576E9">
                  <w:pPr>
                    <w:pStyle w:val="TableBullets"/>
                  </w:pPr>
                  <w:r w:rsidRPr="00CE0E60">
                    <w:t xml:space="preserve">delivering a supply of clean air through an airline to a facemask. </w:t>
                  </w:r>
                </w:p>
                <w:p w14:paraId="1E58D4D2" w14:textId="77777777" w:rsidR="0041397B" w:rsidRPr="00CE0E60" w:rsidRDefault="0041397B" w:rsidP="00CE0E60">
                  <w:pPr>
                    <w:pStyle w:val="Table"/>
                    <w:jc w:val="left"/>
                  </w:pPr>
                </w:p>
                <w:p w14:paraId="50E9433F" w14:textId="65713388" w:rsidR="0041397B" w:rsidRPr="00CE0E60" w:rsidRDefault="0041397B" w:rsidP="00CE0E60">
                  <w:pPr>
                    <w:pStyle w:val="Table"/>
                    <w:jc w:val="left"/>
                  </w:pPr>
                  <w:r w:rsidRPr="00CE0E60">
                    <w:t>The air supply can be from an external point or from a portable air tank. The quality of the supplied air needs to be assured. The selection of RPE must be done by an authorized, competent person. It requires knowledge of the level of each contaminant in the air and the safe breathing levels to calculate the Nominal Protection Factor (NPF). The NPF determines the type and model of respiratory protection to be used.</w:t>
                  </w:r>
                </w:p>
              </w:tc>
            </w:tr>
            <w:tr w:rsidR="0041397B" w:rsidRPr="00E12FF8" w14:paraId="76C6E5A6" w14:textId="77777777" w:rsidTr="000C06BA">
              <w:trPr>
                <w:trHeight w:val="775"/>
              </w:trPr>
              <w:tc>
                <w:tcPr>
                  <w:tcW w:w="1440" w:type="dxa"/>
                </w:tcPr>
                <w:p w14:paraId="7BEE4D55" w14:textId="77777777" w:rsidR="0041397B" w:rsidRPr="00CE0E60" w:rsidRDefault="0041397B" w:rsidP="00CE0E60">
                  <w:pPr>
                    <w:pStyle w:val="Table"/>
                    <w:jc w:val="left"/>
                  </w:pPr>
                  <w:r w:rsidRPr="00CE0E60">
                    <w:t>Hearing Protection</w:t>
                  </w:r>
                </w:p>
              </w:tc>
              <w:tc>
                <w:tcPr>
                  <w:tcW w:w="4437" w:type="dxa"/>
                </w:tcPr>
                <w:p w14:paraId="0019BF27" w14:textId="77777777" w:rsidR="0041397B" w:rsidRPr="00CE0E60" w:rsidRDefault="0041397B" w:rsidP="00F50256">
                  <w:pPr>
                    <w:pStyle w:val="TableBullets"/>
                  </w:pPr>
                  <w:r w:rsidRPr="00CE0E60">
                    <w:t xml:space="preserve">Must be provided </w:t>
                  </w:r>
                  <w:proofErr w:type="gramStart"/>
                  <w:r w:rsidRPr="00CE0E60">
                    <w:t>per</w:t>
                  </w:r>
                  <w:proofErr w:type="gramEnd"/>
                  <w:r w:rsidRPr="00CE0E60">
                    <w:t xml:space="preserve"> HSE0007 Hearing Conservation Program if continuous forced air ventilation is used.</w:t>
                  </w:r>
                </w:p>
              </w:tc>
            </w:tr>
            <w:tr w:rsidR="0041397B" w:rsidRPr="00E12FF8" w14:paraId="6918AE01" w14:textId="77777777" w:rsidTr="000C06BA">
              <w:trPr>
                <w:trHeight w:val="998"/>
              </w:trPr>
              <w:tc>
                <w:tcPr>
                  <w:tcW w:w="1440" w:type="dxa"/>
                </w:tcPr>
                <w:p w14:paraId="47651122" w14:textId="77777777" w:rsidR="0041397B" w:rsidRPr="00CE0E60" w:rsidRDefault="0041397B" w:rsidP="00CE0E60">
                  <w:pPr>
                    <w:pStyle w:val="Table"/>
                    <w:jc w:val="left"/>
                  </w:pPr>
                  <w:r w:rsidRPr="00CE0E60">
                    <w:t>Safety Harnesses/ Retrieval Gear</w:t>
                  </w:r>
                </w:p>
              </w:tc>
              <w:tc>
                <w:tcPr>
                  <w:tcW w:w="4437" w:type="dxa"/>
                </w:tcPr>
                <w:p w14:paraId="0B4F2856" w14:textId="77777777" w:rsidR="0041397B" w:rsidRPr="00CE0E60" w:rsidRDefault="0041397B" w:rsidP="00F612B0">
                  <w:pPr>
                    <w:pStyle w:val="TableBullets"/>
                  </w:pPr>
                  <w:r w:rsidRPr="00CE0E60">
                    <w:t xml:space="preserve">Approved safety harness that suspends </w:t>
                  </w:r>
                  <w:proofErr w:type="gramStart"/>
                  <w:r w:rsidRPr="00CE0E60">
                    <w:t>wearer</w:t>
                  </w:r>
                  <w:proofErr w:type="gramEnd"/>
                  <w:r w:rsidRPr="00CE0E60">
                    <w:t xml:space="preserve"> in an upright position, 600 </w:t>
                  </w:r>
                  <w:proofErr w:type="spellStart"/>
                  <w:r w:rsidRPr="00CE0E60">
                    <w:t>lb</w:t>
                  </w:r>
                  <w:proofErr w:type="spellEnd"/>
                  <w:r w:rsidRPr="00CE0E60">
                    <w:t xml:space="preserve"> test lifeline, and industry approved rescue retrieval device are required for entry through top hatch (see HSE0044-PR01 Fall Prevention and Protection).</w:t>
                  </w:r>
                </w:p>
                <w:p w14:paraId="76CB1CB1" w14:textId="77777777" w:rsidR="0041397B" w:rsidRPr="00CE0E60" w:rsidRDefault="0041397B" w:rsidP="00F612B0">
                  <w:pPr>
                    <w:pStyle w:val="TableBullets"/>
                  </w:pPr>
                  <w:r w:rsidRPr="00CE0E60">
                    <w:lastRenderedPageBreak/>
                    <w:t>Per OSHA 1910.146(k)(3), if CSE Competent Person and OIM/PIC/Drilling Supervisor determine that retrieval equipment would increase risk of entry or would not contribute to rescue, an exception can be made.</w:t>
                  </w:r>
                </w:p>
              </w:tc>
            </w:tr>
            <w:tr w:rsidR="0041397B" w:rsidRPr="00E12FF8" w14:paraId="6DB28AED" w14:textId="77777777" w:rsidTr="000C06BA">
              <w:trPr>
                <w:trHeight w:val="347"/>
              </w:trPr>
              <w:tc>
                <w:tcPr>
                  <w:tcW w:w="1440" w:type="dxa"/>
                </w:tcPr>
                <w:p w14:paraId="72D8585E" w14:textId="77777777" w:rsidR="0041397B" w:rsidRPr="00CE0E60" w:rsidRDefault="0041397B" w:rsidP="00CE0E60">
                  <w:pPr>
                    <w:pStyle w:val="Table"/>
                    <w:jc w:val="left"/>
                  </w:pPr>
                  <w:r w:rsidRPr="00CE0E60">
                    <w:lastRenderedPageBreak/>
                    <w:t>Rescue Team Support Equipment</w:t>
                  </w:r>
                </w:p>
              </w:tc>
              <w:tc>
                <w:tcPr>
                  <w:tcW w:w="4437" w:type="dxa"/>
                </w:tcPr>
                <w:p w14:paraId="70C2FF96" w14:textId="77777777" w:rsidR="0041397B" w:rsidRPr="00CE0E60" w:rsidRDefault="0041397B" w:rsidP="004A04D6">
                  <w:pPr>
                    <w:pStyle w:val="TableBullets"/>
                  </w:pPr>
                  <w:r w:rsidRPr="00CE0E60">
                    <w:t xml:space="preserve">Ready-to-use SCBAs shall be available at the jobsite. </w:t>
                  </w:r>
                  <w:r w:rsidRPr="00CE0E60">
                    <w:rPr>
                      <w:rFonts w:hint="eastAsia"/>
                    </w:rPr>
                    <w:t>G</w:t>
                  </w:r>
                  <w:r w:rsidRPr="00CE0E60">
                    <w:t>ear shall be inspected before use and be in good working condition.</w:t>
                  </w:r>
                </w:p>
                <w:p w14:paraId="03D41E00" w14:textId="77777777" w:rsidR="0041397B" w:rsidRPr="00CE0E60" w:rsidRDefault="0041397B" w:rsidP="004A04D6">
                  <w:pPr>
                    <w:pStyle w:val="TableBullets"/>
                  </w:pPr>
                  <w:proofErr w:type="gramStart"/>
                  <w:r w:rsidRPr="00CE0E60">
                    <w:t>Hose</w:t>
                  </w:r>
                  <w:proofErr w:type="gramEnd"/>
                  <w:r w:rsidRPr="00CE0E60">
                    <w:t xml:space="preserve"> from manifold to regulator must be supplied by the manufacturer and stamped with the manufacturer’s name. It must not exceed 300' in length.</w:t>
                  </w:r>
                </w:p>
                <w:p w14:paraId="4C36CF11" w14:textId="7F36D708" w:rsidR="0041397B" w:rsidRPr="00CE0E60" w:rsidRDefault="0041397B" w:rsidP="004A04D6">
                  <w:pPr>
                    <w:pStyle w:val="TableBullets"/>
                  </w:pPr>
                  <w:r w:rsidRPr="00CE0E60">
                    <w:t>Preferred hose material from source to manifold is Synflex. There is no minimum or maximum length required for this hose.</w:t>
                  </w:r>
                </w:p>
              </w:tc>
            </w:tr>
          </w:tbl>
          <w:p w14:paraId="31293607" w14:textId="77777777" w:rsidR="0041397B" w:rsidRPr="00E12FF8" w:rsidRDefault="0041397B" w:rsidP="0080013D">
            <w:pPr>
              <w:rPr>
                <w:rFonts w:ascii="Arial" w:eastAsia="Times New Roman" w:hAnsi="Arial" w:cs="Arial"/>
                <w:sz w:val="24"/>
                <w:szCs w:val="26"/>
              </w:rPr>
            </w:pPr>
          </w:p>
        </w:tc>
      </w:tr>
      <w:tr w:rsidR="002E2262" w:rsidRPr="00E12FF8" w14:paraId="0F6CFCBF" w14:textId="77777777" w:rsidTr="005A0619">
        <w:trPr>
          <w:trHeight w:val="1799"/>
        </w:trPr>
        <w:tc>
          <w:tcPr>
            <w:tcW w:w="1705" w:type="dxa"/>
            <w:gridSpan w:val="2"/>
          </w:tcPr>
          <w:p w14:paraId="26F6B280" w14:textId="77777777" w:rsidR="002E2262" w:rsidRPr="00D04825" w:rsidRDefault="002E2262" w:rsidP="002E2262">
            <w:pPr>
              <w:pStyle w:val="Table"/>
              <w:rPr>
                <w:color w:val="auto"/>
              </w:rPr>
            </w:pPr>
          </w:p>
        </w:tc>
        <w:tc>
          <w:tcPr>
            <w:tcW w:w="1751" w:type="dxa"/>
          </w:tcPr>
          <w:p w14:paraId="612AADD7" w14:textId="559A643C" w:rsidR="002E2262" w:rsidRPr="003E426D" w:rsidRDefault="002E2262" w:rsidP="003E426D">
            <w:pPr>
              <w:pStyle w:val="Table"/>
              <w:jc w:val="left"/>
            </w:pPr>
            <w:bookmarkStart w:id="23" w:name="Comms"/>
            <w:r w:rsidRPr="003E426D">
              <w:rPr>
                <w:color w:val="auto"/>
              </w:rPr>
              <w:t>Communications</w:t>
            </w:r>
            <w:bookmarkEnd w:id="23"/>
          </w:p>
        </w:tc>
        <w:tc>
          <w:tcPr>
            <w:tcW w:w="6385" w:type="dxa"/>
            <w:gridSpan w:val="2"/>
          </w:tcPr>
          <w:p w14:paraId="1F0439E0" w14:textId="77777777" w:rsidR="002E2262" w:rsidRPr="00E12FF8" w:rsidRDefault="002E2262" w:rsidP="002E2262">
            <w:pPr>
              <w:pStyle w:val="Table"/>
              <w:jc w:val="left"/>
            </w:pPr>
            <w:r w:rsidRPr="00E12FF8">
              <w:t>Equipment, including backup, needed to maintain communications for:</w:t>
            </w:r>
          </w:p>
          <w:p w14:paraId="002D0552" w14:textId="1E12A9D4" w:rsidR="002E2262" w:rsidRPr="00E12FF8" w:rsidRDefault="002E2262" w:rsidP="002E2262">
            <w:pPr>
              <w:pStyle w:val="TableBullets"/>
            </w:pPr>
            <w:r w:rsidRPr="00E12FF8">
              <w:t>conducting entry and executing rescue,</w:t>
            </w:r>
          </w:p>
          <w:p w14:paraId="5A31BE14" w14:textId="1190D946" w:rsidR="002E2262" w:rsidRPr="00E12FF8" w:rsidRDefault="002E2262" w:rsidP="002E2262">
            <w:pPr>
              <w:pStyle w:val="TableBullets"/>
            </w:pPr>
            <w:r w:rsidRPr="00E12FF8">
              <w:t>offsite medical personnel,</w:t>
            </w:r>
          </w:p>
          <w:p w14:paraId="4155F450" w14:textId="04583638" w:rsidR="002E2262" w:rsidRPr="00E12FF8" w:rsidRDefault="002E2262" w:rsidP="002E2262">
            <w:pPr>
              <w:pStyle w:val="TableBullets"/>
            </w:pPr>
            <w:r w:rsidRPr="00E12FF8">
              <w:t>Rescue Team, and</w:t>
            </w:r>
          </w:p>
          <w:p w14:paraId="198A6A45" w14:textId="5EE42486" w:rsidR="002E2262" w:rsidRPr="00E12FF8" w:rsidRDefault="004612F5" w:rsidP="002E2262">
            <w:pPr>
              <w:pStyle w:val="TableBullets"/>
            </w:pPr>
            <w:r>
              <w:t>C</w:t>
            </w:r>
            <w:r w:rsidR="002E2262" w:rsidRPr="00E12FF8">
              <w:t>ontrol room (if applicable).</w:t>
            </w:r>
          </w:p>
          <w:p w14:paraId="6E1B9E4C" w14:textId="77777777" w:rsidR="002E2262" w:rsidRPr="00E12FF8" w:rsidRDefault="002E2262" w:rsidP="002E2262">
            <w:pPr>
              <w:pStyle w:val="Table"/>
              <w:jc w:val="left"/>
              <w:rPr>
                <w:b/>
                <w:bCs/>
              </w:rPr>
            </w:pPr>
          </w:p>
          <w:p w14:paraId="3494C385" w14:textId="77777777" w:rsidR="002E2262" w:rsidRPr="00E12FF8" w:rsidRDefault="002E2262" w:rsidP="006D6CAD">
            <w:pPr>
              <w:pStyle w:val="TableBullets"/>
            </w:pPr>
            <w:r w:rsidRPr="00E12FF8">
              <w:t>Must be selected prior to commencement</w:t>
            </w:r>
          </w:p>
          <w:p w14:paraId="4A1D8D2C" w14:textId="77777777" w:rsidR="002E2262" w:rsidRPr="00E12FF8" w:rsidRDefault="002E2262" w:rsidP="006D6CAD">
            <w:pPr>
              <w:pStyle w:val="TableBullets"/>
            </w:pPr>
            <w:r w:rsidRPr="00E12FF8">
              <w:t>Checked before use</w:t>
            </w:r>
          </w:p>
          <w:p w14:paraId="6ABDB23D" w14:textId="77777777" w:rsidR="002E2262" w:rsidRPr="00E12FF8" w:rsidRDefault="002E2262" w:rsidP="006D6CAD">
            <w:pPr>
              <w:pStyle w:val="TableBullets"/>
            </w:pPr>
            <w:r w:rsidRPr="00E12FF8">
              <w:t>Means for secondary communication (if primary fails)</w:t>
            </w:r>
          </w:p>
          <w:p w14:paraId="0A6BC586" w14:textId="77777777" w:rsidR="002E2262" w:rsidRPr="00E12FF8" w:rsidRDefault="002E2262" w:rsidP="002E2262">
            <w:pPr>
              <w:pStyle w:val="Table"/>
              <w:jc w:val="left"/>
            </w:pPr>
          </w:p>
          <w:p w14:paraId="638566B7" w14:textId="77777777" w:rsidR="002E2262" w:rsidRPr="00E12FF8" w:rsidRDefault="002E2262" w:rsidP="002E2262">
            <w:pPr>
              <w:pStyle w:val="Table"/>
              <w:jc w:val="left"/>
              <w:rPr>
                <w:rFonts w:cs="Times New Roman"/>
                <w:szCs w:val="24"/>
              </w:rPr>
            </w:pPr>
            <w:r w:rsidRPr="00E12FF8">
              <w:rPr>
                <w:rFonts w:cs="Times New Roman"/>
                <w:szCs w:val="24"/>
              </w:rPr>
              <w:t xml:space="preserve">Visual and/or audible contact shall be </w:t>
            </w:r>
            <w:proofErr w:type="gramStart"/>
            <w:r w:rsidRPr="00E12FF8">
              <w:rPr>
                <w:rFonts w:cs="Times New Roman"/>
                <w:szCs w:val="24"/>
              </w:rPr>
              <w:t>maintained between the Entry Team and the Authorized Attendant at all times</w:t>
            </w:r>
            <w:proofErr w:type="gramEnd"/>
            <w:r w:rsidRPr="00E12FF8">
              <w:rPr>
                <w:rFonts w:cs="Times New Roman"/>
                <w:szCs w:val="24"/>
              </w:rPr>
              <w:t>. If direct visual contact is not possible, approved audio communication equipment shall be used.</w:t>
            </w:r>
          </w:p>
          <w:p w14:paraId="0FC26DCC" w14:textId="77777777" w:rsidR="002E2262" w:rsidRPr="00E12FF8" w:rsidRDefault="002E2262" w:rsidP="002E2262">
            <w:pPr>
              <w:pStyle w:val="Table"/>
              <w:jc w:val="left"/>
              <w:rPr>
                <w:rFonts w:cs="Times New Roman"/>
                <w:szCs w:val="24"/>
              </w:rPr>
            </w:pPr>
          </w:p>
          <w:p w14:paraId="3D5C0D0A" w14:textId="279A20AC" w:rsidR="002E2262" w:rsidRPr="004612F5" w:rsidRDefault="002E2262" w:rsidP="004612F5">
            <w:pPr>
              <w:pStyle w:val="Table"/>
              <w:jc w:val="left"/>
              <w:rPr>
                <w:rFonts w:cs="Times New Roman"/>
                <w:szCs w:val="24"/>
              </w:rPr>
            </w:pPr>
            <w:r w:rsidRPr="00E12FF8">
              <w:rPr>
                <w:rFonts w:cs="Times New Roman"/>
                <w:szCs w:val="24"/>
              </w:rPr>
              <w:t xml:space="preserve">A way to </w:t>
            </w:r>
            <w:proofErr w:type="gramStart"/>
            <w:r w:rsidRPr="00E12FF8">
              <w:rPr>
                <w:rFonts w:cs="Times New Roman"/>
                <w:szCs w:val="24"/>
              </w:rPr>
              <w:t>signal</w:t>
            </w:r>
            <w:proofErr w:type="gramEnd"/>
            <w:r w:rsidRPr="00E12FF8">
              <w:rPr>
                <w:rFonts w:cs="Times New Roman"/>
                <w:szCs w:val="24"/>
              </w:rPr>
              <w:t xml:space="preserve"> either party that immediate evacuation is needed shall be established in advance.</w:t>
            </w:r>
          </w:p>
        </w:tc>
      </w:tr>
      <w:tr w:rsidR="00F17011" w:rsidRPr="00E12FF8" w14:paraId="444B40F5" w14:textId="77777777" w:rsidTr="005A0619">
        <w:trPr>
          <w:trHeight w:val="398"/>
        </w:trPr>
        <w:tc>
          <w:tcPr>
            <w:tcW w:w="9841" w:type="dxa"/>
            <w:gridSpan w:val="5"/>
            <w:shd w:val="clear" w:color="auto" w:fill="FFC600" w:themeFill="accent1"/>
          </w:tcPr>
          <w:p w14:paraId="50AAD21B" w14:textId="1343EF21" w:rsidR="00F17011" w:rsidRPr="00F17011" w:rsidRDefault="00F17011" w:rsidP="00F17011">
            <w:pPr>
              <w:pStyle w:val="Table"/>
              <w:jc w:val="left"/>
              <w:rPr>
                <w:b/>
                <w:bCs/>
                <w:color w:val="auto"/>
              </w:rPr>
            </w:pPr>
            <w:r w:rsidRPr="00F17011">
              <w:rPr>
                <w:b/>
                <w:bCs/>
                <w:color w:val="auto"/>
              </w:rPr>
              <w:t>Space Preparation Considerations</w:t>
            </w:r>
          </w:p>
        </w:tc>
      </w:tr>
      <w:tr w:rsidR="00F17011" w:rsidRPr="00E12FF8" w14:paraId="790654AA" w14:textId="77777777" w:rsidTr="005A0619">
        <w:trPr>
          <w:trHeight w:val="1799"/>
        </w:trPr>
        <w:tc>
          <w:tcPr>
            <w:tcW w:w="1705" w:type="dxa"/>
            <w:gridSpan w:val="2"/>
          </w:tcPr>
          <w:p w14:paraId="417FC433" w14:textId="09889D7F" w:rsidR="00F17011" w:rsidRPr="00F17011" w:rsidRDefault="00F17011" w:rsidP="00236BFE">
            <w:pPr>
              <w:pStyle w:val="Table"/>
              <w:jc w:val="left"/>
              <w:rPr>
                <w:b/>
                <w:bCs/>
              </w:rPr>
            </w:pPr>
            <w:bookmarkStart w:id="24" w:name="Sourservice"/>
            <w:r w:rsidRPr="00F17011">
              <w:rPr>
                <w:b/>
                <w:bCs/>
                <w:color w:val="auto"/>
              </w:rPr>
              <w:t>Entry into Sour Service</w:t>
            </w:r>
            <w:bookmarkEnd w:id="24"/>
          </w:p>
        </w:tc>
        <w:tc>
          <w:tcPr>
            <w:tcW w:w="8136" w:type="dxa"/>
            <w:gridSpan w:val="3"/>
          </w:tcPr>
          <w:p w14:paraId="590EC057" w14:textId="77777777" w:rsidR="00F17011" w:rsidRPr="00F17011" w:rsidRDefault="00F17011" w:rsidP="00236BFE">
            <w:pPr>
              <w:pStyle w:val="Table"/>
              <w:jc w:val="left"/>
            </w:pPr>
            <w:r w:rsidRPr="00F17011">
              <w:t>When hydrogen sulfide or other toxic material is involved, completely purge equipment before inspection for CSE to make sure that ventilated toxic material is disposed of safely.</w:t>
            </w:r>
          </w:p>
          <w:p w14:paraId="25F5B415" w14:textId="77777777" w:rsidR="00F17011" w:rsidRPr="00F17011" w:rsidRDefault="00F17011" w:rsidP="00236BFE">
            <w:pPr>
              <w:pStyle w:val="Table"/>
              <w:jc w:val="left"/>
            </w:pPr>
          </w:p>
          <w:p w14:paraId="5E0A4160" w14:textId="77777777" w:rsidR="00F17011" w:rsidRPr="00F17011" w:rsidRDefault="00F17011" w:rsidP="00236BFE">
            <w:pPr>
              <w:pStyle w:val="Table"/>
              <w:jc w:val="left"/>
            </w:pPr>
            <w:r w:rsidRPr="00F17011">
              <w:t xml:space="preserve">Special consideration </w:t>
            </w:r>
            <w:proofErr w:type="gramStart"/>
            <w:r w:rsidRPr="00F17011">
              <w:t>shall</w:t>
            </w:r>
            <w:proofErr w:type="gramEnd"/>
            <w:r w:rsidRPr="00F17011">
              <w:t xml:space="preserve"> be taken in cases where Pyrophoric Iron Sulfide can build up in </w:t>
            </w:r>
            <w:proofErr w:type="gramStart"/>
            <w:r w:rsidRPr="00F17011">
              <w:t>the space</w:t>
            </w:r>
            <w:proofErr w:type="gramEnd"/>
            <w:r w:rsidRPr="00F17011">
              <w:t>. Pyrophoric iron sulfide is a product of corrosion on the walls of vessels/tanks containing high sulfur or sour stocks. In the presence of air, it can spontaneously combust.</w:t>
            </w:r>
          </w:p>
          <w:p w14:paraId="4A7ADF1C" w14:textId="77777777" w:rsidR="00F17011" w:rsidRPr="00F17011" w:rsidRDefault="00F17011" w:rsidP="00236BFE">
            <w:pPr>
              <w:pStyle w:val="Table"/>
              <w:jc w:val="left"/>
            </w:pPr>
          </w:p>
          <w:p w14:paraId="66CE09D7" w14:textId="77777777" w:rsidR="00F17011" w:rsidRPr="00F17011" w:rsidRDefault="00F17011" w:rsidP="00236BFE">
            <w:pPr>
              <w:pStyle w:val="Table"/>
              <w:jc w:val="left"/>
            </w:pPr>
            <w:r w:rsidRPr="00F17011">
              <w:t>Pyrophoric iron sulfide ignition can be prevented by isolating the deposits from air or wetting interior equipment surfaces of the equipment with water using fog nozzles, water sprays, or condensing steam.</w:t>
            </w:r>
          </w:p>
          <w:p w14:paraId="095C60B0" w14:textId="77777777" w:rsidR="00F17011" w:rsidRPr="00F17011" w:rsidRDefault="00F17011" w:rsidP="00236BFE">
            <w:pPr>
              <w:pStyle w:val="Table"/>
              <w:jc w:val="left"/>
            </w:pPr>
          </w:p>
          <w:p w14:paraId="37F602C6" w14:textId="77777777" w:rsidR="00F17011" w:rsidRPr="00F17011" w:rsidRDefault="00F17011" w:rsidP="00236BFE">
            <w:pPr>
              <w:pStyle w:val="Table"/>
              <w:jc w:val="left"/>
            </w:pPr>
            <w:r w:rsidRPr="00F17011">
              <w:lastRenderedPageBreak/>
              <w:t>The steps below are recommended for vapor-freeing and removing pyrophoric deposits from tank shells and roofs</w:t>
            </w:r>
          </w:p>
          <w:p w14:paraId="73D540AA" w14:textId="77777777" w:rsidR="00F17011" w:rsidRPr="00F17011" w:rsidRDefault="00F17011" w:rsidP="00F17011">
            <w:pPr>
              <w:pStyle w:val="Table"/>
            </w:pPr>
          </w:p>
          <w:tbl>
            <w:tblPr>
              <w:tblW w:w="7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707"/>
              <w:gridCol w:w="6523"/>
            </w:tblGrid>
            <w:tr w:rsidR="00F17011" w:rsidRPr="00F17011" w14:paraId="2621E4A0" w14:textId="77777777" w:rsidTr="004612F5">
              <w:trPr>
                <w:trHeight w:val="240"/>
              </w:trPr>
              <w:tc>
                <w:tcPr>
                  <w:tcW w:w="707" w:type="dxa"/>
                  <w:shd w:val="clear" w:color="auto" w:fill="FFC600" w:themeFill="accent1"/>
                </w:tcPr>
                <w:p w14:paraId="571EB8AF" w14:textId="77777777" w:rsidR="00F17011" w:rsidRPr="00BF182F" w:rsidRDefault="00F17011" w:rsidP="00BF182F">
                  <w:pPr>
                    <w:pStyle w:val="Table"/>
                    <w:rPr>
                      <w:b/>
                      <w:bCs/>
                      <w:color w:val="auto"/>
                    </w:rPr>
                  </w:pPr>
                  <w:r w:rsidRPr="00BF182F">
                    <w:rPr>
                      <w:b/>
                      <w:bCs/>
                      <w:color w:val="auto"/>
                    </w:rPr>
                    <w:t>Step</w:t>
                  </w:r>
                </w:p>
              </w:tc>
              <w:tc>
                <w:tcPr>
                  <w:tcW w:w="6523" w:type="dxa"/>
                  <w:shd w:val="clear" w:color="auto" w:fill="FFC600" w:themeFill="accent1"/>
                </w:tcPr>
                <w:p w14:paraId="50A00663" w14:textId="77777777" w:rsidR="00F17011" w:rsidRPr="00BF182F" w:rsidRDefault="00F17011" w:rsidP="00BF182F">
                  <w:pPr>
                    <w:pStyle w:val="Table"/>
                    <w:rPr>
                      <w:b/>
                      <w:bCs/>
                      <w:color w:val="auto"/>
                    </w:rPr>
                  </w:pPr>
                  <w:r w:rsidRPr="00BF182F">
                    <w:rPr>
                      <w:b/>
                      <w:bCs/>
                      <w:color w:val="auto"/>
                    </w:rPr>
                    <w:t>Action</w:t>
                  </w:r>
                </w:p>
              </w:tc>
            </w:tr>
            <w:tr w:rsidR="00F17011" w:rsidRPr="00F17011" w14:paraId="2F0A0314" w14:textId="77777777" w:rsidTr="004612F5">
              <w:trPr>
                <w:trHeight w:val="225"/>
              </w:trPr>
              <w:tc>
                <w:tcPr>
                  <w:tcW w:w="707" w:type="dxa"/>
                </w:tcPr>
                <w:p w14:paraId="7D4C8DBC" w14:textId="77777777" w:rsidR="00F17011" w:rsidRPr="00BF182F" w:rsidRDefault="00F17011" w:rsidP="00BF182F">
                  <w:pPr>
                    <w:pStyle w:val="Table"/>
                    <w:jc w:val="left"/>
                  </w:pPr>
                  <w:r w:rsidRPr="00BF182F">
                    <w:t>1</w:t>
                  </w:r>
                </w:p>
              </w:tc>
              <w:tc>
                <w:tcPr>
                  <w:tcW w:w="6523" w:type="dxa"/>
                </w:tcPr>
                <w:p w14:paraId="7CE66DAA" w14:textId="77777777" w:rsidR="00F17011" w:rsidRPr="00BF182F" w:rsidRDefault="00F17011" w:rsidP="00BF182F">
                  <w:pPr>
                    <w:pStyle w:val="Table"/>
                    <w:jc w:val="left"/>
                  </w:pPr>
                  <w:r w:rsidRPr="00BF182F">
                    <w:t>Steam tank until interior surfaces are wet with condensate.</w:t>
                  </w:r>
                </w:p>
              </w:tc>
            </w:tr>
            <w:tr w:rsidR="00F17011" w:rsidRPr="00F17011" w14:paraId="303BE46F" w14:textId="77777777" w:rsidTr="004612F5">
              <w:trPr>
                <w:trHeight w:val="1411"/>
              </w:trPr>
              <w:tc>
                <w:tcPr>
                  <w:tcW w:w="707" w:type="dxa"/>
                </w:tcPr>
                <w:p w14:paraId="2E24D488" w14:textId="77777777" w:rsidR="00F17011" w:rsidRPr="00BF182F" w:rsidRDefault="00F17011" w:rsidP="00BF182F">
                  <w:pPr>
                    <w:pStyle w:val="Table"/>
                    <w:jc w:val="left"/>
                  </w:pPr>
                  <w:r w:rsidRPr="00BF182F">
                    <w:t>2</w:t>
                  </w:r>
                </w:p>
              </w:tc>
              <w:tc>
                <w:tcPr>
                  <w:tcW w:w="6523" w:type="dxa"/>
                </w:tcPr>
                <w:p w14:paraId="55FA3D12" w14:textId="77777777" w:rsidR="00F17011" w:rsidRPr="00BF182F" w:rsidRDefault="00F17011" w:rsidP="00BF182F">
                  <w:pPr>
                    <w:pStyle w:val="Table"/>
                    <w:jc w:val="left"/>
                  </w:pPr>
                  <w:r w:rsidRPr="00BF182F">
                    <w:t>Install a high-capacity air mover in the roof manhole and a large fog nozzle in the neck of the shell manhole.</w:t>
                  </w:r>
                </w:p>
                <w:p w14:paraId="7C05C94E" w14:textId="77777777" w:rsidR="00F17011" w:rsidRPr="00BF182F" w:rsidRDefault="00F17011" w:rsidP="00BF182F">
                  <w:pPr>
                    <w:pStyle w:val="Table"/>
                    <w:jc w:val="left"/>
                  </w:pPr>
                </w:p>
                <w:p w14:paraId="3AC199F3" w14:textId="1ACA8804" w:rsidR="00F17011" w:rsidRPr="00A67429" w:rsidRDefault="00F17011" w:rsidP="00A67429">
                  <w:pPr>
                    <w:pStyle w:val="Table"/>
                    <w:tabs>
                      <w:tab w:val="left" w:pos="1050"/>
                    </w:tabs>
                    <w:jc w:val="left"/>
                    <w:rPr>
                      <w:b/>
                      <w:bCs/>
                    </w:rPr>
                  </w:pPr>
                  <w:r w:rsidRPr="00361103">
                    <w:rPr>
                      <w:b/>
                      <w:bCs/>
                    </w:rPr>
                    <w:t>CAUTION:</w:t>
                  </w:r>
                  <w:r w:rsidRPr="00361103">
                    <w:rPr>
                      <w:b/>
                      <w:bCs/>
                    </w:rPr>
                    <w:tab/>
                    <w:t>Electrically bond air mover and fog nozzle to the tank to prevent static electricity buildup.</w:t>
                  </w:r>
                </w:p>
              </w:tc>
            </w:tr>
            <w:tr w:rsidR="00F17011" w:rsidRPr="00F17011" w14:paraId="56B537CE" w14:textId="77777777" w:rsidTr="004612F5">
              <w:trPr>
                <w:trHeight w:val="480"/>
              </w:trPr>
              <w:tc>
                <w:tcPr>
                  <w:tcW w:w="707" w:type="dxa"/>
                </w:tcPr>
                <w:p w14:paraId="04B7320C" w14:textId="77777777" w:rsidR="00F17011" w:rsidRPr="00BF182F" w:rsidRDefault="00F17011" w:rsidP="00BF182F">
                  <w:pPr>
                    <w:pStyle w:val="Table"/>
                    <w:jc w:val="left"/>
                  </w:pPr>
                  <w:r w:rsidRPr="00BF182F">
                    <w:t>3</w:t>
                  </w:r>
                </w:p>
              </w:tc>
              <w:tc>
                <w:tcPr>
                  <w:tcW w:w="6523" w:type="dxa"/>
                </w:tcPr>
                <w:p w14:paraId="0307A0EC" w14:textId="77777777" w:rsidR="00F17011" w:rsidRPr="00BF182F" w:rsidRDefault="00F17011" w:rsidP="00BF182F">
                  <w:pPr>
                    <w:pStyle w:val="Table"/>
                    <w:jc w:val="left"/>
                  </w:pPr>
                  <w:r w:rsidRPr="00BF182F">
                    <w:t>Turn on the fog nozzle, then immediately turn on the air mover. Continue running both until the tank is vapor free.</w:t>
                  </w:r>
                </w:p>
              </w:tc>
            </w:tr>
            <w:tr w:rsidR="00F17011" w:rsidRPr="00F17011" w14:paraId="1EA853AB" w14:textId="77777777" w:rsidTr="004612F5">
              <w:trPr>
                <w:trHeight w:val="1411"/>
              </w:trPr>
              <w:tc>
                <w:tcPr>
                  <w:tcW w:w="707" w:type="dxa"/>
                </w:tcPr>
                <w:p w14:paraId="012AAAEA" w14:textId="77777777" w:rsidR="00F17011" w:rsidRPr="00BF182F" w:rsidRDefault="00F17011" w:rsidP="00BF182F">
                  <w:pPr>
                    <w:pStyle w:val="Table"/>
                    <w:jc w:val="left"/>
                  </w:pPr>
                  <w:r w:rsidRPr="00BF182F">
                    <w:t>4</w:t>
                  </w:r>
                </w:p>
              </w:tc>
              <w:tc>
                <w:tcPr>
                  <w:tcW w:w="6523" w:type="dxa"/>
                </w:tcPr>
                <w:p w14:paraId="5CEB8BA7" w14:textId="77777777" w:rsidR="00F17011" w:rsidRPr="00BF182F" w:rsidRDefault="00F17011" w:rsidP="00BF182F">
                  <w:pPr>
                    <w:pStyle w:val="Table"/>
                    <w:jc w:val="left"/>
                  </w:pPr>
                  <w:r w:rsidRPr="00BF182F">
                    <w:t>With the air mover still running, remove the fog nozzle, then knock down loose scale with a high-pressure water stream.</w:t>
                  </w:r>
                </w:p>
                <w:p w14:paraId="53596BCC" w14:textId="77777777" w:rsidR="00F17011" w:rsidRPr="00BF182F" w:rsidRDefault="00F17011" w:rsidP="00BF182F">
                  <w:pPr>
                    <w:pStyle w:val="Table"/>
                    <w:jc w:val="left"/>
                  </w:pPr>
                </w:p>
                <w:p w14:paraId="3555263A" w14:textId="12F0E0C6" w:rsidR="00F17011" w:rsidRPr="00A67429" w:rsidRDefault="00F17011" w:rsidP="00BF182F">
                  <w:pPr>
                    <w:pStyle w:val="Table"/>
                    <w:jc w:val="left"/>
                    <w:rPr>
                      <w:b/>
                      <w:bCs/>
                    </w:rPr>
                  </w:pPr>
                  <w:r w:rsidRPr="00361103">
                    <w:rPr>
                      <w:b/>
                      <w:bCs/>
                    </w:rPr>
                    <w:t>NOTE:</w:t>
                  </w:r>
                  <w:r w:rsidRPr="00361103">
                    <w:rPr>
                      <w:b/>
                      <w:bCs/>
                    </w:rPr>
                    <w:tab/>
                    <w:t>Workers entering the tank with high-pressure water line must wear adequate protective equipment.</w:t>
                  </w:r>
                </w:p>
              </w:tc>
            </w:tr>
            <w:tr w:rsidR="00F17011" w:rsidRPr="00F17011" w14:paraId="421A11F5" w14:textId="77777777" w:rsidTr="004612F5">
              <w:trPr>
                <w:trHeight w:val="225"/>
              </w:trPr>
              <w:tc>
                <w:tcPr>
                  <w:tcW w:w="707" w:type="dxa"/>
                </w:tcPr>
                <w:p w14:paraId="3A9E7D5F" w14:textId="77777777" w:rsidR="00F17011" w:rsidRPr="00BF182F" w:rsidRDefault="00F17011" w:rsidP="00BF182F">
                  <w:pPr>
                    <w:pStyle w:val="Table"/>
                    <w:jc w:val="left"/>
                  </w:pPr>
                  <w:r w:rsidRPr="00BF182F">
                    <w:t>5</w:t>
                  </w:r>
                </w:p>
              </w:tc>
              <w:tc>
                <w:tcPr>
                  <w:tcW w:w="6523" w:type="dxa"/>
                </w:tcPr>
                <w:p w14:paraId="6D3C6C77" w14:textId="77777777" w:rsidR="00F17011" w:rsidRPr="00BF182F" w:rsidRDefault="00F17011" w:rsidP="00BF182F">
                  <w:pPr>
                    <w:pStyle w:val="Table"/>
                    <w:jc w:val="left"/>
                  </w:pPr>
                  <w:r w:rsidRPr="00BF182F">
                    <w:t>Proceed with the tank cleaning operation.</w:t>
                  </w:r>
                </w:p>
              </w:tc>
            </w:tr>
          </w:tbl>
          <w:p w14:paraId="5D96B0B7" w14:textId="77777777" w:rsidR="00F17011" w:rsidRPr="00F17011" w:rsidRDefault="00F17011" w:rsidP="00F17011">
            <w:pPr>
              <w:pStyle w:val="Table"/>
            </w:pPr>
          </w:p>
        </w:tc>
      </w:tr>
      <w:tr w:rsidR="003122B4" w:rsidRPr="00E12FF8" w14:paraId="59676ACA" w14:textId="77777777" w:rsidTr="00A67429">
        <w:trPr>
          <w:trHeight w:val="890"/>
        </w:trPr>
        <w:tc>
          <w:tcPr>
            <w:tcW w:w="1705" w:type="dxa"/>
            <w:gridSpan w:val="2"/>
          </w:tcPr>
          <w:p w14:paraId="4A88B27B" w14:textId="02BC0554" w:rsidR="003122B4" w:rsidRPr="003122B4" w:rsidRDefault="003122B4" w:rsidP="003122B4">
            <w:pPr>
              <w:pStyle w:val="Table"/>
              <w:jc w:val="left"/>
              <w:rPr>
                <w:b/>
                <w:bCs/>
                <w:color w:val="auto"/>
              </w:rPr>
            </w:pPr>
            <w:bookmarkStart w:id="25" w:name="nonsour"/>
            <w:r w:rsidRPr="003122B4">
              <w:rPr>
                <w:b/>
                <w:bCs/>
                <w:color w:val="auto"/>
              </w:rPr>
              <w:lastRenderedPageBreak/>
              <w:t>Entry into Non-Sour Service</w:t>
            </w:r>
            <w:bookmarkEnd w:id="25"/>
          </w:p>
        </w:tc>
        <w:tc>
          <w:tcPr>
            <w:tcW w:w="1751" w:type="dxa"/>
          </w:tcPr>
          <w:p w14:paraId="2A05F7F2" w14:textId="022510BB" w:rsidR="003122B4" w:rsidRPr="00A04134" w:rsidRDefault="003122B4" w:rsidP="003122B4">
            <w:pPr>
              <w:pStyle w:val="Table"/>
              <w:jc w:val="left"/>
              <w:rPr>
                <w:color w:val="auto"/>
              </w:rPr>
            </w:pPr>
            <w:r w:rsidRPr="00A04134">
              <w:rPr>
                <w:color w:val="auto"/>
              </w:rPr>
              <w:t>Steaming Service</w:t>
            </w:r>
          </w:p>
        </w:tc>
        <w:tc>
          <w:tcPr>
            <w:tcW w:w="6385" w:type="dxa"/>
            <w:gridSpan w:val="2"/>
          </w:tcPr>
          <w:p w14:paraId="62FF85AA" w14:textId="013C9C74" w:rsidR="003122B4" w:rsidRPr="00E12FF8" w:rsidRDefault="003122B4" w:rsidP="003122B4">
            <w:pPr>
              <w:pStyle w:val="TableBullets"/>
            </w:pPr>
            <w:r w:rsidRPr="00E12FF8">
              <w:t>Confirm vessel insulation/protective coating can withstand steam temperature.</w:t>
            </w:r>
          </w:p>
          <w:p w14:paraId="7FB7B047" w14:textId="0903AFCA" w:rsidR="003122B4" w:rsidRPr="00E12FF8" w:rsidRDefault="003122B4" w:rsidP="003122B4">
            <w:pPr>
              <w:pStyle w:val="TableBullets"/>
            </w:pPr>
            <w:r w:rsidRPr="00E12FF8">
              <w:t>Provide sufficient openings to prevent pressure build up inside the vessel.</w:t>
            </w:r>
          </w:p>
          <w:p w14:paraId="44F29113" w14:textId="382B7319" w:rsidR="003122B4" w:rsidRPr="00E12FF8" w:rsidRDefault="003122B4" w:rsidP="003122B4">
            <w:pPr>
              <w:pStyle w:val="TableBullets"/>
            </w:pPr>
            <w:r w:rsidRPr="00E12FF8">
              <w:t>Steam should be injected near the center of the shell in vessels without trays and below the bottom tray in vessels with trays.</w:t>
            </w:r>
          </w:p>
          <w:p w14:paraId="28B4545B" w14:textId="615E7752" w:rsidR="003122B4" w:rsidRPr="00E12FF8" w:rsidRDefault="003122B4" w:rsidP="003122B4">
            <w:pPr>
              <w:pStyle w:val="TableBullets"/>
            </w:pPr>
            <w:r w:rsidRPr="00E12FF8">
              <w:t>Vessels like separators or long exchangers are best steamed by injecting near the center and venting from both ends and the bottom.</w:t>
            </w:r>
          </w:p>
          <w:p w14:paraId="2914E15B" w14:textId="28E69382" w:rsidR="003122B4" w:rsidRPr="00E12FF8" w:rsidRDefault="003122B4" w:rsidP="003122B4">
            <w:pPr>
              <w:pStyle w:val="TableBullets"/>
            </w:pPr>
            <w:r w:rsidRPr="00E12FF8">
              <w:t xml:space="preserve">Auxiliary equipment (gauge glass columns, level control </w:t>
            </w:r>
            <w:proofErr w:type="gramStart"/>
            <w:r w:rsidRPr="00E12FF8">
              <w:t>bridles</w:t>
            </w:r>
            <w:proofErr w:type="gramEnd"/>
            <w:r w:rsidRPr="00E12FF8">
              <w:t>, etc.) should be vented.</w:t>
            </w:r>
          </w:p>
          <w:p w14:paraId="21161FAD" w14:textId="41EF31AE" w:rsidR="003122B4" w:rsidRPr="00E12FF8" w:rsidRDefault="003122B4" w:rsidP="003122B4">
            <w:pPr>
              <w:pStyle w:val="TableBullets"/>
            </w:pPr>
            <w:r w:rsidRPr="00E12FF8">
              <w:t>Remove temperature-sensing devices that might be damaged/over-ranged.</w:t>
            </w:r>
          </w:p>
          <w:p w14:paraId="68C9EB7D" w14:textId="6C81E0E4" w:rsidR="003122B4" w:rsidRPr="00E12FF8" w:rsidRDefault="003122B4" w:rsidP="003122B4">
            <w:pPr>
              <w:pStyle w:val="TableBullets"/>
            </w:pPr>
            <w:r w:rsidRPr="00E12FF8">
              <w:t>The bottom opening should be large enough to drain liquids. Provision should be made for safe disposal of this liquid, which will likely contain hydrocarbon.</w:t>
            </w:r>
          </w:p>
          <w:p w14:paraId="255C0ABB" w14:textId="2FB4E609" w:rsidR="003122B4" w:rsidRPr="00E12FF8" w:rsidRDefault="003122B4" w:rsidP="003122B4">
            <w:pPr>
              <w:pStyle w:val="TableBullets"/>
            </w:pPr>
            <w:r w:rsidRPr="00E12FF8">
              <w:t>Be prepared for heat expansion of steamed equipment.</w:t>
            </w:r>
          </w:p>
          <w:p w14:paraId="5714661F" w14:textId="27CD3EE8" w:rsidR="003122B4" w:rsidRPr="00E12FF8" w:rsidRDefault="003122B4" w:rsidP="003122B4">
            <w:pPr>
              <w:pStyle w:val="TableBullets"/>
            </w:pPr>
            <w:r w:rsidRPr="00E12FF8">
              <w:t>Do not block-in and allow steam to cool in a vessel not designed for vacuum.</w:t>
            </w:r>
          </w:p>
          <w:p w14:paraId="15F8FDAF" w14:textId="32BB0D48" w:rsidR="003122B4" w:rsidRDefault="003122B4" w:rsidP="00C51800">
            <w:pPr>
              <w:pStyle w:val="TableBullets"/>
            </w:pPr>
            <w:r w:rsidRPr="00E12FF8">
              <w:t>Confirm equipment is hydrocarbon-free by reducing injected steam volume, ventilating the space, and checking the outer edge of vented steam with a combustible gas detector.</w:t>
            </w:r>
          </w:p>
          <w:p w14:paraId="11AE7FA3" w14:textId="77777777" w:rsidR="00C51800" w:rsidRPr="00E12FF8" w:rsidRDefault="00C51800" w:rsidP="00C51800">
            <w:pPr>
              <w:pStyle w:val="TableBullets"/>
              <w:numPr>
                <w:ilvl w:val="0"/>
                <w:numId w:val="0"/>
              </w:numPr>
            </w:pPr>
          </w:p>
          <w:p w14:paraId="0C28D9A6" w14:textId="3A49E2E3" w:rsidR="003122B4" w:rsidRPr="003122B4" w:rsidRDefault="003122B4" w:rsidP="003122B4">
            <w:pPr>
              <w:pStyle w:val="TableBullets"/>
              <w:numPr>
                <w:ilvl w:val="0"/>
                <w:numId w:val="0"/>
              </w:numPr>
              <w:ind w:left="360" w:hanging="360"/>
              <w:jc w:val="left"/>
              <w:rPr>
                <w:b/>
                <w:bCs/>
              </w:rPr>
            </w:pPr>
            <w:r w:rsidRPr="003122B4">
              <w:rPr>
                <w:b/>
                <w:bCs/>
              </w:rPr>
              <w:t>NOTE: Combustible gas detector cannot be used directly in steam, and</w:t>
            </w:r>
            <w:r>
              <w:rPr>
                <w:b/>
                <w:bCs/>
              </w:rPr>
              <w:t xml:space="preserve"> </w:t>
            </w:r>
            <w:r w:rsidR="00C51800" w:rsidRPr="00C51800">
              <w:rPr>
                <w:b/>
                <w:bCs/>
              </w:rPr>
              <w:t>this check is not conclusive and may damage the detector.</w:t>
            </w:r>
          </w:p>
          <w:p w14:paraId="16327C31" w14:textId="77777777" w:rsidR="003122B4" w:rsidRPr="00E12FF8" w:rsidRDefault="003122B4" w:rsidP="00C51800">
            <w:pPr>
              <w:pStyle w:val="TableBullets"/>
              <w:numPr>
                <w:ilvl w:val="0"/>
                <w:numId w:val="0"/>
              </w:numPr>
            </w:pPr>
          </w:p>
          <w:p w14:paraId="7933F5BE" w14:textId="29D310D6" w:rsidR="003122B4" w:rsidRPr="00F17011" w:rsidRDefault="003122B4" w:rsidP="003122B4">
            <w:pPr>
              <w:pStyle w:val="TableBullets"/>
            </w:pPr>
            <w:r w:rsidRPr="00E12FF8">
              <w:lastRenderedPageBreak/>
              <w:t xml:space="preserve">Make the final combustible gas check on atmosphere inside the vessel. If hydrocarbons are detected, repeat steaming until vessel is </w:t>
            </w:r>
            <w:proofErr w:type="gramStart"/>
            <w:r w:rsidRPr="00E12FF8">
              <w:t>hydrocarbon</w:t>
            </w:r>
            <w:proofErr w:type="gramEnd"/>
            <w:r w:rsidRPr="00E12FF8">
              <w:t xml:space="preserve"> free.</w:t>
            </w:r>
          </w:p>
        </w:tc>
      </w:tr>
      <w:tr w:rsidR="00A04134" w:rsidRPr="00E12FF8" w14:paraId="33AB4000" w14:textId="77777777" w:rsidTr="005A0619">
        <w:trPr>
          <w:trHeight w:val="1799"/>
        </w:trPr>
        <w:tc>
          <w:tcPr>
            <w:tcW w:w="1705" w:type="dxa"/>
            <w:gridSpan w:val="2"/>
          </w:tcPr>
          <w:p w14:paraId="06FF3AA2" w14:textId="77777777" w:rsidR="00A04134" w:rsidRPr="003122B4" w:rsidRDefault="00A04134" w:rsidP="00A04134">
            <w:pPr>
              <w:pStyle w:val="Table"/>
              <w:jc w:val="left"/>
              <w:rPr>
                <w:b/>
                <w:bCs/>
                <w:color w:val="auto"/>
              </w:rPr>
            </w:pPr>
          </w:p>
        </w:tc>
        <w:tc>
          <w:tcPr>
            <w:tcW w:w="1751" w:type="dxa"/>
          </w:tcPr>
          <w:p w14:paraId="08790A28" w14:textId="0DB6D7AF" w:rsidR="00A04134" w:rsidRPr="00A04134" w:rsidRDefault="00A04134" w:rsidP="00A04134">
            <w:pPr>
              <w:pStyle w:val="Table"/>
              <w:jc w:val="left"/>
              <w:rPr>
                <w:color w:val="auto"/>
              </w:rPr>
            </w:pPr>
            <w:r w:rsidRPr="00A04134">
              <w:rPr>
                <w:color w:val="auto"/>
              </w:rPr>
              <w:t>Water Displacement</w:t>
            </w:r>
          </w:p>
        </w:tc>
        <w:tc>
          <w:tcPr>
            <w:tcW w:w="6385" w:type="dxa"/>
            <w:gridSpan w:val="2"/>
          </w:tcPr>
          <w:p w14:paraId="3A7D0401" w14:textId="77777777" w:rsidR="00A04134" w:rsidRPr="00E12FF8" w:rsidRDefault="00A04134" w:rsidP="00A04134">
            <w:pPr>
              <w:pStyle w:val="TableBullets"/>
            </w:pPr>
            <w:r w:rsidRPr="00E12FF8">
              <w:t>If steam is not readily available, or construction/piping configuration make steaming ineffective, equipment can be purged by water displacement.</w:t>
            </w:r>
          </w:p>
          <w:p w14:paraId="690F7360" w14:textId="77777777" w:rsidR="00A04134" w:rsidRPr="00E12FF8" w:rsidRDefault="00A04134" w:rsidP="00A04134">
            <w:pPr>
              <w:pStyle w:val="TableBullets"/>
              <w:rPr>
                <w:rFonts w:cs="Times New Roman"/>
              </w:rPr>
            </w:pPr>
            <w:r w:rsidRPr="00E12FF8">
              <w:t xml:space="preserve">Usually, water is pumped into the bottom of equipment until it is </w:t>
            </w:r>
            <w:proofErr w:type="gramStart"/>
            <w:r w:rsidRPr="00E12FF8">
              <w:t>completely filled</w:t>
            </w:r>
            <w:proofErr w:type="gramEnd"/>
            <w:r w:rsidRPr="00E12FF8">
              <w:t>, forcing gas and floating liquid hydrocarbon out the top.</w:t>
            </w:r>
          </w:p>
          <w:p w14:paraId="10CA21FD" w14:textId="77777777" w:rsidR="00A04134" w:rsidRPr="00E12FF8" w:rsidRDefault="00A04134" w:rsidP="00A04134">
            <w:pPr>
              <w:pStyle w:val="TableBullets"/>
              <w:rPr>
                <w:rFonts w:cs="Times New Roman"/>
              </w:rPr>
            </w:pPr>
            <w:r w:rsidRPr="00E12FF8">
              <w:t>Equipment must be able to withstand the force of a full water column and vacuum during draining.</w:t>
            </w:r>
          </w:p>
          <w:p w14:paraId="268767F1" w14:textId="391F0FEA" w:rsidR="00A04134" w:rsidRPr="00A04134" w:rsidRDefault="00A04134" w:rsidP="00A04134">
            <w:pPr>
              <w:pStyle w:val="TableBullets"/>
              <w:rPr>
                <w:rFonts w:cs="Times New Roman"/>
              </w:rPr>
            </w:pPr>
            <w:r w:rsidRPr="00E12FF8">
              <w:t>Detailed instructions that apply in every case cannot be provided. OIM/PIC must use sound judgment in planning this job.</w:t>
            </w:r>
          </w:p>
        </w:tc>
      </w:tr>
      <w:tr w:rsidR="000D08F4" w:rsidRPr="00E12FF8" w14:paraId="5494C440" w14:textId="77777777" w:rsidTr="005A0619">
        <w:trPr>
          <w:trHeight w:val="1799"/>
        </w:trPr>
        <w:tc>
          <w:tcPr>
            <w:tcW w:w="1705" w:type="dxa"/>
            <w:gridSpan w:val="2"/>
          </w:tcPr>
          <w:p w14:paraId="5C09CA05" w14:textId="77777777" w:rsidR="000D08F4" w:rsidRPr="003122B4" w:rsidRDefault="000D08F4" w:rsidP="007C3DB0">
            <w:pPr>
              <w:pStyle w:val="TableBullets"/>
              <w:numPr>
                <w:ilvl w:val="0"/>
                <w:numId w:val="0"/>
              </w:numPr>
              <w:ind w:left="360" w:hanging="360"/>
            </w:pPr>
          </w:p>
        </w:tc>
        <w:tc>
          <w:tcPr>
            <w:tcW w:w="1751" w:type="dxa"/>
          </w:tcPr>
          <w:p w14:paraId="7E9807B7" w14:textId="3A7B29A9" w:rsidR="000D08F4" w:rsidRPr="007C3DB0" w:rsidRDefault="000D08F4" w:rsidP="007C3DB0">
            <w:pPr>
              <w:pStyle w:val="TableBullets"/>
              <w:numPr>
                <w:ilvl w:val="0"/>
                <w:numId w:val="0"/>
              </w:numPr>
              <w:ind w:left="360" w:hanging="360"/>
              <w:rPr>
                <w:color w:val="auto"/>
              </w:rPr>
            </w:pPr>
            <w:r w:rsidRPr="007C3DB0">
              <w:rPr>
                <w:color w:val="auto"/>
              </w:rPr>
              <w:t>Air Purging</w:t>
            </w:r>
          </w:p>
        </w:tc>
        <w:tc>
          <w:tcPr>
            <w:tcW w:w="6385" w:type="dxa"/>
            <w:gridSpan w:val="2"/>
          </w:tcPr>
          <w:p w14:paraId="21FA0FB0" w14:textId="3CF5B7F5" w:rsidR="000D08F4" w:rsidRPr="0055232F" w:rsidRDefault="000D08F4" w:rsidP="0055232F">
            <w:pPr>
              <w:pStyle w:val="TableBullets"/>
            </w:pPr>
            <w:r w:rsidRPr="0055232F">
              <w:t>Purge an L-2/L-3 space with at least 3 times the confined space’s volume of air before entry. Continue purging until equipment is gas free.</w:t>
            </w:r>
          </w:p>
          <w:p w14:paraId="11389DDE" w14:textId="27A1579B" w:rsidR="000D08F4" w:rsidRPr="0055232F" w:rsidRDefault="000D08F4" w:rsidP="0055232F">
            <w:pPr>
              <w:pStyle w:val="TableBullets"/>
            </w:pPr>
            <w:r w:rsidRPr="0055232F">
              <w:t>Continue ventilating as long as workers are in the confined space.</w:t>
            </w:r>
          </w:p>
          <w:p w14:paraId="440D19B3" w14:textId="72D23BB8" w:rsidR="000D08F4" w:rsidRPr="0055232F" w:rsidRDefault="000D08F4" w:rsidP="0055232F">
            <w:pPr>
              <w:pStyle w:val="TableBullets"/>
            </w:pPr>
            <w:r w:rsidRPr="0055232F">
              <w:t>OIM/PIC shall decide on type of air mover, whether to purge from top or bottom, size and number of openings, and if weather poses undue hazards.</w:t>
            </w:r>
          </w:p>
          <w:p w14:paraId="459FCFE1" w14:textId="5FD5DCC3" w:rsidR="000D08F4" w:rsidRPr="0055232F" w:rsidRDefault="000D08F4" w:rsidP="0055232F">
            <w:pPr>
              <w:pStyle w:val="TableBullets"/>
            </w:pPr>
            <w:r w:rsidRPr="0055232F">
              <w:t xml:space="preserve">OIM/PIC shall obtain </w:t>
            </w:r>
            <w:proofErr w:type="gramStart"/>
            <w:r w:rsidRPr="0055232F">
              <w:t>concurrence</w:t>
            </w:r>
            <w:proofErr w:type="gramEnd"/>
            <w:r w:rsidRPr="0055232F">
              <w:t xml:space="preserve"> from the Operations Manager before vapor freeing by air purging.</w:t>
            </w:r>
          </w:p>
          <w:p w14:paraId="1EF6BB24" w14:textId="7EA7C86C" w:rsidR="000D08F4" w:rsidRPr="0055232F" w:rsidRDefault="000D08F4" w:rsidP="0055232F">
            <w:pPr>
              <w:pStyle w:val="TableBullets"/>
            </w:pPr>
            <w:r w:rsidRPr="0055232F">
              <w:t>Only air purge equipment containing vapors and no liquid hydrocarbons</w:t>
            </w:r>
          </w:p>
          <w:p w14:paraId="7A7603BB" w14:textId="51C818DA" w:rsidR="000D08F4" w:rsidRPr="0055232F" w:rsidRDefault="000D08F4" w:rsidP="0055232F">
            <w:pPr>
              <w:pStyle w:val="TableBullets"/>
            </w:pPr>
            <w:r w:rsidRPr="0055232F">
              <w:t>Do not air purge sour service equipment. It might have pyrophoric deposits.</w:t>
            </w:r>
          </w:p>
          <w:p w14:paraId="1C7A0ADB" w14:textId="77777777" w:rsidR="000D08F4" w:rsidRPr="0055232F" w:rsidRDefault="000D08F4" w:rsidP="0055232F">
            <w:pPr>
              <w:pStyle w:val="TableBullets"/>
            </w:pPr>
            <w:r w:rsidRPr="0055232F">
              <w:t>•</w:t>
            </w:r>
            <w:r w:rsidRPr="0055232F">
              <w:tab/>
              <w:t>High volume air movers are recommended to minimize the time a vessel/tank contains an explosive/combustible mixture.</w:t>
            </w:r>
          </w:p>
          <w:p w14:paraId="10FF3905" w14:textId="13847B51" w:rsidR="000D08F4" w:rsidRPr="0055232F" w:rsidRDefault="000D08F4" w:rsidP="0055232F">
            <w:pPr>
              <w:pStyle w:val="TableBullets"/>
            </w:pPr>
            <w:r w:rsidRPr="0055232F">
              <w:t>Forced or induced draft ventilation is preferred. If a blower driven by an electric motor is used, the motor must be explosion proof.</w:t>
            </w:r>
          </w:p>
          <w:p w14:paraId="2A3B36E8" w14:textId="0A709939" w:rsidR="000D08F4" w:rsidRPr="0055232F" w:rsidRDefault="000D08F4" w:rsidP="0055232F">
            <w:pPr>
              <w:pStyle w:val="TableBullets"/>
            </w:pPr>
            <w:r w:rsidRPr="0055232F">
              <w:t>Sparking devices are not permitted within 150' of equipment to be purged. Equipment should not be vented when lightning may cause vapor ignition.</w:t>
            </w:r>
          </w:p>
          <w:p w14:paraId="296CF8E2" w14:textId="3CB61DB3" w:rsidR="000D08F4" w:rsidRPr="0055232F" w:rsidRDefault="000D08F4" w:rsidP="0055232F">
            <w:pPr>
              <w:pStyle w:val="TableBullets"/>
            </w:pPr>
            <w:r w:rsidRPr="0055232F">
              <w:t>Limit personnel working in the immediate area during purging</w:t>
            </w:r>
          </w:p>
        </w:tc>
      </w:tr>
      <w:tr w:rsidR="001F3829" w:rsidRPr="00E12FF8" w14:paraId="77B1F797" w14:textId="77777777" w:rsidTr="00A67429">
        <w:trPr>
          <w:trHeight w:val="530"/>
        </w:trPr>
        <w:tc>
          <w:tcPr>
            <w:tcW w:w="1705" w:type="dxa"/>
            <w:gridSpan w:val="2"/>
          </w:tcPr>
          <w:p w14:paraId="61387AAC" w14:textId="58CE383F" w:rsidR="001F3829" w:rsidRPr="001F3829" w:rsidRDefault="001F3829" w:rsidP="001F3829">
            <w:pPr>
              <w:pStyle w:val="Table"/>
              <w:jc w:val="left"/>
              <w:rPr>
                <w:b/>
                <w:bCs/>
                <w:color w:val="auto"/>
              </w:rPr>
            </w:pPr>
            <w:bookmarkStart w:id="26" w:name="hotworkreqs"/>
            <w:r w:rsidRPr="001F3829">
              <w:rPr>
                <w:b/>
                <w:bCs/>
                <w:color w:val="auto"/>
              </w:rPr>
              <w:t xml:space="preserve">Welding and </w:t>
            </w:r>
            <w:proofErr w:type="gramStart"/>
            <w:r w:rsidRPr="001F3829">
              <w:rPr>
                <w:b/>
                <w:bCs/>
                <w:color w:val="auto"/>
              </w:rPr>
              <w:t>Burning</w:t>
            </w:r>
            <w:bookmarkEnd w:id="26"/>
            <w:proofErr w:type="gramEnd"/>
          </w:p>
        </w:tc>
        <w:tc>
          <w:tcPr>
            <w:tcW w:w="8136" w:type="dxa"/>
            <w:gridSpan w:val="3"/>
          </w:tcPr>
          <w:p w14:paraId="7A50BA2D" w14:textId="35545789" w:rsidR="001F3829" w:rsidRPr="001F3829" w:rsidRDefault="001F3829" w:rsidP="001F3829">
            <w:pPr>
              <w:pStyle w:val="TableBullets"/>
            </w:pPr>
            <w:r w:rsidRPr="001F3829">
              <w:t>Welding inside equipment must be minimized, and qualified DW-GOA personnel and CSE Competent Person shall confirm that the space is safe for this work.</w:t>
            </w:r>
          </w:p>
          <w:p w14:paraId="060342C4" w14:textId="7703DF81" w:rsidR="001F3829" w:rsidRPr="001F3829" w:rsidRDefault="001F3829" w:rsidP="001F3829">
            <w:pPr>
              <w:pStyle w:val="TableBullets"/>
            </w:pPr>
            <w:r w:rsidRPr="001F3829">
              <w:t>Use local exhaust ventilation (see OPS0096A Welding/Burning).</w:t>
            </w:r>
          </w:p>
          <w:p w14:paraId="46251AC4" w14:textId="70DA18C4" w:rsidR="001F3829" w:rsidRPr="001F3829" w:rsidRDefault="001F3829" w:rsidP="001F3829">
            <w:pPr>
              <w:pStyle w:val="TableBullets"/>
            </w:pPr>
            <w:r w:rsidRPr="001F3829">
              <w:t>Welding is not allowed within a firewall or within 150' of equipment if it can be moved to a safe area.</w:t>
            </w:r>
          </w:p>
          <w:p w14:paraId="1880A892" w14:textId="47E0C15D" w:rsidR="001F3829" w:rsidRPr="001F3829" w:rsidRDefault="001F3829" w:rsidP="001F3829">
            <w:pPr>
              <w:pStyle w:val="TableBullets"/>
            </w:pPr>
            <w:r w:rsidRPr="001F3829">
              <w:t>Welding is not allowed on a leaking bolted tank bottom unless the leaking section is moved outside the firewall at least 150' from the tank.</w:t>
            </w:r>
          </w:p>
          <w:p w14:paraId="1ACFBAF0" w14:textId="48BBF00A" w:rsidR="001F3829" w:rsidRPr="001F3829" w:rsidRDefault="001F3829" w:rsidP="001F3829">
            <w:pPr>
              <w:pStyle w:val="TableBullets"/>
            </w:pPr>
            <w:r w:rsidRPr="001F3829">
              <w:t>Repairs on welded vessels require that the interior atmosphere be declared safe and the work area (oily skidpan, etc.) be prepared to prevent ignition.</w:t>
            </w:r>
          </w:p>
          <w:p w14:paraId="2E43511F" w14:textId="7EF6D9D9" w:rsidR="001F3829" w:rsidRPr="001F3829" w:rsidRDefault="001F3829" w:rsidP="001F3829">
            <w:pPr>
              <w:pStyle w:val="TableBullets"/>
            </w:pPr>
            <w:r w:rsidRPr="001F3829">
              <w:t>Handle flame cutting components (pressurized cylinders, gas hoses, valves, etc.) with care and inspect daily for damage. Replace damaged components.</w:t>
            </w:r>
          </w:p>
          <w:p w14:paraId="42ACBBEB" w14:textId="0E08034D" w:rsidR="001F3829" w:rsidRPr="001F3829" w:rsidRDefault="001F3829" w:rsidP="001F3829">
            <w:pPr>
              <w:pStyle w:val="TableBullets"/>
            </w:pPr>
            <w:r w:rsidRPr="001F3829">
              <w:lastRenderedPageBreak/>
              <w:t>Remove flame cutting/welding equipment (welding leads, torch heads, hoses, etc.) from confined spaces during breaks and at end of shift.</w:t>
            </w:r>
          </w:p>
        </w:tc>
      </w:tr>
      <w:tr w:rsidR="001370F0" w:rsidRPr="00E12FF8" w14:paraId="28A83850" w14:textId="77777777" w:rsidTr="005A0619">
        <w:trPr>
          <w:trHeight w:val="1799"/>
        </w:trPr>
        <w:tc>
          <w:tcPr>
            <w:tcW w:w="1705" w:type="dxa"/>
            <w:gridSpan w:val="2"/>
          </w:tcPr>
          <w:p w14:paraId="47DABA06" w14:textId="1990945D" w:rsidR="001370F0" w:rsidRPr="00A16EC9" w:rsidRDefault="001370F0" w:rsidP="001370F0">
            <w:pPr>
              <w:pStyle w:val="Table"/>
              <w:jc w:val="left"/>
              <w:rPr>
                <w:b/>
                <w:bCs/>
                <w:color w:val="auto"/>
              </w:rPr>
            </w:pPr>
            <w:bookmarkStart w:id="27" w:name="PWEs"/>
            <w:r w:rsidRPr="00A16EC9">
              <w:rPr>
                <w:b/>
                <w:bCs/>
                <w:color w:val="auto"/>
              </w:rPr>
              <w:lastRenderedPageBreak/>
              <w:t>Pressurized Welding Enclosures (PWEs)</w:t>
            </w:r>
            <w:bookmarkEnd w:id="27"/>
          </w:p>
        </w:tc>
        <w:tc>
          <w:tcPr>
            <w:tcW w:w="8136" w:type="dxa"/>
            <w:gridSpan w:val="3"/>
          </w:tcPr>
          <w:p w14:paraId="5A98708D" w14:textId="77777777" w:rsidR="001370F0" w:rsidRPr="00E12FF8" w:rsidRDefault="001370F0" w:rsidP="009E1035">
            <w:pPr>
              <w:pStyle w:val="Table"/>
              <w:jc w:val="left"/>
            </w:pPr>
            <w:r w:rsidRPr="00E12FF8">
              <w:t>Welding within a 10' radius of a wellhead, wellbay, or production area can only take place in a PWE unless a departure is obtained from the BSEE.</w:t>
            </w:r>
          </w:p>
          <w:p w14:paraId="2522B6FA" w14:textId="77777777" w:rsidR="001370F0" w:rsidRPr="00E12FF8" w:rsidRDefault="001370F0" w:rsidP="009E1035">
            <w:pPr>
              <w:pStyle w:val="Table"/>
              <w:jc w:val="left"/>
            </w:pPr>
          </w:p>
          <w:p w14:paraId="3FD261EC" w14:textId="77A77E9B" w:rsidR="001370F0" w:rsidRPr="00E12FF8" w:rsidRDefault="001370F0" w:rsidP="009E1035">
            <w:pPr>
              <w:pStyle w:val="Table"/>
              <w:jc w:val="left"/>
            </w:pPr>
            <w:r w:rsidRPr="00E12FF8">
              <w:t>PWE’s must be:</w:t>
            </w:r>
          </w:p>
          <w:p w14:paraId="0503710E" w14:textId="6D4B5314" w:rsidR="001370F0" w:rsidRPr="00E12FF8" w:rsidRDefault="001370F0" w:rsidP="007728EE">
            <w:pPr>
              <w:pStyle w:val="TableBullets"/>
            </w:pPr>
            <w:r w:rsidRPr="00E12FF8">
              <w:t>approved by the appropriate BSEE district office</w:t>
            </w:r>
          </w:p>
          <w:p w14:paraId="7014E326" w14:textId="296A38F6" w:rsidR="001370F0" w:rsidRPr="00E12FF8" w:rsidRDefault="001370F0" w:rsidP="007728EE">
            <w:pPr>
              <w:pStyle w:val="TableBullets"/>
            </w:pPr>
            <w:r w:rsidRPr="00E12FF8">
              <w:t>durable and constructed of materials compatible with welding/burning</w:t>
            </w:r>
          </w:p>
          <w:p w14:paraId="6C5B2A6E" w14:textId="77777777" w:rsidR="001370F0" w:rsidRPr="00E12FF8" w:rsidRDefault="001370F0" w:rsidP="009E1035">
            <w:pPr>
              <w:pStyle w:val="Table"/>
              <w:jc w:val="left"/>
            </w:pPr>
          </w:p>
          <w:p w14:paraId="0077A118" w14:textId="77777777" w:rsidR="001370F0" w:rsidRPr="00E12FF8" w:rsidRDefault="001370F0" w:rsidP="009E1035">
            <w:pPr>
              <w:pStyle w:val="Table"/>
              <w:jc w:val="left"/>
            </w:pPr>
            <w:r w:rsidRPr="00E12FF8">
              <w:t>Work inside a PWE requires a Safe Work Plan which must contain:</w:t>
            </w:r>
          </w:p>
          <w:p w14:paraId="086BD530" w14:textId="74FF5596" w:rsidR="001370F0" w:rsidRPr="00E12FF8" w:rsidRDefault="001370F0" w:rsidP="007728EE">
            <w:pPr>
              <w:pStyle w:val="TableBullets"/>
            </w:pPr>
            <w:r w:rsidRPr="00E12FF8">
              <w:t>Detailed description of the work to be performed</w:t>
            </w:r>
          </w:p>
          <w:p w14:paraId="2BDE4026" w14:textId="00315DBB" w:rsidR="001370F0" w:rsidRPr="00E12FF8" w:rsidRDefault="001370F0" w:rsidP="007728EE">
            <w:pPr>
              <w:pStyle w:val="TableBullets"/>
            </w:pPr>
            <w:r w:rsidRPr="00E12FF8">
              <w:t>Start-up and shut-down procedures</w:t>
            </w:r>
          </w:p>
          <w:p w14:paraId="084FA925" w14:textId="7C732538" w:rsidR="001370F0" w:rsidRPr="00E12FF8" w:rsidRDefault="001370F0" w:rsidP="007728EE">
            <w:pPr>
              <w:pStyle w:val="TableBullets"/>
            </w:pPr>
            <w:r w:rsidRPr="00E12FF8">
              <w:t>Requirements for work-stoppage and evacuation</w:t>
            </w:r>
          </w:p>
          <w:p w14:paraId="7318962A" w14:textId="77777777" w:rsidR="001370F0" w:rsidRPr="00E12FF8" w:rsidRDefault="001370F0" w:rsidP="009E1035">
            <w:pPr>
              <w:pStyle w:val="Table"/>
              <w:jc w:val="left"/>
            </w:pPr>
          </w:p>
          <w:p w14:paraId="1145C7C7" w14:textId="389CEFC7" w:rsidR="001370F0" w:rsidRPr="00E12FF8" w:rsidRDefault="001370F0" w:rsidP="009E1035">
            <w:pPr>
              <w:pStyle w:val="Table"/>
              <w:jc w:val="left"/>
            </w:pPr>
            <w:r w:rsidRPr="00E12FF8">
              <w:t xml:space="preserve">Work in a PWE is a special </w:t>
            </w:r>
            <w:r w:rsidR="00936436" w:rsidRPr="00E12FF8">
              <w:t>case but</w:t>
            </w:r>
            <w:r w:rsidRPr="00E12FF8">
              <w:t xml:space="preserve"> is not considered a “confined space”. See OPS-0096 for more details and instructions on the use of PWEs.</w:t>
            </w:r>
          </w:p>
          <w:p w14:paraId="3D0DD890" w14:textId="77777777" w:rsidR="001370F0" w:rsidRPr="00E12FF8" w:rsidRDefault="001370F0" w:rsidP="009E1035">
            <w:pPr>
              <w:pStyle w:val="Table"/>
              <w:jc w:val="left"/>
            </w:pPr>
          </w:p>
          <w:p w14:paraId="2D1F6667" w14:textId="5739D9CA" w:rsidR="001370F0" w:rsidRPr="001F3829" w:rsidRDefault="001370F0" w:rsidP="009E1035">
            <w:pPr>
              <w:pStyle w:val="Table"/>
              <w:jc w:val="left"/>
            </w:pPr>
            <w:r w:rsidRPr="00E12FF8">
              <w:t>PWE’s contain robust safety detection and shut down systems. With OIM/PIC approval, venting and bleeding of hydrocarbons is allowed while a PWE is in service. Discussions should consider proximity of air intake and location of PWE in relation to the area where venting/bleeding activities will occur. Please refer to the Shell Manual of Permitted Operations (MOPO) for additional guidance.</w:t>
            </w:r>
          </w:p>
        </w:tc>
      </w:tr>
      <w:tr w:rsidR="001C4C0B" w:rsidRPr="00E12FF8" w14:paraId="2D0A3115" w14:textId="77777777" w:rsidTr="005A0619">
        <w:trPr>
          <w:trHeight w:val="1799"/>
        </w:trPr>
        <w:tc>
          <w:tcPr>
            <w:tcW w:w="1705" w:type="dxa"/>
            <w:gridSpan w:val="2"/>
          </w:tcPr>
          <w:p w14:paraId="5647C1A1" w14:textId="0DE41256" w:rsidR="001C4C0B" w:rsidRPr="00A16EC9" w:rsidRDefault="001C4C0B" w:rsidP="001C4C0B">
            <w:pPr>
              <w:pStyle w:val="Table"/>
              <w:jc w:val="left"/>
              <w:rPr>
                <w:b/>
                <w:bCs/>
                <w:color w:val="auto"/>
              </w:rPr>
            </w:pPr>
            <w:bookmarkStart w:id="28" w:name="NORM"/>
            <w:r w:rsidRPr="00A16EC9">
              <w:rPr>
                <w:b/>
                <w:bCs/>
                <w:color w:val="auto"/>
              </w:rPr>
              <w:t>NORM</w:t>
            </w:r>
            <w:bookmarkEnd w:id="28"/>
          </w:p>
        </w:tc>
        <w:tc>
          <w:tcPr>
            <w:tcW w:w="8136" w:type="dxa"/>
            <w:gridSpan w:val="3"/>
          </w:tcPr>
          <w:p w14:paraId="01A02179" w14:textId="3F5A3A2F" w:rsidR="001C4C0B" w:rsidRPr="00E12FF8" w:rsidRDefault="001C4C0B" w:rsidP="001C4C0B">
            <w:pPr>
              <w:pStyle w:val="TableBullets"/>
            </w:pPr>
            <w:r w:rsidRPr="00E12FF8">
              <w:t>Use caution during hot work on vessels with possible NORM buildup. (Welding vaporizes NORM scale, which cannot be removed from the body if inhaled.)</w:t>
            </w:r>
          </w:p>
          <w:p w14:paraId="7730C338" w14:textId="05FF5FC7" w:rsidR="001C4C0B" w:rsidRPr="00E12FF8" w:rsidRDefault="001C4C0B" w:rsidP="001C4C0B">
            <w:pPr>
              <w:pStyle w:val="TableBullets"/>
            </w:pPr>
            <w:r w:rsidRPr="00E12FF8">
              <w:t>NORM scale must be removed before welding is permitted.</w:t>
            </w:r>
          </w:p>
          <w:p w14:paraId="24BE3841" w14:textId="6A5B0F96" w:rsidR="001C4C0B" w:rsidRPr="00E12FF8" w:rsidRDefault="001C4C0B" w:rsidP="001C4C0B">
            <w:pPr>
              <w:pStyle w:val="TableBullets"/>
            </w:pPr>
            <w:r w:rsidRPr="00E12FF8">
              <w:t>Check vessels that contained produced water with radioactive sensing equipment (Ludlum Model 3 with 44-2 probe).</w:t>
            </w:r>
          </w:p>
          <w:p w14:paraId="3080CCD6" w14:textId="27AA37FC" w:rsidR="001C4C0B" w:rsidRPr="00E12FF8" w:rsidRDefault="001C4C0B" w:rsidP="001C4C0B">
            <w:pPr>
              <w:pStyle w:val="TableBullets"/>
            </w:pPr>
            <w:r w:rsidRPr="00E12FF8">
              <w:t>Check entrants leaving a NORM contaminated vessel checked with an Alpha wave radioactive meter (Ludlum with Alpha paddle).</w:t>
            </w:r>
          </w:p>
          <w:p w14:paraId="19DC21D2" w14:textId="55525F10" w:rsidR="001C4C0B" w:rsidRPr="00E12FF8" w:rsidRDefault="001C4C0B" w:rsidP="001C4C0B">
            <w:pPr>
              <w:pStyle w:val="TableBullets"/>
            </w:pPr>
            <w:r w:rsidRPr="00E12FF8">
              <w:t>Remove contaminated clothing before leaving the barricaded area. See DW-GO</w:t>
            </w:r>
            <w:r>
              <w:t>A</w:t>
            </w:r>
            <w:r w:rsidRPr="00E12FF8">
              <w:t xml:space="preserve"> NORM Website for more information.</w:t>
            </w:r>
          </w:p>
        </w:tc>
      </w:tr>
      <w:tr w:rsidR="00A16EC9" w:rsidRPr="00E12FF8" w14:paraId="0F50F462" w14:textId="77777777" w:rsidTr="005A0619">
        <w:trPr>
          <w:trHeight w:val="1799"/>
        </w:trPr>
        <w:tc>
          <w:tcPr>
            <w:tcW w:w="1705" w:type="dxa"/>
            <w:gridSpan w:val="2"/>
          </w:tcPr>
          <w:p w14:paraId="28261DDC" w14:textId="48E48283" w:rsidR="00A16EC9" w:rsidRPr="00A16EC9" w:rsidRDefault="00A16EC9" w:rsidP="00A16EC9">
            <w:pPr>
              <w:pStyle w:val="Table"/>
              <w:jc w:val="left"/>
              <w:rPr>
                <w:b/>
                <w:bCs/>
                <w:color w:val="auto"/>
              </w:rPr>
            </w:pPr>
            <w:bookmarkStart w:id="29" w:name="Elecreqs"/>
            <w:r w:rsidRPr="00A16EC9">
              <w:rPr>
                <w:b/>
                <w:bCs/>
                <w:color w:val="auto"/>
              </w:rPr>
              <w:t xml:space="preserve">Electrical Equipment/ Lighting Conditions </w:t>
            </w:r>
            <w:bookmarkEnd w:id="29"/>
          </w:p>
        </w:tc>
        <w:tc>
          <w:tcPr>
            <w:tcW w:w="8136" w:type="dxa"/>
            <w:gridSpan w:val="3"/>
          </w:tcPr>
          <w:p w14:paraId="016FB270" w14:textId="77777777" w:rsidR="00A16EC9" w:rsidRPr="00E12FF8" w:rsidRDefault="00A16EC9" w:rsidP="00A16EC9">
            <w:pPr>
              <w:pStyle w:val="Table"/>
              <w:jc w:val="left"/>
            </w:pPr>
            <w:r w:rsidRPr="00E12FF8">
              <w:t>If electrical equipment is required for use in Confined Space, low voltage tools, double insulated or earth current leakage devices (e.g. residual current device, ground fault circuit interrupter) shall be used.</w:t>
            </w:r>
          </w:p>
          <w:p w14:paraId="351D13CF" w14:textId="77777777" w:rsidR="00A16EC9" w:rsidRPr="00E12FF8" w:rsidRDefault="00A16EC9" w:rsidP="00A16EC9">
            <w:pPr>
              <w:pStyle w:val="Table"/>
              <w:jc w:val="left"/>
            </w:pPr>
          </w:p>
          <w:p w14:paraId="378DAA9E" w14:textId="77777777" w:rsidR="00A16EC9" w:rsidRPr="00E12FF8" w:rsidRDefault="00A16EC9" w:rsidP="00A16EC9">
            <w:pPr>
              <w:pStyle w:val="Table"/>
              <w:jc w:val="left"/>
            </w:pPr>
            <w:r w:rsidRPr="00E12FF8">
              <w:t xml:space="preserve">A risk assessment should be </w:t>
            </w:r>
            <w:proofErr w:type="gramStart"/>
            <w:r w:rsidRPr="00E12FF8">
              <w:t>carried</w:t>
            </w:r>
            <w:proofErr w:type="gramEnd"/>
            <w:r w:rsidRPr="00E12FF8">
              <w:t xml:space="preserve"> on any equipment by identifying the hazards, assessing the risks, and using the Hierarchy of Controls to select the control and recovery measures. In wet or dirty environments, there is a risk that electrical cables will get damaged, particularly if the cables </w:t>
            </w:r>
            <w:proofErr w:type="gramStart"/>
            <w:r w:rsidRPr="00E12FF8">
              <w:t>have to</w:t>
            </w:r>
            <w:proofErr w:type="gramEnd"/>
            <w:r w:rsidRPr="00E12FF8">
              <w:t xml:space="preserve"> pass through the entry point and small openings. In this case, it is best to use air-driven equipment if possible. Once the controls have been selected, they should be captured in the work plan and the Permit to Work.</w:t>
            </w:r>
          </w:p>
          <w:p w14:paraId="50D73A24" w14:textId="77777777" w:rsidR="00A16EC9" w:rsidRPr="00E12FF8" w:rsidRDefault="00A16EC9" w:rsidP="00A16EC9">
            <w:pPr>
              <w:pStyle w:val="Table"/>
              <w:jc w:val="left"/>
            </w:pPr>
            <w:r w:rsidRPr="00E12FF8">
              <w:rPr>
                <w:b/>
                <w:bCs/>
                <w:noProof/>
              </w:rPr>
              <w:lastRenderedPageBreak/>
              <w:drawing>
                <wp:inline distT="0" distB="0" distL="0" distR="0" wp14:anchorId="064A0780" wp14:editId="610E622F">
                  <wp:extent cx="4796790" cy="169926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796790" cy="1699260"/>
                          </a:xfrm>
                          <a:prstGeom prst="rect">
                            <a:avLst/>
                          </a:prstGeom>
                        </pic:spPr>
                      </pic:pic>
                    </a:graphicData>
                  </a:graphic>
                </wp:inline>
              </w:drawing>
            </w:r>
          </w:p>
          <w:p w14:paraId="49044DDD" w14:textId="77777777" w:rsidR="00A16EC9" w:rsidRPr="00E12FF8" w:rsidRDefault="00A16EC9" w:rsidP="00A16EC9">
            <w:pPr>
              <w:pStyle w:val="Table"/>
              <w:jc w:val="left"/>
            </w:pPr>
          </w:p>
          <w:p w14:paraId="452BFC10" w14:textId="7EBD8A9A" w:rsidR="00A16EC9" w:rsidRPr="00E12FF8" w:rsidRDefault="00A16EC9" w:rsidP="00A16EC9">
            <w:pPr>
              <w:pStyle w:val="Table"/>
              <w:jc w:val="left"/>
              <w:rPr>
                <w:b/>
                <w:bCs/>
              </w:rPr>
            </w:pPr>
            <w:r w:rsidRPr="00E12FF8">
              <w:t xml:space="preserve">The lighting level in the confined space needs to be at a </w:t>
            </w:r>
            <w:r w:rsidR="00936436" w:rsidRPr="00E12FF8">
              <w:t>minimum of</w:t>
            </w:r>
            <w:r w:rsidRPr="00E12FF8">
              <w:t xml:space="preserve"> 5 lumens for the work to be conducted and allow for safe egress in the event of an emergency. </w:t>
            </w:r>
          </w:p>
          <w:p w14:paraId="4371D76A" w14:textId="77777777" w:rsidR="00A16EC9" w:rsidRPr="00E12FF8" w:rsidRDefault="00A16EC9" w:rsidP="00A16EC9">
            <w:pPr>
              <w:pStyle w:val="Table"/>
              <w:jc w:val="left"/>
            </w:pPr>
          </w:p>
          <w:p w14:paraId="0161E30A" w14:textId="77777777" w:rsidR="00A16EC9" w:rsidRPr="00E12FF8" w:rsidRDefault="00A16EC9" w:rsidP="00A16EC9">
            <w:pPr>
              <w:pStyle w:val="Table"/>
              <w:jc w:val="left"/>
            </w:pPr>
            <w:r w:rsidRPr="00E12FF8">
              <w:t xml:space="preserve">To prevent electrical shock, it is recommended that this requirement follow the Hierarchy of Controls; use low voltage equipment when inside a confined space. If it is not possible to use low voltage equipment and there is potential for electrical shock, an asset or business should use the appropriate electrical equipment or systems. </w:t>
            </w:r>
          </w:p>
          <w:p w14:paraId="234FAED5" w14:textId="77777777" w:rsidR="00A16EC9" w:rsidRPr="00E12FF8" w:rsidRDefault="00A16EC9" w:rsidP="00A16EC9">
            <w:pPr>
              <w:pStyle w:val="Table"/>
              <w:jc w:val="left"/>
            </w:pPr>
          </w:p>
          <w:p w14:paraId="42F2DDB3" w14:textId="027867FF" w:rsidR="00A16EC9" w:rsidRPr="00E12FF8" w:rsidRDefault="00A16EC9" w:rsidP="00A16EC9">
            <w:pPr>
              <w:pStyle w:val="Table"/>
              <w:jc w:val="left"/>
            </w:pPr>
            <w:r w:rsidRPr="00E12FF8">
              <w:t xml:space="preserve">Consideration </w:t>
            </w:r>
            <w:r w:rsidR="00936436" w:rsidRPr="00E12FF8">
              <w:t>of</w:t>
            </w:r>
            <w:r w:rsidRPr="00E12FF8">
              <w:t xml:space="preserve"> the lighting conditions within the Confined Space shall be </w:t>
            </w:r>
            <w:proofErr w:type="gramStart"/>
            <w:r w:rsidRPr="00E12FF8">
              <w:t>taken into account</w:t>
            </w:r>
            <w:proofErr w:type="gramEnd"/>
            <w:r w:rsidRPr="00E12FF8">
              <w:t xml:space="preserve"> prior to entry into </w:t>
            </w:r>
            <w:proofErr w:type="gramStart"/>
            <w:r w:rsidRPr="00E12FF8">
              <w:t>the space</w:t>
            </w:r>
            <w:proofErr w:type="gramEnd"/>
            <w:r w:rsidRPr="00E12FF8">
              <w:t>.  If the lighting or visibility is degraded, artificial lighting shall be used to illuminate the space. Consider low-voltage lighting or intrinsically safe lighting to minimize risk of electrocution or electrical shock.</w:t>
            </w:r>
          </w:p>
          <w:p w14:paraId="7A2FE378" w14:textId="77777777" w:rsidR="00A16EC9" w:rsidRPr="00E12FF8" w:rsidRDefault="00A16EC9" w:rsidP="00A16EC9">
            <w:pPr>
              <w:pStyle w:val="Table"/>
              <w:jc w:val="left"/>
            </w:pPr>
          </w:p>
          <w:p w14:paraId="1A366709" w14:textId="77777777" w:rsidR="00A16EC9" w:rsidRPr="00E12FF8" w:rsidRDefault="00A16EC9" w:rsidP="00A16EC9">
            <w:pPr>
              <w:pStyle w:val="Table"/>
              <w:jc w:val="left"/>
            </w:pPr>
            <w:r w:rsidRPr="00E12FF8">
              <w:t>For work planned in confined spaces, electric lamps, tools and equipment should be used as follows:</w:t>
            </w:r>
          </w:p>
          <w:p w14:paraId="341B823C" w14:textId="175F5EB4" w:rsidR="00A16EC9" w:rsidRPr="00E12FF8" w:rsidRDefault="00A16EC9" w:rsidP="00A16EC9">
            <w:pPr>
              <w:pStyle w:val="Table"/>
              <w:jc w:val="left"/>
            </w:pPr>
          </w:p>
          <w:p w14:paraId="1E6019F5" w14:textId="3F54EC74" w:rsidR="00A16EC9" w:rsidRPr="00E12FF8" w:rsidRDefault="00A16EC9" w:rsidP="00D87650">
            <w:pPr>
              <w:pStyle w:val="TableBullets"/>
              <w:numPr>
                <w:ilvl w:val="0"/>
                <w:numId w:val="32"/>
              </w:numPr>
            </w:pPr>
            <w:r w:rsidRPr="00E12FF8">
              <w:t xml:space="preserve">Compressed air driven or with their own internal power source (battery), </w:t>
            </w:r>
          </w:p>
          <w:p w14:paraId="67D07D88" w14:textId="29098A19" w:rsidR="00A16EC9" w:rsidRPr="00E12FF8" w:rsidRDefault="00A16EC9" w:rsidP="00D87650">
            <w:pPr>
              <w:pStyle w:val="TableBullets"/>
              <w:numPr>
                <w:ilvl w:val="0"/>
                <w:numId w:val="32"/>
              </w:numPr>
            </w:pPr>
            <w:r w:rsidRPr="00E12FF8">
              <w:t xml:space="preserve">Operated at maximum 50V </w:t>
            </w:r>
            <w:proofErr w:type="spellStart"/>
            <w:r w:rsidRPr="00E12FF8">
              <w:t>a.c.</w:t>
            </w:r>
            <w:proofErr w:type="spellEnd"/>
            <w:r w:rsidRPr="00E12FF8">
              <w:t xml:space="preserve"> with an isolating transformer (sometimes referred to as Extra Low Voltage ELV), </w:t>
            </w:r>
          </w:p>
          <w:p w14:paraId="446CA6B8" w14:textId="558395BD" w:rsidR="00A16EC9" w:rsidRPr="00E12FF8" w:rsidRDefault="00A16EC9" w:rsidP="00D87650">
            <w:pPr>
              <w:pStyle w:val="TableBullets"/>
              <w:numPr>
                <w:ilvl w:val="0"/>
                <w:numId w:val="32"/>
              </w:numPr>
            </w:pPr>
            <w:r w:rsidRPr="00E12FF8">
              <w:t xml:space="preserve">Operated above 50V </w:t>
            </w:r>
            <w:proofErr w:type="spellStart"/>
            <w:r w:rsidRPr="00E12FF8">
              <w:t>a.c.</w:t>
            </w:r>
            <w:proofErr w:type="spellEnd"/>
            <w:r w:rsidRPr="00E12FF8">
              <w:t xml:space="preserve"> with double insulated tools and isolating </w:t>
            </w:r>
            <w:proofErr w:type="gramStart"/>
            <w:r w:rsidRPr="00E12FF8">
              <w:t>transformer</w:t>
            </w:r>
            <w:proofErr w:type="gramEnd"/>
            <w:r w:rsidRPr="00E12FF8">
              <w:t xml:space="preserve">, </w:t>
            </w:r>
          </w:p>
          <w:p w14:paraId="1744B24B" w14:textId="1E87D030" w:rsidR="00A16EC9" w:rsidRPr="00E12FF8" w:rsidRDefault="00A16EC9" w:rsidP="00D87650">
            <w:pPr>
              <w:pStyle w:val="TableBullets"/>
              <w:numPr>
                <w:ilvl w:val="0"/>
                <w:numId w:val="32"/>
              </w:numPr>
            </w:pPr>
            <w:r w:rsidRPr="00E12FF8">
              <w:t xml:space="preserve">Directly connected to mains power using RCD / GFCI (per local requirements). </w:t>
            </w:r>
          </w:p>
          <w:p w14:paraId="4178ABBB" w14:textId="77777777" w:rsidR="00A16EC9" w:rsidRPr="00E12FF8" w:rsidRDefault="00A16EC9" w:rsidP="00A16EC9">
            <w:pPr>
              <w:pStyle w:val="Table"/>
              <w:jc w:val="left"/>
            </w:pPr>
          </w:p>
          <w:p w14:paraId="4D60FF85" w14:textId="77777777" w:rsidR="00A16EC9" w:rsidRPr="00E12FF8" w:rsidRDefault="00A16EC9" w:rsidP="00A16EC9">
            <w:pPr>
              <w:pStyle w:val="Table"/>
              <w:jc w:val="left"/>
            </w:pPr>
            <w:r w:rsidRPr="00E12FF8">
              <w:t xml:space="preserve">If main (high) voltages are used, either an earth leakage current device or a ground fault circuit interrupter must be used to protect from electrical shock. These devices compare supply and return currents and shut down the supply when they detect a difference, which indicates a loss of current to earth. </w:t>
            </w:r>
          </w:p>
          <w:p w14:paraId="1D378250" w14:textId="77777777" w:rsidR="00A16EC9" w:rsidRPr="00E12FF8" w:rsidRDefault="00A16EC9" w:rsidP="00A16EC9">
            <w:pPr>
              <w:pStyle w:val="Table"/>
              <w:jc w:val="left"/>
            </w:pPr>
          </w:p>
          <w:p w14:paraId="59543A64" w14:textId="758EE73D" w:rsidR="00A16EC9" w:rsidRPr="00E12FF8" w:rsidRDefault="00A16EC9" w:rsidP="00A16EC9">
            <w:pPr>
              <w:pStyle w:val="Table"/>
              <w:jc w:val="left"/>
            </w:pPr>
            <w:r w:rsidRPr="00E12FF8">
              <w:t>Equipment should be inspected before use and controls should be in place to prevent damage to the power supply cable.</w:t>
            </w:r>
          </w:p>
        </w:tc>
      </w:tr>
      <w:tr w:rsidR="000830A6" w:rsidRPr="00E12FF8" w14:paraId="10DB9A06" w14:textId="77777777" w:rsidTr="005A0619">
        <w:trPr>
          <w:trHeight w:val="1799"/>
        </w:trPr>
        <w:tc>
          <w:tcPr>
            <w:tcW w:w="1705" w:type="dxa"/>
            <w:gridSpan w:val="2"/>
          </w:tcPr>
          <w:p w14:paraId="54D1A9A7" w14:textId="7FC4A156" w:rsidR="000830A6" w:rsidRPr="000830A6" w:rsidRDefault="000830A6" w:rsidP="000830A6">
            <w:pPr>
              <w:pStyle w:val="Table"/>
              <w:jc w:val="left"/>
              <w:rPr>
                <w:b/>
                <w:bCs/>
                <w:color w:val="auto"/>
              </w:rPr>
            </w:pPr>
            <w:bookmarkStart w:id="30" w:name="IsoReqs"/>
            <w:r w:rsidRPr="000830A6">
              <w:rPr>
                <w:b/>
                <w:bCs/>
                <w:color w:val="auto"/>
              </w:rPr>
              <w:lastRenderedPageBreak/>
              <w:t>Isolation Requirements</w:t>
            </w:r>
            <w:bookmarkEnd w:id="30"/>
          </w:p>
        </w:tc>
        <w:tc>
          <w:tcPr>
            <w:tcW w:w="8136" w:type="dxa"/>
            <w:gridSpan w:val="3"/>
          </w:tcPr>
          <w:p w14:paraId="356E6CA9" w14:textId="77777777" w:rsidR="000830A6" w:rsidRDefault="000830A6" w:rsidP="00DF2C5C">
            <w:pPr>
              <w:pStyle w:val="Table"/>
              <w:jc w:val="left"/>
            </w:pPr>
            <w:r w:rsidRPr="00E12FF8">
              <w:t xml:space="preserve">Shell Control Framework Mandatory Manual for Safe Isolation mandates that blinding/ positive isolation is the minimum standard for Confined Space. Due to the nature of operations in </w:t>
            </w:r>
            <w:proofErr w:type="spellStart"/>
            <w:r w:rsidRPr="00E12FF8">
              <w:t>DWGo</w:t>
            </w:r>
            <w:r>
              <w:t>A</w:t>
            </w:r>
            <w:proofErr w:type="spellEnd"/>
            <w:r w:rsidRPr="00E12FF8">
              <w:t xml:space="preserve">, blinding may not be the most feasible or safe option. </w:t>
            </w:r>
          </w:p>
          <w:p w14:paraId="77B0BA22" w14:textId="77777777" w:rsidR="00E97198" w:rsidRPr="00E12FF8" w:rsidRDefault="00E97198" w:rsidP="00DF2C5C">
            <w:pPr>
              <w:pStyle w:val="Table"/>
              <w:jc w:val="left"/>
            </w:pPr>
          </w:p>
          <w:p w14:paraId="684B5227" w14:textId="77777777" w:rsidR="000830A6" w:rsidRDefault="000830A6" w:rsidP="00DF2C5C">
            <w:pPr>
              <w:pStyle w:val="Table"/>
              <w:jc w:val="left"/>
            </w:pPr>
            <w:r w:rsidRPr="00E12FF8">
              <w:t>Each Confined Space shall be evaluated on a case-by-case basis, considering configuration, energy sources, scope of activity, etc. to determine the isolation needs of the space.</w:t>
            </w:r>
          </w:p>
          <w:p w14:paraId="576791C8" w14:textId="77777777" w:rsidR="00E97198" w:rsidRPr="00E12FF8" w:rsidRDefault="00E97198" w:rsidP="00DF2C5C">
            <w:pPr>
              <w:pStyle w:val="Table"/>
              <w:jc w:val="left"/>
            </w:pPr>
          </w:p>
          <w:p w14:paraId="2C9B9C4D" w14:textId="77777777" w:rsidR="000830A6" w:rsidRPr="00E12FF8" w:rsidRDefault="000830A6" w:rsidP="00DF2C5C">
            <w:pPr>
              <w:pStyle w:val="Table"/>
              <w:jc w:val="left"/>
            </w:pPr>
            <w:r w:rsidRPr="00E12FF8">
              <w:t xml:space="preserve">If blinding/ positive isolation is NOT applied, then a risk assessment specific to the isolation scheme must be completed, to include additional controls and ancillary isolation points to suffice positive isolation integrity. </w:t>
            </w:r>
          </w:p>
          <w:p w14:paraId="68C812A8" w14:textId="77777777" w:rsidR="000830A6" w:rsidRPr="00E12FF8" w:rsidRDefault="000830A6" w:rsidP="00DF2C5C">
            <w:pPr>
              <w:pStyle w:val="Table"/>
              <w:jc w:val="left"/>
            </w:pPr>
          </w:p>
          <w:p w14:paraId="5E80AB52" w14:textId="77777777" w:rsidR="000830A6" w:rsidRDefault="000830A6" w:rsidP="00DF2C5C">
            <w:pPr>
              <w:pStyle w:val="Table"/>
              <w:jc w:val="left"/>
            </w:pPr>
            <w:r w:rsidRPr="00E12FF8">
              <w:t>Isolations should cover electrical pathways and mechanical equipment, pneumatic and hydraulic equipment as well as any other energy source present during the job.</w:t>
            </w:r>
          </w:p>
          <w:p w14:paraId="19D92114" w14:textId="77777777" w:rsidR="00E97198" w:rsidRPr="00E12FF8" w:rsidRDefault="00E97198" w:rsidP="00DF2C5C">
            <w:pPr>
              <w:pStyle w:val="Table"/>
              <w:jc w:val="left"/>
            </w:pPr>
          </w:p>
          <w:p w14:paraId="09393F09" w14:textId="77777777" w:rsidR="000830A6" w:rsidRPr="00E12FF8" w:rsidRDefault="000830A6" w:rsidP="00DF2C5C">
            <w:pPr>
              <w:pStyle w:val="Table"/>
              <w:jc w:val="left"/>
            </w:pPr>
            <w:r w:rsidRPr="00E12FF8">
              <w:t>Preparation to enter includes assessment of operating service and how it can be emptied, flushed and cleaned, ideally to support life without additional PPE; this could include:</w:t>
            </w:r>
          </w:p>
          <w:p w14:paraId="7433F25D" w14:textId="684929A4" w:rsidR="000830A6" w:rsidRPr="00E12FF8" w:rsidRDefault="000830A6" w:rsidP="00CB6ACE">
            <w:pPr>
              <w:pStyle w:val="TableBullets"/>
            </w:pPr>
            <w:r w:rsidRPr="00E12FF8">
              <w:t>flushing, detergent-cleaning and water-washing to remove harmful residues.</w:t>
            </w:r>
          </w:p>
          <w:p w14:paraId="07E5DF89" w14:textId="03E40A2A" w:rsidR="000830A6" w:rsidRPr="00E12FF8" w:rsidRDefault="000830A6" w:rsidP="00CB6ACE">
            <w:pPr>
              <w:pStyle w:val="TableBullets"/>
            </w:pPr>
            <w:r w:rsidRPr="00E12FF8">
              <w:t>purging followed by air ventilation (e.g. using blowers).</w:t>
            </w:r>
          </w:p>
          <w:p w14:paraId="18BD4717" w14:textId="229E590E" w:rsidR="000830A6" w:rsidRPr="00E12FF8" w:rsidRDefault="000830A6" w:rsidP="00CB6ACE">
            <w:pPr>
              <w:pStyle w:val="TableBullets"/>
            </w:pPr>
            <w:r w:rsidRPr="00E12FF8">
              <w:t>steaming out (ensuring no negative heat impacts).</w:t>
            </w:r>
          </w:p>
          <w:p w14:paraId="305CF94D" w14:textId="240926FB" w:rsidR="000830A6" w:rsidRPr="00E12FF8" w:rsidRDefault="000830A6" w:rsidP="00CB6ACE">
            <w:pPr>
              <w:pStyle w:val="TableBullets"/>
            </w:pPr>
            <w:r w:rsidRPr="00E12FF8">
              <w:t>use of water sprays and lances to address possible flammable atmosphere (e.g. prior to tank entry).</w:t>
            </w:r>
          </w:p>
          <w:p w14:paraId="79D4BE6F" w14:textId="77777777" w:rsidR="000830A6" w:rsidRPr="00E12FF8" w:rsidRDefault="000830A6" w:rsidP="00DF2C5C">
            <w:pPr>
              <w:pStyle w:val="Table"/>
              <w:jc w:val="left"/>
            </w:pPr>
          </w:p>
          <w:p w14:paraId="719AA2C1" w14:textId="77777777" w:rsidR="000830A6" w:rsidRPr="00E12FF8" w:rsidRDefault="000830A6" w:rsidP="00DF2C5C">
            <w:pPr>
              <w:pStyle w:val="Table"/>
              <w:jc w:val="left"/>
            </w:pPr>
            <w:r w:rsidRPr="00E12FF8">
              <w:t>The aim is to make the confined space clean and safe enough for people to work in, without the need to wear chemical suits, respiratory equipment, hearing protection, lifelines, which although maybe necessary to preserve life introduce other hazards. Confined spaces are usually small and cramped, so such equipment is at best a nuisance, and at worst a snagging risk. It also tends to isolate the person from what is going on around them, reduce their situational awareness and make escape more difficult.</w:t>
            </w:r>
          </w:p>
          <w:p w14:paraId="5462BED2" w14:textId="77777777" w:rsidR="000830A6" w:rsidRPr="00E12FF8" w:rsidRDefault="000830A6" w:rsidP="00DF2C5C">
            <w:pPr>
              <w:pStyle w:val="Table"/>
              <w:jc w:val="left"/>
            </w:pPr>
          </w:p>
          <w:p w14:paraId="6B3F701A" w14:textId="77777777" w:rsidR="000830A6" w:rsidRPr="00E12FF8" w:rsidRDefault="000830A6" w:rsidP="00DF2C5C">
            <w:pPr>
              <w:pStyle w:val="Table"/>
              <w:jc w:val="left"/>
            </w:pPr>
            <w:r w:rsidRPr="00E12FF8">
              <w:rPr>
                <w:b/>
                <w:bCs/>
                <w:noProof/>
              </w:rPr>
              <w:drawing>
                <wp:inline distT="0" distB="0" distL="0" distR="0" wp14:anchorId="39E0BCF2" wp14:editId="7DBD725E">
                  <wp:extent cx="4796790" cy="1332865"/>
                  <wp:effectExtent l="0" t="0" r="381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796790" cy="1332865"/>
                          </a:xfrm>
                          <a:prstGeom prst="rect">
                            <a:avLst/>
                          </a:prstGeom>
                        </pic:spPr>
                      </pic:pic>
                    </a:graphicData>
                  </a:graphic>
                </wp:inline>
              </w:drawing>
            </w:r>
          </w:p>
          <w:p w14:paraId="7BBC9246" w14:textId="77777777" w:rsidR="000830A6" w:rsidRPr="00E12FF8" w:rsidRDefault="000830A6" w:rsidP="00DF2C5C">
            <w:pPr>
              <w:pStyle w:val="Table"/>
              <w:jc w:val="left"/>
            </w:pPr>
          </w:p>
          <w:p w14:paraId="0A6647C2" w14:textId="0C4478F3" w:rsidR="000830A6" w:rsidRPr="00E12FF8" w:rsidRDefault="000830A6" w:rsidP="00DF2C5C">
            <w:pPr>
              <w:pStyle w:val="Table"/>
              <w:jc w:val="left"/>
            </w:pPr>
            <w:r w:rsidRPr="00E12FF8">
              <w:t>A particular hazard is ionizing radiation, both from Naturally Occurring Radioactive Material (NORM) and from radioactive sources attached to the vessel. Often vessels have level gauges attached which contain a radioactive source. These should be removed or shuttered shut while the space is occupied.</w:t>
            </w:r>
          </w:p>
        </w:tc>
      </w:tr>
      <w:tr w:rsidR="00364CB4" w:rsidRPr="00E12FF8" w14:paraId="44F63E69" w14:textId="77777777" w:rsidTr="005A0619">
        <w:trPr>
          <w:trHeight w:val="1799"/>
        </w:trPr>
        <w:tc>
          <w:tcPr>
            <w:tcW w:w="1705" w:type="dxa"/>
            <w:gridSpan w:val="2"/>
          </w:tcPr>
          <w:p w14:paraId="44AAE7C8" w14:textId="6F623575" w:rsidR="00364CB4" w:rsidRPr="00364CB4" w:rsidRDefault="00364CB4" w:rsidP="00364CB4">
            <w:pPr>
              <w:pStyle w:val="Table"/>
              <w:jc w:val="left"/>
              <w:rPr>
                <w:color w:val="auto"/>
              </w:rPr>
            </w:pPr>
            <w:bookmarkStart w:id="31" w:name="reclass"/>
            <w:r w:rsidRPr="00364CB4">
              <w:rPr>
                <w:color w:val="auto"/>
              </w:rPr>
              <w:lastRenderedPageBreak/>
              <w:t>Confined Space Reclassification Process</w:t>
            </w:r>
            <w:bookmarkEnd w:id="31"/>
          </w:p>
        </w:tc>
        <w:tc>
          <w:tcPr>
            <w:tcW w:w="8136" w:type="dxa"/>
            <w:gridSpan w:val="3"/>
          </w:tcPr>
          <w:p w14:paraId="7A649C43" w14:textId="77777777" w:rsidR="00364CB4" w:rsidRPr="00E12FF8" w:rsidRDefault="00364CB4" w:rsidP="00364CB4">
            <w:pPr>
              <w:pStyle w:val="Table"/>
              <w:jc w:val="left"/>
            </w:pPr>
            <w:r w:rsidRPr="00E12FF8">
              <w:t xml:space="preserve">Permanent L-1 CSEs must be approved annually by the CSE Competent Person, OIM/PIC/Drilling Superintendent, and Operations Manager (OM), and shall include how or why </w:t>
            </w:r>
            <w:proofErr w:type="gramStart"/>
            <w:r w:rsidRPr="00E12FF8">
              <w:t>the space</w:t>
            </w:r>
            <w:proofErr w:type="gramEnd"/>
            <w:r w:rsidRPr="00E12FF8">
              <w:t xml:space="preserve"> poses no actual or potential atmospheric hazards. Each authorization signature will be recorded using the Reclassification form and stored locally for ease of access.</w:t>
            </w:r>
          </w:p>
          <w:p w14:paraId="00CBA4CA" w14:textId="77777777" w:rsidR="00364CB4" w:rsidRPr="00E12FF8" w:rsidRDefault="00364CB4" w:rsidP="00364CB4">
            <w:pPr>
              <w:pStyle w:val="Table"/>
              <w:jc w:val="left"/>
            </w:pPr>
          </w:p>
          <w:p w14:paraId="1F7D82F8" w14:textId="77777777" w:rsidR="00364CB4" w:rsidRPr="00E12FF8" w:rsidRDefault="00364CB4" w:rsidP="00364CB4">
            <w:pPr>
              <w:pStyle w:val="Table"/>
              <w:jc w:val="left"/>
            </w:pPr>
            <w:r w:rsidRPr="00E12FF8">
              <w:t>Permanent reclassified confined spaces examples may include but are not limited to crane pedestals, active hull columns, ballast/void tanks, non-active vessels, etc. The list of L-1 confined spaces and their approvals shall be maintained on-site in either written or electronic format.</w:t>
            </w:r>
          </w:p>
          <w:p w14:paraId="2D1636AB" w14:textId="77777777" w:rsidR="00364CB4" w:rsidRPr="00E12FF8" w:rsidRDefault="00364CB4" w:rsidP="00364CB4">
            <w:pPr>
              <w:pStyle w:val="Table"/>
              <w:jc w:val="left"/>
            </w:pPr>
          </w:p>
          <w:p w14:paraId="483C038B" w14:textId="77777777" w:rsidR="00364CB4" w:rsidRPr="00E12FF8" w:rsidRDefault="00364CB4" w:rsidP="00364CB4">
            <w:pPr>
              <w:pStyle w:val="Table"/>
              <w:jc w:val="left"/>
            </w:pPr>
            <w:r w:rsidRPr="00E12FF8">
              <w:t xml:space="preserve">L-2 (temporary reclassification) is for a duration &lt; 60 days and requires evaluation by CSE Competent Person. It includes how/why </w:t>
            </w:r>
            <w:proofErr w:type="gramStart"/>
            <w:r w:rsidRPr="00E12FF8">
              <w:t>the space</w:t>
            </w:r>
            <w:proofErr w:type="gramEnd"/>
            <w:r w:rsidRPr="00E12FF8">
              <w:t xml:space="preserve"> poses no actual or potential atmospheric hazards, with sign-off by location Person in Charge using CSE Reclassification Form. The checklist shall accompany the permit packet at the worksite for reference and justification. Any identification of hazards that are not eliminated prior to entry shall be eliminated before entry or the space must be classified as a L-3 to enter and mitigate until hazards are eliminated.</w:t>
            </w:r>
          </w:p>
          <w:p w14:paraId="4160BD48" w14:textId="77777777" w:rsidR="00364CB4" w:rsidRPr="00E12FF8" w:rsidRDefault="00364CB4" w:rsidP="00364CB4">
            <w:pPr>
              <w:pStyle w:val="Table"/>
              <w:jc w:val="left"/>
            </w:pPr>
          </w:p>
          <w:p w14:paraId="374A43C8" w14:textId="77777777" w:rsidR="00364CB4" w:rsidRPr="00E12FF8" w:rsidRDefault="00364CB4" w:rsidP="00364CB4">
            <w:pPr>
              <w:pStyle w:val="Table"/>
              <w:jc w:val="left"/>
            </w:pPr>
            <w:r w:rsidRPr="00E12FF8">
              <w:t>Maintain a list of L-1 confined spaces and approvals on site, either written or electronic. Permanent L-1 CSEs must be approved annually by:</w:t>
            </w:r>
          </w:p>
          <w:p w14:paraId="37171437" w14:textId="77777777" w:rsidR="00364CB4" w:rsidRPr="00E12FF8" w:rsidRDefault="00364CB4" w:rsidP="00A24CEE">
            <w:pPr>
              <w:pStyle w:val="TableBullets"/>
            </w:pPr>
            <w:r w:rsidRPr="00E12FF8">
              <w:t>CSE Competent Person</w:t>
            </w:r>
          </w:p>
          <w:p w14:paraId="0B6F638A" w14:textId="77777777" w:rsidR="00364CB4" w:rsidRPr="00E12FF8" w:rsidRDefault="00364CB4" w:rsidP="00A24CEE">
            <w:pPr>
              <w:pStyle w:val="TableBullets"/>
            </w:pPr>
            <w:r w:rsidRPr="00E12FF8">
              <w:t>OIM/PIC or Drilling Superintendent</w:t>
            </w:r>
          </w:p>
          <w:p w14:paraId="4B4A6BA4" w14:textId="77777777" w:rsidR="00364CB4" w:rsidRPr="00E12FF8" w:rsidRDefault="00364CB4" w:rsidP="00A24CEE">
            <w:pPr>
              <w:pStyle w:val="TableBullets"/>
            </w:pPr>
            <w:r w:rsidRPr="00E12FF8">
              <w:t>Operations Manager (OM).</w:t>
            </w:r>
          </w:p>
          <w:p w14:paraId="01104980" w14:textId="77777777" w:rsidR="00364CB4" w:rsidRPr="00E12FF8" w:rsidRDefault="00364CB4" w:rsidP="00364CB4">
            <w:pPr>
              <w:pStyle w:val="Table"/>
              <w:jc w:val="left"/>
            </w:pPr>
          </w:p>
          <w:p w14:paraId="68E05B96" w14:textId="77777777" w:rsidR="00364CB4" w:rsidRPr="00E12FF8" w:rsidRDefault="00364CB4" w:rsidP="00364CB4">
            <w:pPr>
              <w:pStyle w:val="Table"/>
              <w:jc w:val="left"/>
            </w:pPr>
            <w:r w:rsidRPr="00E12FF8">
              <w:t xml:space="preserve">Approval shall include how or why </w:t>
            </w:r>
            <w:proofErr w:type="gramStart"/>
            <w:r w:rsidRPr="00E12FF8">
              <w:t>the space</w:t>
            </w:r>
            <w:proofErr w:type="gramEnd"/>
            <w:r w:rsidRPr="00E12FF8">
              <w:t xml:space="preserve"> poses no actual or potential atmospheric hazards. Record approval using form and store this form on site.</w:t>
            </w:r>
          </w:p>
          <w:p w14:paraId="02266A28" w14:textId="77777777" w:rsidR="00364CB4" w:rsidRPr="00E12FF8" w:rsidRDefault="00364CB4" w:rsidP="00364CB4">
            <w:pPr>
              <w:pStyle w:val="Table"/>
              <w:jc w:val="left"/>
            </w:pPr>
          </w:p>
          <w:p w14:paraId="16C32540" w14:textId="77777777" w:rsidR="00364CB4" w:rsidRPr="00E12FF8" w:rsidRDefault="00364CB4" w:rsidP="00364CB4">
            <w:pPr>
              <w:pStyle w:val="Table"/>
              <w:jc w:val="left"/>
            </w:pPr>
            <w:r w:rsidRPr="00E12FF8">
              <w:t>To reclassify multi-tiered L-3 CSEs, the CSE Competent Person evaluates each confined space to deem it hazard free, starting with the first CSE and progressing through all spaces.</w:t>
            </w:r>
          </w:p>
          <w:p w14:paraId="5778BBE0" w14:textId="77777777" w:rsidR="00364CB4" w:rsidRPr="00E12FF8" w:rsidRDefault="00364CB4" w:rsidP="00364CB4">
            <w:pPr>
              <w:pStyle w:val="Table"/>
              <w:jc w:val="left"/>
            </w:pPr>
          </w:p>
          <w:p w14:paraId="4DCC76FC" w14:textId="77777777" w:rsidR="00364CB4" w:rsidRPr="00E12FF8" w:rsidRDefault="00364CB4" w:rsidP="00364CB4">
            <w:pPr>
              <w:pStyle w:val="Table"/>
              <w:jc w:val="left"/>
            </w:pPr>
            <w:r w:rsidRPr="00E12FF8">
              <w:t>An attendant shall be posted at each space entrance (e.g. for a ballast tank inside a hull column, there will be at least 2 attendants: 1 at the hull column entrance, and 1 at the ballast tank entrance).</w:t>
            </w:r>
          </w:p>
          <w:p w14:paraId="37FD8FFE" w14:textId="77777777" w:rsidR="00364CB4" w:rsidRPr="00E12FF8" w:rsidRDefault="00364CB4" w:rsidP="00364CB4">
            <w:pPr>
              <w:pStyle w:val="Table"/>
              <w:jc w:val="left"/>
            </w:pPr>
          </w:p>
          <w:bookmarkStart w:id="32" w:name="_MON_1558175413"/>
          <w:bookmarkEnd w:id="32"/>
          <w:p w14:paraId="6B8AC00A" w14:textId="7E0A1A6B" w:rsidR="00364CB4" w:rsidRPr="00E75723" w:rsidRDefault="00364CB4" w:rsidP="00E75723">
            <w:pPr>
              <w:tabs>
                <w:tab w:val="left" w:pos="1530"/>
                <w:tab w:val="left" w:pos="5760"/>
              </w:tabs>
              <w:jc w:val="center"/>
              <w:rPr>
                <w:rFonts w:ascii="Arial" w:eastAsia="Times New Roman" w:hAnsi="Arial" w:cs="Times New Roman"/>
                <w:sz w:val="24"/>
                <w:szCs w:val="24"/>
              </w:rPr>
            </w:pPr>
            <w:r w:rsidRPr="00E12FF8">
              <w:rPr>
                <w:kern w:val="2"/>
                <w14:ligatures w14:val="standardContextual"/>
              </w:rPr>
              <w:object w:dxaOrig="1513" w:dyaOrig="960" w14:anchorId="25A9B3D4">
                <v:shape id="_x0000_i1025" type="#_x0000_t75" style="width:78pt;height:47.5pt" o:ole="">
                  <v:imagedata r:id="rId24" o:title=""/>
                </v:shape>
                <o:OLEObject Type="Embed" ProgID="Word.Document.12" ShapeID="_x0000_i1025" DrawAspect="Icon" ObjectID="_1820227668" r:id="rId25">
                  <o:FieldCodes>\s</o:FieldCodes>
                </o:OLEObject>
              </w:object>
            </w:r>
          </w:p>
        </w:tc>
      </w:tr>
      <w:tr w:rsidR="00BD66B8" w:rsidRPr="00E12FF8" w14:paraId="3EF6D839" w14:textId="77777777" w:rsidTr="005A0619">
        <w:trPr>
          <w:trHeight w:val="1799"/>
        </w:trPr>
        <w:tc>
          <w:tcPr>
            <w:tcW w:w="1705" w:type="dxa"/>
            <w:gridSpan w:val="2"/>
          </w:tcPr>
          <w:p w14:paraId="053F706B" w14:textId="6AE4346E" w:rsidR="00BD66B8" w:rsidRPr="005E1BD5" w:rsidRDefault="005E1BD5" w:rsidP="005E1BD5">
            <w:pPr>
              <w:pStyle w:val="Table"/>
              <w:jc w:val="left"/>
              <w:rPr>
                <w:b/>
                <w:bCs/>
              </w:rPr>
            </w:pPr>
            <w:bookmarkStart w:id="33" w:name="rescuereqs"/>
            <w:r w:rsidRPr="005E1BD5">
              <w:rPr>
                <w:b/>
                <w:bCs/>
                <w:color w:val="auto"/>
              </w:rPr>
              <w:t>Confined Space Rescue Requirements</w:t>
            </w:r>
            <w:bookmarkEnd w:id="33"/>
          </w:p>
        </w:tc>
        <w:tc>
          <w:tcPr>
            <w:tcW w:w="1751" w:type="dxa"/>
          </w:tcPr>
          <w:p w14:paraId="06E84B28" w14:textId="29A00FF3" w:rsidR="00BD66B8" w:rsidRPr="003E426D" w:rsidRDefault="00D51166" w:rsidP="003E426D">
            <w:pPr>
              <w:pStyle w:val="Table"/>
              <w:jc w:val="left"/>
              <w:rPr>
                <w:color w:val="auto"/>
              </w:rPr>
            </w:pPr>
            <w:r w:rsidRPr="003E426D">
              <w:rPr>
                <w:color w:val="auto"/>
              </w:rPr>
              <w:t>Planning for Rescue</w:t>
            </w:r>
          </w:p>
        </w:tc>
        <w:tc>
          <w:tcPr>
            <w:tcW w:w="6385" w:type="dxa"/>
            <w:gridSpan w:val="2"/>
          </w:tcPr>
          <w:p w14:paraId="650D03AB" w14:textId="77777777" w:rsidR="007C50AA" w:rsidRDefault="007C50AA" w:rsidP="00D51166">
            <w:pPr>
              <w:pStyle w:val="Table"/>
              <w:jc w:val="left"/>
            </w:pPr>
            <w:r w:rsidRPr="00D51166">
              <w:t xml:space="preserve">DW-GOA Rescue Team SHALL </w:t>
            </w:r>
            <w:proofErr w:type="gramStart"/>
            <w:r w:rsidRPr="00D51166">
              <w:t>conduct</w:t>
            </w:r>
            <w:proofErr w:type="gramEnd"/>
            <w:r w:rsidRPr="00D51166">
              <w:t xml:space="preserve"> annual CSE rescue drills to assess Plan under various conditions (suggest drills within L-1 space, covering likely scenarios).</w:t>
            </w:r>
          </w:p>
          <w:p w14:paraId="4F452D01" w14:textId="77777777" w:rsidR="004E3CC1" w:rsidRPr="00D51166" w:rsidRDefault="004E3CC1" w:rsidP="00D51166">
            <w:pPr>
              <w:pStyle w:val="Table"/>
              <w:jc w:val="left"/>
            </w:pPr>
          </w:p>
          <w:p w14:paraId="6DC879D5" w14:textId="2259F9D1" w:rsidR="00BD66B8" w:rsidRPr="00D51166" w:rsidRDefault="007C50AA" w:rsidP="00D51166">
            <w:pPr>
              <w:pStyle w:val="Table"/>
              <w:jc w:val="left"/>
            </w:pPr>
            <w:r w:rsidRPr="00D51166">
              <w:t>Consider response time and rescue capability based on site-specific conditions/hazards when using an external Rescue Team.</w:t>
            </w:r>
          </w:p>
        </w:tc>
      </w:tr>
      <w:tr w:rsidR="004E3CC1" w:rsidRPr="00E12FF8" w14:paraId="530E29C8" w14:textId="77777777" w:rsidTr="005A0619">
        <w:trPr>
          <w:trHeight w:val="1799"/>
        </w:trPr>
        <w:tc>
          <w:tcPr>
            <w:tcW w:w="1705" w:type="dxa"/>
            <w:gridSpan w:val="2"/>
          </w:tcPr>
          <w:p w14:paraId="1661EEA7" w14:textId="77777777" w:rsidR="004E3CC1" w:rsidRPr="005E1BD5" w:rsidRDefault="004E3CC1" w:rsidP="005E1BD5">
            <w:pPr>
              <w:pStyle w:val="Table"/>
              <w:jc w:val="left"/>
              <w:rPr>
                <w:b/>
                <w:bCs/>
                <w:color w:val="auto"/>
              </w:rPr>
            </w:pPr>
          </w:p>
        </w:tc>
        <w:tc>
          <w:tcPr>
            <w:tcW w:w="1751" w:type="dxa"/>
          </w:tcPr>
          <w:p w14:paraId="460D2A13" w14:textId="3914B397" w:rsidR="004E3CC1" w:rsidRPr="003E426D" w:rsidRDefault="00806056" w:rsidP="00BF2982">
            <w:pPr>
              <w:pStyle w:val="Table"/>
              <w:jc w:val="left"/>
              <w:rPr>
                <w:color w:val="auto"/>
              </w:rPr>
            </w:pPr>
            <w:r w:rsidRPr="003E426D">
              <w:rPr>
                <w:color w:val="auto"/>
              </w:rPr>
              <w:t>During a Rescue</w:t>
            </w:r>
          </w:p>
        </w:tc>
        <w:tc>
          <w:tcPr>
            <w:tcW w:w="6385" w:type="dxa"/>
            <w:gridSpan w:val="2"/>
          </w:tcPr>
          <w:p w14:paraId="568061D8" w14:textId="77777777" w:rsidR="00F92626" w:rsidRPr="00E12FF8" w:rsidRDefault="00F92626" w:rsidP="00BF2982">
            <w:pPr>
              <w:pStyle w:val="TableBullets"/>
            </w:pPr>
            <w:r w:rsidRPr="00E12FF8">
              <w:t xml:space="preserve">Authorized Attendant’s </w:t>
            </w:r>
            <w:proofErr w:type="gramStart"/>
            <w:r w:rsidRPr="00E12FF8">
              <w:rPr>
                <w:i/>
              </w:rPr>
              <w:t>first priority</w:t>
            </w:r>
            <w:proofErr w:type="gramEnd"/>
            <w:r w:rsidRPr="00E12FF8">
              <w:t xml:space="preserve"> is to make notifications of the emergency.</w:t>
            </w:r>
          </w:p>
          <w:p w14:paraId="1636808D" w14:textId="77777777" w:rsidR="00F92626" w:rsidRPr="00E12FF8" w:rsidRDefault="00F92626" w:rsidP="00BF2982">
            <w:pPr>
              <w:pStyle w:val="TableBullets"/>
            </w:pPr>
            <w:r w:rsidRPr="00E12FF8">
              <w:t>Authorized Attendant shall not enter confined space until help arrives at entrance.</w:t>
            </w:r>
          </w:p>
          <w:p w14:paraId="43EE55F9" w14:textId="77777777" w:rsidR="00F92626" w:rsidRPr="00E12FF8" w:rsidRDefault="00F92626" w:rsidP="00BF2982">
            <w:pPr>
              <w:pStyle w:val="TableBullets"/>
            </w:pPr>
            <w:r w:rsidRPr="00E12FF8">
              <w:t xml:space="preserve">Rescue Team’s </w:t>
            </w:r>
            <w:proofErr w:type="gramStart"/>
            <w:r w:rsidRPr="00E12FF8">
              <w:t>first priority</w:t>
            </w:r>
            <w:proofErr w:type="gramEnd"/>
            <w:r w:rsidRPr="00E12FF8">
              <w:t xml:space="preserve"> is to establish if emergency is due to confined space atmosphere contamination.</w:t>
            </w:r>
          </w:p>
          <w:p w14:paraId="0213F798" w14:textId="4EE54020" w:rsidR="004E3CC1" w:rsidRPr="00D51166" w:rsidRDefault="00F92626" w:rsidP="00BF2982">
            <w:pPr>
              <w:pStyle w:val="TableBullets"/>
            </w:pPr>
            <w:r w:rsidRPr="00E12FF8">
              <w:t xml:space="preserve">Rescue requires SCBA unless </w:t>
            </w:r>
            <w:r w:rsidR="00E75723" w:rsidRPr="00E12FF8">
              <w:t>the atmosphere</w:t>
            </w:r>
            <w:r w:rsidRPr="00E12FF8">
              <w:t xml:space="preserve"> poses no threat to personnel.</w:t>
            </w:r>
          </w:p>
        </w:tc>
      </w:tr>
      <w:tr w:rsidR="00BF2982" w:rsidRPr="00E12FF8" w14:paraId="74AA5B27" w14:textId="77777777" w:rsidTr="005A0619">
        <w:trPr>
          <w:trHeight w:val="1799"/>
        </w:trPr>
        <w:tc>
          <w:tcPr>
            <w:tcW w:w="1705" w:type="dxa"/>
            <w:gridSpan w:val="2"/>
          </w:tcPr>
          <w:p w14:paraId="54B1E716" w14:textId="77777777" w:rsidR="00BF2982" w:rsidRPr="005E1BD5" w:rsidRDefault="00BF2982" w:rsidP="005E1BD5">
            <w:pPr>
              <w:pStyle w:val="Table"/>
              <w:jc w:val="left"/>
              <w:rPr>
                <w:b/>
                <w:bCs/>
                <w:color w:val="auto"/>
              </w:rPr>
            </w:pPr>
          </w:p>
        </w:tc>
        <w:tc>
          <w:tcPr>
            <w:tcW w:w="1751" w:type="dxa"/>
          </w:tcPr>
          <w:p w14:paraId="47FB255D" w14:textId="19C38F57" w:rsidR="00BF2982" w:rsidRPr="003E426D" w:rsidRDefault="00800016" w:rsidP="00BF2982">
            <w:pPr>
              <w:pStyle w:val="Table"/>
              <w:jc w:val="left"/>
              <w:rPr>
                <w:color w:val="auto"/>
              </w:rPr>
            </w:pPr>
            <w:r w:rsidRPr="003E426D">
              <w:rPr>
                <w:color w:val="auto"/>
              </w:rPr>
              <w:t>Personnel</w:t>
            </w:r>
          </w:p>
        </w:tc>
        <w:tc>
          <w:tcPr>
            <w:tcW w:w="6385" w:type="dxa"/>
            <w:gridSpan w:val="2"/>
          </w:tcPr>
          <w:p w14:paraId="125ABF20" w14:textId="77777777" w:rsidR="006B7788" w:rsidRPr="00E12FF8" w:rsidRDefault="006B7788" w:rsidP="006B7788">
            <w:pPr>
              <w:pStyle w:val="TableBullets"/>
            </w:pPr>
            <w:r w:rsidRPr="00E12FF8">
              <w:t>List of trained rescue team members, including relief. All must be familiar with configuration of equipment.</w:t>
            </w:r>
          </w:p>
          <w:p w14:paraId="3E62E9BE" w14:textId="77777777" w:rsidR="006B7788" w:rsidRPr="00E12FF8" w:rsidRDefault="006B7788" w:rsidP="006B7788">
            <w:pPr>
              <w:pStyle w:val="TableBullets"/>
            </w:pPr>
            <w:r w:rsidRPr="00E12FF8">
              <w:t>Definitions of roles and responsibilities for:</w:t>
            </w:r>
          </w:p>
          <w:p w14:paraId="73AE03EC" w14:textId="77777777" w:rsidR="006B7788" w:rsidRPr="00E12FF8" w:rsidRDefault="006B7788" w:rsidP="006B7788">
            <w:pPr>
              <w:pStyle w:val="TableBullets"/>
            </w:pPr>
            <w:r w:rsidRPr="00E12FF8">
              <w:t>Rescue Team members</w:t>
            </w:r>
          </w:p>
          <w:p w14:paraId="75D97622" w14:textId="77777777" w:rsidR="006B7788" w:rsidRPr="00E12FF8" w:rsidRDefault="006B7788" w:rsidP="006B7788">
            <w:pPr>
              <w:pStyle w:val="TableBullets"/>
            </w:pPr>
            <w:r w:rsidRPr="00E12FF8">
              <w:t>Paramedics and first responders</w:t>
            </w:r>
          </w:p>
          <w:p w14:paraId="08D5299F" w14:textId="3295EADE" w:rsidR="00BF2982" w:rsidRPr="00E12FF8" w:rsidRDefault="006B7788" w:rsidP="006B7788">
            <w:pPr>
              <w:pStyle w:val="TableBullets"/>
            </w:pPr>
            <w:r w:rsidRPr="00E12FF8">
              <w:t>Medical first aid providers</w:t>
            </w:r>
          </w:p>
        </w:tc>
      </w:tr>
      <w:tr w:rsidR="006B7788" w:rsidRPr="00E12FF8" w14:paraId="6E8BD1DB" w14:textId="77777777" w:rsidTr="005A0619">
        <w:trPr>
          <w:trHeight w:val="922"/>
        </w:trPr>
        <w:tc>
          <w:tcPr>
            <w:tcW w:w="1705" w:type="dxa"/>
            <w:gridSpan w:val="2"/>
          </w:tcPr>
          <w:p w14:paraId="0D60D645" w14:textId="77777777" w:rsidR="006B7788" w:rsidRPr="005E1BD5" w:rsidRDefault="006B7788" w:rsidP="005E1BD5">
            <w:pPr>
              <w:pStyle w:val="Table"/>
              <w:jc w:val="left"/>
              <w:rPr>
                <w:b/>
                <w:bCs/>
                <w:color w:val="auto"/>
              </w:rPr>
            </w:pPr>
          </w:p>
        </w:tc>
        <w:tc>
          <w:tcPr>
            <w:tcW w:w="1751" w:type="dxa"/>
          </w:tcPr>
          <w:p w14:paraId="5708D02F" w14:textId="0F31C03E" w:rsidR="006B7788" w:rsidRPr="003E426D" w:rsidRDefault="0013269B" w:rsidP="00BF2982">
            <w:pPr>
              <w:pStyle w:val="Table"/>
              <w:jc w:val="left"/>
              <w:rPr>
                <w:color w:val="auto"/>
              </w:rPr>
            </w:pPr>
            <w:r>
              <w:rPr>
                <w:color w:val="auto"/>
              </w:rPr>
              <w:t>Notification</w:t>
            </w:r>
          </w:p>
        </w:tc>
        <w:tc>
          <w:tcPr>
            <w:tcW w:w="6385" w:type="dxa"/>
            <w:gridSpan w:val="2"/>
          </w:tcPr>
          <w:p w14:paraId="1977D7B8" w14:textId="77777777" w:rsidR="004A2C03" w:rsidRPr="00E12FF8" w:rsidRDefault="004A2C03" w:rsidP="004A2C03">
            <w:pPr>
              <w:pStyle w:val="TableBullets"/>
            </w:pPr>
            <w:r w:rsidRPr="00E12FF8">
              <w:t>Agreed procedures for notification (who/what/when/how) of:</w:t>
            </w:r>
          </w:p>
          <w:p w14:paraId="259B6CEF" w14:textId="77777777" w:rsidR="004A2C03" w:rsidRPr="00E12FF8" w:rsidRDefault="004A2C03" w:rsidP="004A2C03">
            <w:pPr>
              <w:pStyle w:val="TableBullets"/>
            </w:pPr>
            <w:r w:rsidRPr="00E12FF8">
              <w:t>internal (DW-GO) emergency response personnel, and</w:t>
            </w:r>
          </w:p>
          <w:p w14:paraId="082780FB" w14:textId="0958FDAB" w:rsidR="006B7788" w:rsidRPr="00E12FF8" w:rsidRDefault="004A2C03" w:rsidP="004A2C03">
            <w:pPr>
              <w:pStyle w:val="TableBullets"/>
            </w:pPr>
            <w:r w:rsidRPr="00E12FF8">
              <w:t>external parties (e.g. medical provider, USCG)</w:t>
            </w:r>
          </w:p>
        </w:tc>
      </w:tr>
      <w:tr w:rsidR="004A2C03" w:rsidRPr="00E12FF8" w14:paraId="79FFBC88" w14:textId="77777777" w:rsidTr="005A0619">
        <w:trPr>
          <w:trHeight w:val="1799"/>
        </w:trPr>
        <w:tc>
          <w:tcPr>
            <w:tcW w:w="1705" w:type="dxa"/>
            <w:gridSpan w:val="2"/>
          </w:tcPr>
          <w:p w14:paraId="04C76363" w14:textId="77777777" w:rsidR="004A2C03" w:rsidRPr="005E1BD5" w:rsidRDefault="004A2C03" w:rsidP="005E1BD5">
            <w:pPr>
              <w:pStyle w:val="Table"/>
              <w:jc w:val="left"/>
              <w:rPr>
                <w:b/>
                <w:bCs/>
                <w:color w:val="auto"/>
              </w:rPr>
            </w:pPr>
          </w:p>
        </w:tc>
        <w:tc>
          <w:tcPr>
            <w:tcW w:w="1751" w:type="dxa"/>
          </w:tcPr>
          <w:p w14:paraId="703C88C1" w14:textId="365EF383" w:rsidR="004A2C03" w:rsidRDefault="004A2C03" w:rsidP="00BF2982">
            <w:pPr>
              <w:pStyle w:val="Table"/>
              <w:jc w:val="left"/>
              <w:rPr>
                <w:color w:val="auto"/>
              </w:rPr>
            </w:pPr>
            <w:r>
              <w:rPr>
                <w:color w:val="auto"/>
              </w:rPr>
              <w:t>Rescue Equipment</w:t>
            </w:r>
          </w:p>
        </w:tc>
        <w:tc>
          <w:tcPr>
            <w:tcW w:w="6385" w:type="dxa"/>
            <w:gridSpan w:val="2"/>
          </w:tcPr>
          <w:p w14:paraId="6EA49DAF" w14:textId="77777777" w:rsidR="003D72D7" w:rsidRPr="00E12FF8" w:rsidRDefault="003D72D7" w:rsidP="003D72D7">
            <w:pPr>
              <w:pStyle w:val="TableBullets"/>
            </w:pPr>
            <w:r w:rsidRPr="00E12FF8">
              <w:t xml:space="preserve">Self-Contained Breathing Apparatus (SCBA) </w:t>
            </w:r>
          </w:p>
          <w:p w14:paraId="3C424447" w14:textId="77777777" w:rsidR="003D72D7" w:rsidRPr="00E12FF8" w:rsidRDefault="003D72D7" w:rsidP="003D72D7">
            <w:pPr>
              <w:pStyle w:val="TableBullets"/>
            </w:pPr>
            <w:r w:rsidRPr="00E12FF8">
              <w:t xml:space="preserve">Harness </w:t>
            </w:r>
          </w:p>
          <w:p w14:paraId="55421B74" w14:textId="77777777" w:rsidR="003D72D7" w:rsidRPr="00E12FF8" w:rsidRDefault="003D72D7" w:rsidP="003D72D7">
            <w:pPr>
              <w:pStyle w:val="TableBullets"/>
            </w:pPr>
            <w:r w:rsidRPr="00E12FF8">
              <w:t>Retrieval device (for vertical entry)</w:t>
            </w:r>
          </w:p>
          <w:p w14:paraId="64240BCD" w14:textId="77777777" w:rsidR="003D72D7" w:rsidRPr="00E12FF8" w:rsidRDefault="003D72D7" w:rsidP="003D72D7">
            <w:pPr>
              <w:pStyle w:val="TableBullets"/>
            </w:pPr>
            <w:r w:rsidRPr="00E12FF8">
              <w:t>Lifeline usage</w:t>
            </w:r>
          </w:p>
          <w:p w14:paraId="55E5AF6F" w14:textId="77777777" w:rsidR="003D72D7" w:rsidRPr="00E12FF8" w:rsidRDefault="003D72D7" w:rsidP="003D72D7">
            <w:pPr>
              <w:pStyle w:val="TableBullets"/>
            </w:pPr>
            <w:r w:rsidRPr="00E12FF8">
              <w:t>Supplies for resuscitation and first aid located at the jobsite</w:t>
            </w:r>
          </w:p>
          <w:p w14:paraId="678807BE" w14:textId="77777777" w:rsidR="003D72D7" w:rsidRPr="00E12FF8" w:rsidRDefault="003D72D7" w:rsidP="003D72D7">
            <w:pPr>
              <w:pStyle w:val="TableBullets"/>
            </w:pPr>
            <w:r w:rsidRPr="00E12FF8">
              <w:t>Fire protection equipment</w:t>
            </w:r>
          </w:p>
          <w:p w14:paraId="5D57525E" w14:textId="689DFCBB" w:rsidR="004A2C03" w:rsidRPr="00E12FF8" w:rsidRDefault="003D72D7" w:rsidP="003D72D7">
            <w:pPr>
              <w:pStyle w:val="TableBullets"/>
            </w:pPr>
            <w:r w:rsidRPr="00E12FF8">
              <w:t>Artificial lighting (see OPS0177A-SP01; intrinsically safe lighting preferred)</w:t>
            </w:r>
          </w:p>
        </w:tc>
      </w:tr>
      <w:tr w:rsidR="003D72D7" w:rsidRPr="00E12FF8" w14:paraId="59565FC0" w14:textId="77777777" w:rsidTr="005A0619">
        <w:trPr>
          <w:trHeight w:val="1799"/>
        </w:trPr>
        <w:tc>
          <w:tcPr>
            <w:tcW w:w="1705" w:type="dxa"/>
            <w:gridSpan w:val="2"/>
          </w:tcPr>
          <w:p w14:paraId="65A62EFE" w14:textId="77777777" w:rsidR="003D72D7" w:rsidRPr="005E1BD5" w:rsidRDefault="003D72D7" w:rsidP="005E1BD5">
            <w:pPr>
              <w:pStyle w:val="Table"/>
              <w:jc w:val="left"/>
              <w:rPr>
                <w:b/>
                <w:bCs/>
                <w:color w:val="auto"/>
              </w:rPr>
            </w:pPr>
          </w:p>
        </w:tc>
        <w:tc>
          <w:tcPr>
            <w:tcW w:w="1751" w:type="dxa"/>
          </w:tcPr>
          <w:p w14:paraId="3365BC23" w14:textId="4D38C02A" w:rsidR="003D72D7" w:rsidRDefault="003D72D7" w:rsidP="00BF2982">
            <w:pPr>
              <w:pStyle w:val="Table"/>
              <w:jc w:val="left"/>
              <w:rPr>
                <w:color w:val="auto"/>
              </w:rPr>
            </w:pPr>
            <w:r>
              <w:rPr>
                <w:color w:val="auto"/>
              </w:rPr>
              <w:t>Communications Equipment</w:t>
            </w:r>
          </w:p>
        </w:tc>
        <w:tc>
          <w:tcPr>
            <w:tcW w:w="6385" w:type="dxa"/>
            <w:gridSpan w:val="2"/>
          </w:tcPr>
          <w:p w14:paraId="7E329DAD" w14:textId="77777777" w:rsidR="00BD1598" w:rsidRPr="00E12FF8" w:rsidRDefault="00BD1598" w:rsidP="00BD1598">
            <w:pPr>
              <w:pStyle w:val="TableBullets"/>
            </w:pPr>
            <w:r w:rsidRPr="00E12FF8">
              <w:t>Equipment, including backup, needed to maintain communications for:</w:t>
            </w:r>
          </w:p>
          <w:p w14:paraId="76D7E02B" w14:textId="77777777" w:rsidR="00BD1598" w:rsidRPr="00E12FF8" w:rsidRDefault="00BD1598" w:rsidP="00BD1598">
            <w:pPr>
              <w:pStyle w:val="TableBullets"/>
            </w:pPr>
            <w:r w:rsidRPr="00E12FF8">
              <w:t>conducting entry and executing rescue,</w:t>
            </w:r>
          </w:p>
          <w:p w14:paraId="52BFC83B" w14:textId="77777777" w:rsidR="00BD1598" w:rsidRPr="00E12FF8" w:rsidRDefault="00BD1598" w:rsidP="00BD1598">
            <w:pPr>
              <w:pStyle w:val="TableBullets"/>
              <w:rPr>
                <w:lang w:val="it-IT"/>
              </w:rPr>
            </w:pPr>
            <w:r w:rsidRPr="00E12FF8">
              <w:rPr>
                <w:lang w:val="it-IT"/>
              </w:rPr>
              <w:t>offsite medical personnel,</w:t>
            </w:r>
          </w:p>
          <w:p w14:paraId="22716DF4" w14:textId="77777777" w:rsidR="00BD1598" w:rsidRPr="00E12FF8" w:rsidRDefault="00BD1598" w:rsidP="00BD1598">
            <w:pPr>
              <w:pStyle w:val="TableBullets"/>
            </w:pPr>
            <w:r w:rsidRPr="00E12FF8">
              <w:t>Rescue Team, and</w:t>
            </w:r>
          </w:p>
          <w:p w14:paraId="74940068" w14:textId="77777777" w:rsidR="00BD1598" w:rsidRPr="00E12FF8" w:rsidRDefault="00BD1598" w:rsidP="00BD1598">
            <w:pPr>
              <w:pStyle w:val="TableBullets"/>
            </w:pPr>
            <w:r w:rsidRPr="00E12FF8">
              <w:t>control room (if applicable).</w:t>
            </w:r>
          </w:p>
          <w:p w14:paraId="6CE07CA8" w14:textId="77777777" w:rsidR="00BD1598" w:rsidRPr="00E12FF8" w:rsidRDefault="00BD1598" w:rsidP="00BD1598">
            <w:pPr>
              <w:tabs>
                <w:tab w:val="left" w:pos="1530"/>
                <w:tab w:val="left" w:pos="5760"/>
              </w:tabs>
              <w:spacing w:line="233" w:lineRule="auto"/>
              <w:ind w:hanging="226"/>
              <w:rPr>
                <w:rFonts w:ascii="Arial" w:eastAsia="Times New Roman" w:hAnsi="Arial" w:cs="Arial"/>
                <w:sz w:val="24"/>
                <w:szCs w:val="24"/>
              </w:rPr>
            </w:pPr>
          </w:p>
          <w:bookmarkStart w:id="34" w:name="_MON_1606651498"/>
          <w:bookmarkEnd w:id="34"/>
          <w:p w14:paraId="60EF59D6" w14:textId="7B1B2201" w:rsidR="003D72D7" w:rsidRPr="00E12FF8" w:rsidRDefault="00BD1598" w:rsidP="00BD1598">
            <w:pPr>
              <w:pStyle w:val="TableBullets"/>
              <w:numPr>
                <w:ilvl w:val="0"/>
                <w:numId w:val="0"/>
              </w:numPr>
              <w:ind w:left="360" w:hanging="360"/>
            </w:pPr>
            <w:r w:rsidRPr="00E12FF8">
              <w:rPr>
                <w:rFonts w:ascii="Arial" w:eastAsia="Times New Roman" w:hAnsi="Arial"/>
                <w:sz w:val="24"/>
                <w:szCs w:val="24"/>
              </w:rPr>
              <w:object w:dxaOrig="2040" w:dyaOrig="1320" w14:anchorId="2F30CCEE">
                <v:shape id="_x0000_i1026" type="#_x0000_t75" style="width:101.5pt;height:66pt" o:ole="">
                  <v:imagedata r:id="rId26" o:title=""/>
                </v:shape>
                <o:OLEObject Type="Embed" ProgID="Word.Document.12" ShapeID="_x0000_i1026" DrawAspect="Icon" ObjectID="_1820227669" r:id="rId27">
                  <o:FieldCodes>\s</o:FieldCodes>
                </o:OLEObject>
              </w:object>
            </w:r>
          </w:p>
        </w:tc>
      </w:tr>
      <w:tr w:rsidR="007869FB" w:rsidRPr="00E12FF8" w14:paraId="680E9169" w14:textId="77777777" w:rsidTr="005A0619">
        <w:trPr>
          <w:trHeight w:val="1799"/>
        </w:trPr>
        <w:tc>
          <w:tcPr>
            <w:tcW w:w="1705" w:type="dxa"/>
            <w:gridSpan w:val="2"/>
          </w:tcPr>
          <w:p w14:paraId="26288A3B" w14:textId="634F4235" w:rsidR="007869FB" w:rsidRPr="005E1BD5" w:rsidRDefault="007869FB" w:rsidP="007869FB">
            <w:pPr>
              <w:pStyle w:val="Table"/>
              <w:jc w:val="left"/>
              <w:rPr>
                <w:b/>
                <w:bCs/>
                <w:color w:val="auto"/>
              </w:rPr>
            </w:pPr>
            <w:bookmarkStart w:id="35" w:name="costs"/>
            <w:r>
              <w:rPr>
                <w:b/>
                <w:bCs/>
                <w:color w:val="auto"/>
              </w:rPr>
              <w:t>Cleaning of Storage Tanks</w:t>
            </w:r>
            <w:bookmarkEnd w:id="35"/>
          </w:p>
        </w:tc>
        <w:tc>
          <w:tcPr>
            <w:tcW w:w="8136" w:type="dxa"/>
            <w:gridSpan w:val="3"/>
          </w:tcPr>
          <w:p w14:paraId="6A4F7117" w14:textId="4112A830" w:rsidR="007869FB" w:rsidRPr="00E12FF8" w:rsidRDefault="007869FB" w:rsidP="007869FB">
            <w:pPr>
              <w:pStyle w:val="Table"/>
              <w:jc w:val="left"/>
            </w:pPr>
            <w:r w:rsidRPr="00E12FF8">
              <w:t>Before cleaning of CS begins, discuss and document how the process will take place, resources needed for completion, certain components of the activity (</w:t>
            </w:r>
            <w:proofErr w:type="gramStart"/>
            <w:r w:rsidRPr="00E12FF8">
              <w:t>personnel</w:t>
            </w:r>
            <w:proofErr w:type="gramEnd"/>
            <w:r w:rsidRPr="00E12FF8">
              <w:t>, PPE, documentation, gas testing, etc.</w:t>
            </w:r>
            <w:r w:rsidR="00A67429">
              <w:t>)</w:t>
            </w:r>
            <w:r w:rsidRPr="00E12FF8">
              <w:t xml:space="preserve"> Use the documents below to assist in defining the plan:</w:t>
            </w:r>
          </w:p>
          <w:p w14:paraId="04B27E5D" w14:textId="77777777" w:rsidR="007869FB" w:rsidRPr="00E12FF8" w:rsidRDefault="007869FB" w:rsidP="007869FB">
            <w:pPr>
              <w:pStyle w:val="TableBullets"/>
            </w:pPr>
            <w:r w:rsidRPr="00E12FF8">
              <w:t>API 2015 Requirements Safe Entry and Cleaning of Petroleum Storage Tanks</w:t>
            </w:r>
          </w:p>
          <w:p w14:paraId="4EA664B1" w14:textId="77777777" w:rsidR="007869FB" w:rsidRPr="00E12FF8" w:rsidRDefault="007869FB" w:rsidP="007869FB">
            <w:pPr>
              <w:pStyle w:val="TableBullets"/>
              <w:rPr>
                <w:rFonts w:eastAsiaTheme="majorEastAsia"/>
                <w:color w:val="0000FF"/>
              </w:rPr>
            </w:pPr>
            <w:r w:rsidRPr="00E12FF8">
              <w:t>API 2016 Guidelines and Procedures for Entering and Cleaning Petroleum Storage Tanks</w:t>
            </w:r>
          </w:p>
          <w:p w14:paraId="6071A8E6" w14:textId="77777777" w:rsidR="007869FB" w:rsidRPr="00E12FF8" w:rsidRDefault="007869FB" w:rsidP="007869FB">
            <w:pPr>
              <w:pStyle w:val="TableBullets"/>
            </w:pPr>
            <w:hyperlink r:id="rId28" w:history="1">
              <w:r w:rsidRPr="00E12FF8">
                <w:rPr>
                  <w:rFonts w:eastAsiaTheme="majorEastAsia"/>
                  <w:color w:val="0000FF"/>
                </w:rPr>
                <w:t>Cleaning of Storage Tanks Mandatory Manual</w:t>
              </w:r>
            </w:hyperlink>
          </w:p>
          <w:p w14:paraId="7EB38589" w14:textId="77777777" w:rsidR="007869FB" w:rsidRPr="00E12FF8" w:rsidRDefault="007869FB" w:rsidP="007869FB">
            <w:pPr>
              <w:pStyle w:val="Table"/>
              <w:jc w:val="left"/>
            </w:pPr>
          </w:p>
          <w:p w14:paraId="30E4AAE4" w14:textId="5575A926" w:rsidR="007869FB" w:rsidRPr="00E12FF8" w:rsidRDefault="007869FB" w:rsidP="007869FB">
            <w:pPr>
              <w:pStyle w:val="Table"/>
              <w:jc w:val="left"/>
            </w:pPr>
            <w:r w:rsidRPr="00E12FF8">
              <w:lastRenderedPageBreak/>
              <w:t>Before entry and activity commencement, discuss and decide on the best approach to the activity by assessing the Hierarchy of Controls:</w:t>
            </w:r>
          </w:p>
          <w:p w14:paraId="4F7CB61B" w14:textId="1DE67C8A" w:rsidR="007869FB" w:rsidRPr="00E12FF8" w:rsidRDefault="007869FB" w:rsidP="007869FB">
            <w:pPr>
              <w:pStyle w:val="TableBullets"/>
            </w:pPr>
            <w:r w:rsidRPr="00E12FF8">
              <w:t>First</w:t>
            </w:r>
            <w:r w:rsidR="00A67429" w:rsidRPr="00E12FF8">
              <w:t>: Minimize</w:t>
            </w:r>
            <w:r w:rsidRPr="00E12FF8">
              <w:t xml:space="preserve"> the need for or reduce the frequency of tank cleaning. </w:t>
            </w:r>
          </w:p>
          <w:p w14:paraId="7E631C5F" w14:textId="15CB61B4" w:rsidR="007869FB" w:rsidRPr="00E12FF8" w:rsidRDefault="007869FB" w:rsidP="007869FB">
            <w:pPr>
              <w:pStyle w:val="TableBullets"/>
            </w:pPr>
            <w:r w:rsidRPr="00E12FF8">
              <w:t>Second</w:t>
            </w:r>
            <w:r w:rsidR="00A67429" w:rsidRPr="00E12FF8">
              <w:t>: Use</w:t>
            </w:r>
            <w:r w:rsidRPr="00E12FF8">
              <w:t xml:space="preserve"> Online Cleaning methods that do not require the opening of, or Entry into, tanks. </w:t>
            </w:r>
          </w:p>
          <w:p w14:paraId="3B445E4D" w14:textId="00B620F1" w:rsidR="007869FB" w:rsidRPr="00E12FF8" w:rsidRDefault="007869FB" w:rsidP="007869FB">
            <w:pPr>
              <w:pStyle w:val="TableBullets"/>
            </w:pPr>
            <w:r w:rsidRPr="00E12FF8">
              <w:t>Third</w:t>
            </w:r>
            <w:r w:rsidR="00A67429" w:rsidRPr="00E12FF8">
              <w:t>: Use</w:t>
            </w:r>
            <w:r w:rsidRPr="00E12FF8">
              <w:t xml:space="preserve"> mechanical cleaning options that do not require people to enter tanks. </w:t>
            </w:r>
          </w:p>
          <w:p w14:paraId="48E27821" w14:textId="1FDC264E" w:rsidR="007869FB" w:rsidRPr="00E12FF8" w:rsidRDefault="007869FB" w:rsidP="007869FB">
            <w:pPr>
              <w:pStyle w:val="TableBullets"/>
            </w:pPr>
            <w:r w:rsidRPr="00E12FF8">
              <w:t>Fourth</w:t>
            </w:r>
            <w:r w:rsidR="00A67429" w:rsidRPr="00E12FF8">
              <w:t>: Allow</w:t>
            </w:r>
            <w:r w:rsidRPr="00E12FF8">
              <w:t xml:space="preserve"> personnel entry and manual cleaning of tanks </w:t>
            </w:r>
            <w:proofErr w:type="gramStart"/>
            <w:r w:rsidRPr="00E12FF8">
              <w:t>where</w:t>
            </w:r>
            <w:proofErr w:type="gramEnd"/>
            <w:r w:rsidRPr="00E12FF8">
              <w:t xml:space="preserve"> supported by a documented Risk Assessment. Reference Confined Space Work. </w:t>
            </w:r>
          </w:p>
          <w:p w14:paraId="332760C2" w14:textId="77777777" w:rsidR="007869FB" w:rsidRPr="00E12FF8" w:rsidRDefault="007869FB" w:rsidP="007869FB">
            <w:pPr>
              <w:pStyle w:val="Table"/>
              <w:jc w:val="left"/>
            </w:pPr>
          </w:p>
          <w:p w14:paraId="010997BB" w14:textId="4FB9A7B5" w:rsidR="007869FB" w:rsidRPr="00E12FF8" w:rsidRDefault="007869FB" w:rsidP="007869FB">
            <w:pPr>
              <w:pStyle w:val="Table"/>
              <w:jc w:val="left"/>
            </w:pPr>
            <w:r w:rsidRPr="00E12FF8">
              <w:t xml:space="preserve">Refer to the local Tank Cleaning Procedure or </w:t>
            </w:r>
            <w:r w:rsidRPr="00E12FF8">
              <w:rPr>
                <w:color w:val="auto"/>
              </w:rPr>
              <w:fldChar w:fldCharType="begin"/>
            </w:r>
            <w:r w:rsidRPr="00E12FF8">
              <w:instrText>https://eu001-sp.shell.com/sites/AAFAA5521/Pages/Documents.aspx?PageName=Cleaning_Storage_Tanks</w:instrText>
            </w:r>
            <w:r w:rsidRPr="00E12FF8">
              <w:rPr>
                <w:color w:val="auto"/>
              </w:rPr>
              <w:fldChar w:fldCharType="separate"/>
            </w:r>
            <w:r w:rsidRPr="00E12FF8">
              <w:rPr>
                <w:rFonts w:eastAsiaTheme="majorEastAsia"/>
                <w:color w:val="0000FF"/>
              </w:rPr>
              <w:t>The Cleaning of Storage Tanks Mandatory Manual</w:t>
            </w:r>
            <w:r w:rsidRPr="00E12FF8">
              <w:rPr>
                <w:rFonts w:eastAsiaTheme="majorEastAsia"/>
                <w:color w:val="0000FF"/>
              </w:rPr>
              <w:fldChar w:fldCharType="end"/>
            </w:r>
            <w:r w:rsidRPr="00E12FF8">
              <w:t xml:space="preserve"> for further instructions on safe tank cleaning.</w:t>
            </w:r>
          </w:p>
        </w:tc>
      </w:tr>
      <w:tr w:rsidR="001125C8" w:rsidRPr="00E12FF8" w14:paraId="5DD465F7" w14:textId="77777777" w:rsidTr="005A0619">
        <w:trPr>
          <w:trHeight w:val="1799"/>
        </w:trPr>
        <w:tc>
          <w:tcPr>
            <w:tcW w:w="1705" w:type="dxa"/>
            <w:gridSpan w:val="2"/>
          </w:tcPr>
          <w:p w14:paraId="46D4D65E" w14:textId="2B95414D" w:rsidR="001125C8" w:rsidRDefault="001125C8" w:rsidP="001125C8">
            <w:pPr>
              <w:pStyle w:val="Table"/>
              <w:jc w:val="left"/>
              <w:rPr>
                <w:b/>
                <w:bCs/>
                <w:color w:val="auto"/>
              </w:rPr>
            </w:pPr>
            <w:bookmarkStart w:id="36" w:name="AlternativeMethod"/>
            <w:r>
              <w:rPr>
                <w:b/>
                <w:bCs/>
                <w:color w:val="auto"/>
              </w:rPr>
              <w:lastRenderedPageBreak/>
              <w:t>Confined Space Alternative Methods of Safe Entry/Activity</w:t>
            </w:r>
            <w:bookmarkEnd w:id="36"/>
          </w:p>
        </w:tc>
        <w:tc>
          <w:tcPr>
            <w:tcW w:w="8136" w:type="dxa"/>
            <w:gridSpan w:val="3"/>
          </w:tcPr>
          <w:p w14:paraId="60425EC1" w14:textId="24F1CA6E" w:rsidR="001125C8" w:rsidRDefault="001125C8" w:rsidP="001125C8">
            <w:pPr>
              <w:pStyle w:val="Table"/>
              <w:jc w:val="left"/>
            </w:pPr>
            <w:r w:rsidRPr="00E12FF8">
              <w:t>Optimize your equipment design at first available opportunities to enable deployment of nonhuman entry solutions including process cleaning (e.g. suitable nozzles or manhole to allow robots to enter) and to eliminate the need for entry driven by repairs, e.g. of failing internals,</w:t>
            </w:r>
            <w:r w:rsidR="00825046">
              <w:t xml:space="preserve"> </w:t>
            </w:r>
            <w:r w:rsidRPr="00E12FF8">
              <w:t>or degrading coatings or refractory.</w:t>
            </w:r>
          </w:p>
          <w:p w14:paraId="062C4A86" w14:textId="77777777" w:rsidR="00825046" w:rsidRPr="00E12FF8" w:rsidRDefault="00825046" w:rsidP="001125C8">
            <w:pPr>
              <w:pStyle w:val="Table"/>
              <w:jc w:val="left"/>
            </w:pPr>
          </w:p>
          <w:p w14:paraId="6D39FAEF" w14:textId="77777777" w:rsidR="001125C8" w:rsidRPr="00E12FF8" w:rsidRDefault="001125C8" w:rsidP="001125C8">
            <w:pPr>
              <w:pStyle w:val="Table"/>
              <w:jc w:val="left"/>
            </w:pPr>
            <w:r w:rsidRPr="00E12FF8">
              <w:t>The safest approach is to do as much of the work as possible outside the confined space. For example:</w:t>
            </w:r>
          </w:p>
          <w:p w14:paraId="645CA772" w14:textId="52E01097" w:rsidR="001125C8" w:rsidRPr="00E12FF8" w:rsidRDefault="001125C8" w:rsidP="00825046">
            <w:pPr>
              <w:pStyle w:val="TableBullets"/>
            </w:pPr>
            <w:r w:rsidRPr="00E12FF8">
              <w:t xml:space="preserve">Consider </w:t>
            </w:r>
            <w:r w:rsidR="00A67429" w:rsidRPr="00E12FF8">
              <w:t>non-intrusive</w:t>
            </w:r>
            <w:r w:rsidRPr="00E12FF8">
              <w:t xml:space="preserve"> inspection solutions for pressure vessels, complemented with the use of remotely deployed camera &amp; inspection tools, if internal surfaces must be inspected but can’t be accessed with </w:t>
            </w:r>
            <w:r w:rsidR="00A67429">
              <w:t>n</w:t>
            </w:r>
            <w:r w:rsidRPr="00E12FF8">
              <w:t>on-intrusive inspection.</w:t>
            </w:r>
          </w:p>
          <w:p w14:paraId="5190ADBC" w14:textId="3892D8CC" w:rsidR="001125C8" w:rsidRPr="00E12FF8" w:rsidRDefault="001125C8" w:rsidP="00825046">
            <w:pPr>
              <w:pStyle w:val="TableBullets"/>
            </w:pPr>
            <w:r w:rsidRPr="00E12FF8">
              <w:t>Consider robotic/drones for internal inspection of i.e. storage tanks, furnaces, chimney stacks boilers, sump caissons, sludge catchers, catalyst reactors, trenches, etc, where appropriate, complemented with non-intrusive inspection techniques applied from the outside.</w:t>
            </w:r>
          </w:p>
          <w:p w14:paraId="3665DFA9" w14:textId="65BCD40E" w:rsidR="001125C8" w:rsidRPr="00E12FF8" w:rsidRDefault="001125C8" w:rsidP="00825046">
            <w:pPr>
              <w:pStyle w:val="TableBullets"/>
            </w:pPr>
            <w:r w:rsidRPr="00E12FF8">
              <w:t>If the deposit samples need to be taken, it can be collected without entry using remote sampling tools.</w:t>
            </w:r>
          </w:p>
          <w:p w14:paraId="7D42327A" w14:textId="77777777" w:rsidR="001125C8" w:rsidRPr="00E12FF8" w:rsidRDefault="001125C8" w:rsidP="001125C8">
            <w:pPr>
              <w:pStyle w:val="Table"/>
              <w:jc w:val="left"/>
            </w:pPr>
          </w:p>
          <w:p w14:paraId="6F977B96" w14:textId="77777777" w:rsidR="001125C8" w:rsidRPr="00E12FF8" w:rsidRDefault="001125C8" w:rsidP="001125C8">
            <w:pPr>
              <w:pStyle w:val="Table"/>
              <w:jc w:val="left"/>
            </w:pPr>
            <w:r w:rsidRPr="00E12FF8">
              <w:t xml:space="preserve">If settled solids (such as sand or silt) </w:t>
            </w:r>
            <w:proofErr w:type="gramStart"/>
            <w:r w:rsidRPr="00E12FF8">
              <w:t>have to</w:t>
            </w:r>
            <w:proofErr w:type="gramEnd"/>
            <w:r w:rsidRPr="00E12FF8">
              <w:t xml:space="preserve"> be removed from separators, tanks or pipework, </w:t>
            </w:r>
            <w:proofErr w:type="gramStart"/>
            <w:r w:rsidRPr="00E12FF8">
              <w:t>a pre</w:t>
            </w:r>
            <w:proofErr w:type="gramEnd"/>
            <w:r w:rsidRPr="00E12FF8">
              <w:t>-treatment with water or chemicals can often be used to flush the vessels clean, or at least remove the bulk of the material, before the vessels are opened. Jetting with a tank wash head or long lances from outside the confined space can also be used.</w:t>
            </w:r>
          </w:p>
          <w:p w14:paraId="216D20B5" w14:textId="77777777" w:rsidR="001125C8" w:rsidRPr="00E12FF8" w:rsidRDefault="001125C8" w:rsidP="001125C8">
            <w:pPr>
              <w:pStyle w:val="Table"/>
              <w:jc w:val="left"/>
            </w:pPr>
            <w:r w:rsidRPr="00E12FF8">
              <w:rPr>
                <w:b/>
                <w:bCs/>
                <w:noProof/>
              </w:rPr>
              <w:drawing>
                <wp:inline distT="0" distB="0" distL="0" distR="0" wp14:anchorId="498926AB" wp14:editId="2D9D4138">
                  <wp:extent cx="4796790" cy="2426335"/>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96790" cy="2426335"/>
                          </a:xfrm>
                          <a:prstGeom prst="rect">
                            <a:avLst/>
                          </a:prstGeom>
                        </pic:spPr>
                      </pic:pic>
                    </a:graphicData>
                  </a:graphic>
                </wp:inline>
              </w:drawing>
            </w:r>
          </w:p>
          <w:p w14:paraId="728C72ED" w14:textId="77777777" w:rsidR="001125C8" w:rsidRPr="00E12FF8" w:rsidRDefault="001125C8" w:rsidP="001125C8">
            <w:pPr>
              <w:pStyle w:val="Table"/>
              <w:jc w:val="left"/>
            </w:pPr>
          </w:p>
          <w:p w14:paraId="5E18EDC9" w14:textId="282C2954" w:rsidR="001125C8" w:rsidRPr="00E12FF8" w:rsidRDefault="001125C8" w:rsidP="001125C8">
            <w:pPr>
              <w:pStyle w:val="Table"/>
              <w:jc w:val="left"/>
            </w:pPr>
            <w:r w:rsidRPr="00E12FF8">
              <w:lastRenderedPageBreak/>
              <w:t>Technology has advanced to allow CSW workers to reduce exposures to personnel while maintaining/increasing oversight and ensuring safe</w:t>
            </w:r>
            <w:r w:rsidR="00825046">
              <w:t xml:space="preserve"> </w:t>
            </w:r>
            <w:r w:rsidRPr="00E12FF8">
              <w:t>completion with less personnel required. One of these “alternative methods” of CSW oversight are:</w:t>
            </w:r>
          </w:p>
          <w:p w14:paraId="7D6712AE" w14:textId="77777777" w:rsidR="001125C8" w:rsidRPr="00E12FF8" w:rsidRDefault="001125C8" w:rsidP="001125C8">
            <w:pPr>
              <w:pStyle w:val="Table"/>
              <w:jc w:val="left"/>
            </w:pPr>
          </w:p>
          <w:p w14:paraId="7644952B" w14:textId="77777777" w:rsidR="001125C8" w:rsidRPr="00825046" w:rsidRDefault="001125C8" w:rsidP="00825046">
            <w:pPr>
              <w:pStyle w:val="TableBullets"/>
              <w:rPr>
                <w:b/>
                <w:bCs/>
              </w:rPr>
            </w:pPr>
            <w:r w:rsidRPr="00825046">
              <w:rPr>
                <w:b/>
                <w:bCs/>
              </w:rPr>
              <w:t>Centralizing CSW Monitoring</w:t>
            </w:r>
          </w:p>
          <w:p w14:paraId="401B8B7B" w14:textId="77777777" w:rsidR="001125C8" w:rsidRPr="00E12FF8" w:rsidRDefault="001125C8" w:rsidP="001125C8">
            <w:pPr>
              <w:pStyle w:val="Table"/>
              <w:jc w:val="left"/>
            </w:pPr>
            <w:r w:rsidRPr="00E12FF8">
              <w:t xml:space="preserve">This section will provide structure and foundational guidance on this option </w:t>
            </w:r>
            <w:proofErr w:type="gramStart"/>
            <w:r w:rsidRPr="00E12FF8">
              <w:t>as what</w:t>
            </w:r>
            <w:proofErr w:type="gramEnd"/>
            <w:r w:rsidRPr="00E12FF8">
              <w:t xml:space="preserve"> should be considered and included when selecting to use this option. </w:t>
            </w:r>
          </w:p>
          <w:p w14:paraId="7BC2C712" w14:textId="77777777" w:rsidR="001125C8" w:rsidRPr="00E12FF8" w:rsidRDefault="001125C8" w:rsidP="001125C8">
            <w:pPr>
              <w:pStyle w:val="Table"/>
              <w:jc w:val="left"/>
            </w:pPr>
            <w:r w:rsidRPr="00E12FF8">
              <w:rPr>
                <w:b/>
                <w:bCs/>
                <w:noProof/>
              </w:rPr>
              <w:drawing>
                <wp:inline distT="0" distB="0" distL="0" distR="0" wp14:anchorId="04DBC5AF" wp14:editId="7E3B70DC">
                  <wp:extent cx="4796790" cy="147256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796790" cy="1472565"/>
                          </a:xfrm>
                          <a:prstGeom prst="rect">
                            <a:avLst/>
                          </a:prstGeom>
                        </pic:spPr>
                      </pic:pic>
                    </a:graphicData>
                  </a:graphic>
                </wp:inline>
              </w:drawing>
            </w:r>
          </w:p>
          <w:p w14:paraId="7A5BF220" w14:textId="77777777" w:rsidR="001125C8" w:rsidRPr="00E12FF8" w:rsidRDefault="001125C8" w:rsidP="001125C8">
            <w:pPr>
              <w:pStyle w:val="Table"/>
              <w:jc w:val="left"/>
            </w:pPr>
            <w:r w:rsidRPr="00E12FF8">
              <w:t xml:space="preserve">Centralized CSW Monitoring refers to the use of technology (cameras, microphones, RFID (Radio Frequency Identification), etc.) in conjunction with each other to monitor entrants and others involved with the CSW in a centralized/ single point area, eliminating the need for attendants to be stationed outside each entrance of a Confined Space. This system monitors conditions inside </w:t>
            </w:r>
            <w:proofErr w:type="gramStart"/>
            <w:r w:rsidRPr="00E12FF8">
              <w:t>the space</w:t>
            </w:r>
            <w:proofErr w:type="gramEnd"/>
            <w:r w:rsidRPr="00E12FF8">
              <w:t>, alerting entrants of changes in conditions, just the same as an</w:t>
            </w:r>
          </w:p>
          <w:p w14:paraId="3464A7BE" w14:textId="77777777" w:rsidR="001125C8" w:rsidRPr="00E12FF8" w:rsidRDefault="001125C8" w:rsidP="001125C8">
            <w:pPr>
              <w:pStyle w:val="Table"/>
              <w:jc w:val="left"/>
            </w:pPr>
            <w:r w:rsidRPr="00E12FF8">
              <w:t xml:space="preserve">attendant would. </w:t>
            </w:r>
          </w:p>
          <w:p w14:paraId="04D16D6C" w14:textId="77777777" w:rsidR="00825046" w:rsidRDefault="00825046" w:rsidP="001125C8">
            <w:pPr>
              <w:pStyle w:val="Table"/>
              <w:jc w:val="left"/>
            </w:pPr>
          </w:p>
          <w:p w14:paraId="249DF0C1" w14:textId="3C43C6A3" w:rsidR="001125C8" w:rsidRPr="00E12FF8" w:rsidRDefault="001125C8" w:rsidP="001125C8">
            <w:pPr>
              <w:pStyle w:val="Table"/>
              <w:jc w:val="left"/>
            </w:pPr>
            <w:r w:rsidRPr="00E12FF8">
              <w:t>This approach uses available technology to see/hear/communicate to the entrants inside the space, ensuring personnel are</w:t>
            </w:r>
            <w:r w:rsidR="00825046">
              <w:t xml:space="preserve"> </w:t>
            </w:r>
            <w:r w:rsidRPr="00E12FF8">
              <w:t>safe as well as monitoring the conditions inside the space, alerting entrants when a dangerous condition occurs or is expected.</w:t>
            </w:r>
          </w:p>
          <w:p w14:paraId="5A29EC83" w14:textId="77777777" w:rsidR="001125C8" w:rsidRPr="00E12FF8" w:rsidRDefault="001125C8" w:rsidP="001125C8">
            <w:pPr>
              <w:pStyle w:val="Table"/>
              <w:jc w:val="left"/>
            </w:pPr>
          </w:p>
          <w:p w14:paraId="1563339C" w14:textId="77777777" w:rsidR="001125C8" w:rsidRPr="00E12FF8" w:rsidRDefault="001125C8" w:rsidP="001125C8">
            <w:pPr>
              <w:pStyle w:val="Table"/>
              <w:jc w:val="left"/>
            </w:pPr>
            <w:r w:rsidRPr="00E12FF8">
              <w:t>Some stipulations need to be discussed and addressed before deciding to use this service:</w:t>
            </w:r>
          </w:p>
          <w:p w14:paraId="19BFAF3B" w14:textId="77777777" w:rsidR="001125C8" w:rsidRPr="00E12FF8" w:rsidRDefault="001125C8" w:rsidP="001125C8">
            <w:pPr>
              <w:pStyle w:val="Table"/>
              <w:jc w:val="left"/>
            </w:pPr>
          </w:p>
          <w:p w14:paraId="69B22FD1" w14:textId="4A63CFB0" w:rsidR="001125C8" w:rsidRPr="00825046" w:rsidRDefault="001125C8" w:rsidP="00825046">
            <w:pPr>
              <w:pStyle w:val="TableBullets"/>
              <w:rPr>
                <w:b/>
                <w:bCs/>
              </w:rPr>
            </w:pPr>
            <w:r w:rsidRPr="00825046">
              <w:rPr>
                <w:b/>
                <w:bCs/>
              </w:rPr>
              <w:t>Exposures</w:t>
            </w:r>
            <w:r w:rsidRPr="00825046">
              <w:rPr>
                <w:b/>
                <w:bCs/>
                <w:noProof/>
              </w:rPr>
              <w:drawing>
                <wp:anchor distT="0" distB="0" distL="114300" distR="114300" simplePos="0" relativeHeight="251658241" behindDoc="1" locked="0" layoutInCell="1" allowOverlap="1" wp14:anchorId="4965A128" wp14:editId="7A70D1A5">
                  <wp:simplePos x="0" y="0"/>
                  <wp:positionH relativeFrom="column">
                    <wp:posOffset>758825</wp:posOffset>
                  </wp:positionH>
                  <wp:positionV relativeFrom="paragraph">
                    <wp:posOffset>3810</wp:posOffset>
                  </wp:positionV>
                  <wp:extent cx="3150235" cy="142875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150235" cy="1428750"/>
                          </a:xfrm>
                          <a:prstGeom prst="rect">
                            <a:avLst/>
                          </a:prstGeom>
                        </pic:spPr>
                      </pic:pic>
                    </a:graphicData>
                  </a:graphic>
                </wp:anchor>
              </w:drawing>
            </w:r>
          </w:p>
          <w:p w14:paraId="73E14668" w14:textId="232E6E55" w:rsidR="001125C8" w:rsidRPr="00E12FF8" w:rsidRDefault="001125C8" w:rsidP="003407BF">
            <w:pPr>
              <w:pStyle w:val="TableBullets"/>
              <w:numPr>
                <w:ilvl w:val="1"/>
                <w:numId w:val="1"/>
              </w:numPr>
            </w:pPr>
            <w:r w:rsidRPr="00E12FF8">
              <w:t>System/service shall provide capability to audibly/visually monitor and oversee the space(s) included in job scope</w:t>
            </w:r>
          </w:p>
          <w:p w14:paraId="2456E9B0" w14:textId="3565A2EB" w:rsidR="001125C8" w:rsidRPr="00E12FF8" w:rsidRDefault="001125C8" w:rsidP="003407BF">
            <w:pPr>
              <w:pStyle w:val="TableBullets"/>
              <w:numPr>
                <w:ilvl w:val="1"/>
                <w:numId w:val="1"/>
              </w:numPr>
            </w:pPr>
            <w:r w:rsidRPr="00E12FF8">
              <w:t>Equipment needed for service shall not add additional access/egress restrictions or energy source exposures to the work scope without proper mitigation and contingency plans discussed and in place.</w:t>
            </w:r>
          </w:p>
          <w:p w14:paraId="354FB99D" w14:textId="77777777" w:rsidR="001125C8" w:rsidRPr="00E12FF8" w:rsidRDefault="001125C8" w:rsidP="001125C8">
            <w:pPr>
              <w:pStyle w:val="Table"/>
              <w:jc w:val="left"/>
            </w:pPr>
          </w:p>
          <w:p w14:paraId="4E908A1C" w14:textId="77777777" w:rsidR="001125C8" w:rsidRPr="006207B6" w:rsidRDefault="001125C8" w:rsidP="003407BF">
            <w:pPr>
              <w:pStyle w:val="TableBullets"/>
              <w:rPr>
                <w:b/>
                <w:bCs/>
              </w:rPr>
            </w:pPr>
            <w:r w:rsidRPr="006207B6">
              <w:rPr>
                <w:b/>
                <w:bCs/>
              </w:rPr>
              <w:t>Resources/Time</w:t>
            </w:r>
          </w:p>
          <w:p w14:paraId="1A0F385B" w14:textId="50F4029E" w:rsidR="001125C8" w:rsidRPr="00E12FF8" w:rsidRDefault="001125C8" w:rsidP="003407BF">
            <w:pPr>
              <w:pStyle w:val="TableBullets"/>
              <w:numPr>
                <w:ilvl w:val="1"/>
                <w:numId w:val="1"/>
              </w:numPr>
            </w:pPr>
            <w:r w:rsidRPr="00E12FF8">
              <w:lastRenderedPageBreak/>
              <w:t>In using system/service, the proper competent safety critical personnel are in place to ensure safe completion of scope.</w:t>
            </w:r>
          </w:p>
          <w:p w14:paraId="54F1A8EA" w14:textId="1629D633" w:rsidR="001125C8" w:rsidRPr="00E12FF8" w:rsidRDefault="001125C8" w:rsidP="003407BF">
            <w:pPr>
              <w:pStyle w:val="TableBullets"/>
              <w:numPr>
                <w:ilvl w:val="1"/>
                <w:numId w:val="1"/>
              </w:numPr>
            </w:pPr>
            <w:r w:rsidRPr="00E12FF8">
              <w:t>Begin discussions of using this service/system in advance so any pre-planning and resource allocation is given due diligence.</w:t>
            </w:r>
          </w:p>
          <w:p w14:paraId="55E9F924" w14:textId="69160484" w:rsidR="001125C8" w:rsidRPr="00E12FF8" w:rsidRDefault="001125C8" w:rsidP="003407BF">
            <w:pPr>
              <w:pStyle w:val="TableBullets"/>
              <w:numPr>
                <w:ilvl w:val="1"/>
                <w:numId w:val="1"/>
              </w:numPr>
            </w:pPr>
            <w:r w:rsidRPr="00E12FF8">
              <w:t xml:space="preserve">Specialist </w:t>
            </w:r>
            <w:proofErr w:type="gramStart"/>
            <w:r w:rsidRPr="00E12FF8">
              <w:t>contractor</w:t>
            </w:r>
            <w:proofErr w:type="gramEnd"/>
            <w:r w:rsidRPr="00E12FF8">
              <w:t xml:space="preserve"> providing service to system shall be evaluated to ensure they:</w:t>
            </w:r>
          </w:p>
          <w:p w14:paraId="0C07B5A5" w14:textId="0A48E9B3" w:rsidR="001125C8" w:rsidRPr="00E12FF8" w:rsidRDefault="001125C8" w:rsidP="003407BF">
            <w:pPr>
              <w:pStyle w:val="TableBullets"/>
              <w:numPr>
                <w:ilvl w:val="2"/>
                <w:numId w:val="1"/>
              </w:numPr>
            </w:pPr>
            <w:r w:rsidRPr="00E12FF8">
              <w:t>Can supply proper personnel/equipment to use and service system</w:t>
            </w:r>
          </w:p>
          <w:p w14:paraId="1ED02D12" w14:textId="4B7B1786" w:rsidR="001125C8" w:rsidRPr="00E12FF8" w:rsidRDefault="001125C8" w:rsidP="003407BF">
            <w:pPr>
              <w:pStyle w:val="TableBullets"/>
              <w:numPr>
                <w:ilvl w:val="2"/>
                <w:numId w:val="1"/>
              </w:numPr>
            </w:pPr>
            <w:r w:rsidRPr="00E12FF8">
              <w:t>Comply with Shell’s rules and requirements (Contractor Safety Management process, CSW CF manual, local, governmental, privacy, and Global laws and regulations)</w:t>
            </w:r>
            <w:r w:rsidR="00A67429">
              <w:t>.</w:t>
            </w:r>
          </w:p>
          <w:p w14:paraId="335DD2DF" w14:textId="77777777" w:rsidR="001125C8" w:rsidRPr="00E12FF8" w:rsidRDefault="001125C8" w:rsidP="001125C8">
            <w:pPr>
              <w:pStyle w:val="Table"/>
              <w:jc w:val="left"/>
            </w:pPr>
          </w:p>
          <w:p w14:paraId="316F8BDB" w14:textId="27F10F22" w:rsidR="001125C8" w:rsidRPr="00E12FF8" w:rsidRDefault="001125C8" w:rsidP="003407BF">
            <w:pPr>
              <w:pStyle w:val="TableBullets"/>
              <w:numPr>
                <w:ilvl w:val="1"/>
                <w:numId w:val="1"/>
              </w:numPr>
            </w:pPr>
            <w:r w:rsidRPr="00E12FF8">
              <w:t>Any data collected during the service is considered part of the work and is considered property of Shell (and its respective entities) and subject to local/ global/ governmental privacy regulations as well as record retention policies.</w:t>
            </w:r>
          </w:p>
          <w:p w14:paraId="1F55180B" w14:textId="1EE88578" w:rsidR="001125C8" w:rsidRPr="00E12FF8" w:rsidRDefault="001125C8" w:rsidP="003407BF">
            <w:pPr>
              <w:pStyle w:val="TableBullets"/>
              <w:numPr>
                <w:ilvl w:val="1"/>
                <w:numId w:val="1"/>
              </w:numPr>
            </w:pPr>
            <w:r w:rsidRPr="00E12FF8">
              <w:t>Training and competency assessments of service provided personnel shall be logged, reviewed, and confirmed before personnel use equipment/ gear for centralized monitoring. Personnel in critical roles shall be able to prove and demonstrate their competency.</w:t>
            </w:r>
          </w:p>
          <w:p w14:paraId="66B6CDBF" w14:textId="2D9FDC53" w:rsidR="001125C8" w:rsidRDefault="001125C8" w:rsidP="006207B6">
            <w:pPr>
              <w:pStyle w:val="TableBullets"/>
              <w:numPr>
                <w:ilvl w:val="1"/>
                <w:numId w:val="1"/>
              </w:numPr>
            </w:pPr>
            <w:r w:rsidRPr="00E12FF8">
              <w:t>System operators shall be present and attentive to monitoring the space/entrants while CSW is being conducted and shall only have one task: to monitor the equipment and entrants during CSW.</w:t>
            </w:r>
          </w:p>
          <w:p w14:paraId="71D9AB6F" w14:textId="77777777" w:rsidR="006207B6" w:rsidRDefault="006207B6" w:rsidP="006207B6">
            <w:pPr>
              <w:pStyle w:val="Bullets"/>
              <w:numPr>
                <w:ilvl w:val="0"/>
                <w:numId w:val="0"/>
              </w:numPr>
            </w:pPr>
          </w:p>
          <w:p w14:paraId="19772836" w14:textId="5AF28046" w:rsidR="006207B6" w:rsidRPr="006207B6" w:rsidRDefault="006207B6" w:rsidP="006207B6">
            <w:pPr>
              <w:pStyle w:val="TableBullets"/>
              <w:rPr>
                <w:b/>
                <w:bCs/>
              </w:rPr>
            </w:pPr>
            <w:r w:rsidRPr="006207B6">
              <w:rPr>
                <w:b/>
                <w:bCs/>
              </w:rPr>
              <w:t>Configuration of Equipment</w:t>
            </w:r>
          </w:p>
          <w:p w14:paraId="272AD48B" w14:textId="08FF4A1A" w:rsidR="006207B6" w:rsidRPr="00E12FF8" w:rsidRDefault="006207B6" w:rsidP="006207B6">
            <w:pPr>
              <w:pStyle w:val="Bullets"/>
              <w:numPr>
                <w:ilvl w:val="0"/>
                <w:numId w:val="0"/>
              </w:numPr>
              <w:ind w:left="360" w:hanging="360"/>
            </w:pPr>
            <w:r w:rsidRPr="00E12FF8">
              <w:rPr>
                <w:b/>
                <w:bCs/>
                <w:noProof/>
              </w:rPr>
              <w:drawing>
                <wp:inline distT="0" distB="0" distL="0" distR="0" wp14:anchorId="44CA7C6B" wp14:editId="2713FED2">
                  <wp:extent cx="4796790" cy="1099185"/>
                  <wp:effectExtent l="0" t="0" r="381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796790" cy="1099185"/>
                          </a:xfrm>
                          <a:prstGeom prst="rect">
                            <a:avLst/>
                          </a:prstGeom>
                        </pic:spPr>
                      </pic:pic>
                    </a:graphicData>
                  </a:graphic>
                </wp:inline>
              </w:drawing>
            </w:r>
          </w:p>
          <w:p w14:paraId="30BCD892" w14:textId="5F249CD4" w:rsidR="001125C8" w:rsidRPr="00E12FF8" w:rsidRDefault="001125C8" w:rsidP="00A61E51">
            <w:pPr>
              <w:pStyle w:val="TableBullets"/>
              <w:numPr>
                <w:ilvl w:val="1"/>
                <w:numId w:val="1"/>
              </w:numPr>
            </w:pPr>
            <w:r w:rsidRPr="00E12FF8">
              <w:t xml:space="preserve">The equipment must be certified to work in the </w:t>
            </w:r>
            <w:proofErr w:type="gramStart"/>
            <w:r w:rsidRPr="00E12FF8">
              <w:t>area</w:t>
            </w:r>
            <w:proofErr w:type="gramEnd"/>
            <w:r w:rsidRPr="00E12FF8">
              <w:t xml:space="preserve"> the CSW is taking place (i.e. Class 1 Zone/Division areas). If the equipment is not certified to operate in the area in which the activity is taking place, any risks relating to insufficiently certified equipment should be controlled </w:t>
            </w:r>
            <w:proofErr w:type="gramStart"/>
            <w:r w:rsidRPr="00E12FF8">
              <w:t>by the use of</w:t>
            </w:r>
            <w:proofErr w:type="gramEnd"/>
            <w:r w:rsidRPr="00E12FF8">
              <w:t xml:space="preserve"> the Permit to Work system/process.</w:t>
            </w:r>
          </w:p>
          <w:p w14:paraId="57CD155B" w14:textId="38B325E1" w:rsidR="001125C8" w:rsidRPr="00E12FF8" w:rsidRDefault="001125C8" w:rsidP="00A61E51">
            <w:pPr>
              <w:pStyle w:val="TableBullets"/>
              <w:numPr>
                <w:ilvl w:val="1"/>
                <w:numId w:val="1"/>
              </w:numPr>
            </w:pPr>
            <w:r w:rsidRPr="00E12FF8">
              <w:t xml:space="preserve">The service provider shall discuss and provide a contingency plan for failures of equipment/critical spares of equipment </w:t>
            </w:r>
            <w:proofErr w:type="gramStart"/>
            <w:r w:rsidRPr="00E12FF8">
              <w:t>becomes</w:t>
            </w:r>
            <w:proofErr w:type="gramEnd"/>
            <w:r w:rsidRPr="00E12FF8">
              <w:t xml:space="preserve"> unavailable (discussed and agreed with the location).</w:t>
            </w:r>
          </w:p>
          <w:p w14:paraId="6701A39C" w14:textId="10CBBA5E" w:rsidR="001125C8" w:rsidRPr="00E12FF8" w:rsidRDefault="001125C8" w:rsidP="00A61E51">
            <w:pPr>
              <w:pStyle w:val="TableBullets"/>
              <w:numPr>
                <w:ilvl w:val="1"/>
                <w:numId w:val="1"/>
              </w:numPr>
            </w:pPr>
            <w:r w:rsidRPr="00E12FF8">
              <w:t>The equipment shall be set up to replicate the required safety systems needed for safe completion of the CSW (i.e. gas detection and continuous gas monitoring as well as order of detection, ability to summon rescue team, ability to communicate changes in space</w:t>
            </w:r>
            <w:r w:rsidR="00A61E51">
              <w:t xml:space="preserve"> </w:t>
            </w:r>
            <w:r w:rsidRPr="00E12FF8">
              <w:t>conditions and require egress once conditions have escalated to an unsafe level, etc.).</w:t>
            </w:r>
          </w:p>
          <w:p w14:paraId="117A3F05" w14:textId="77777777" w:rsidR="00A61E51" w:rsidRDefault="001125C8" w:rsidP="00A61E51">
            <w:pPr>
              <w:pStyle w:val="TableBullets"/>
              <w:numPr>
                <w:ilvl w:val="1"/>
                <w:numId w:val="1"/>
              </w:numPr>
            </w:pPr>
            <w:r w:rsidRPr="00E12FF8">
              <w:t xml:space="preserve">The equipment/work party must provide a means of restricting access to the space as well </w:t>
            </w:r>
            <w:proofErr w:type="gramStart"/>
            <w:r w:rsidRPr="00E12FF8">
              <w:t>as a means to</w:t>
            </w:r>
            <w:proofErr w:type="gramEnd"/>
            <w:r w:rsidRPr="00E12FF8">
              <w:t xml:space="preserve"> login/logout entrants effectively.</w:t>
            </w:r>
          </w:p>
          <w:p w14:paraId="357CE034" w14:textId="77777777" w:rsidR="00A61E51" w:rsidRDefault="00A61E51" w:rsidP="00A61E51">
            <w:pPr>
              <w:pStyle w:val="Bullets"/>
              <w:numPr>
                <w:ilvl w:val="0"/>
                <w:numId w:val="0"/>
              </w:numPr>
              <w:ind w:left="360" w:hanging="360"/>
            </w:pPr>
          </w:p>
          <w:p w14:paraId="0E82BC10" w14:textId="2726AAFC" w:rsidR="001125C8" w:rsidRPr="00A61E51" w:rsidRDefault="001125C8" w:rsidP="00A61E51">
            <w:pPr>
              <w:pStyle w:val="TableBullets"/>
              <w:jc w:val="left"/>
            </w:pPr>
            <w:r w:rsidRPr="00A61E51">
              <w:rPr>
                <w:rStyle w:val="BulletsChar"/>
                <w:b/>
                <w:bCs/>
              </w:rPr>
              <w:lastRenderedPageBreak/>
              <w:t>Management of CSW activities</w:t>
            </w:r>
            <w:r w:rsidRPr="00A61E51">
              <w:rPr>
                <w:b/>
                <w:bCs/>
                <w:u w:val="single"/>
              </w:rPr>
              <w:t xml:space="preserve"> </w:t>
            </w:r>
            <w:r w:rsidRPr="00E12FF8">
              <w:rPr>
                <w:b/>
                <w:bCs/>
                <w:noProof/>
              </w:rPr>
              <w:drawing>
                <wp:inline distT="0" distB="0" distL="0" distR="0" wp14:anchorId="2521D3EA" wp14:editId="1DCB7B12">
                  <wp:extent cx="4796790" cy="120142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796790" cy="1201420"/>
                          </a:xfrm>
                          <a:prstGeom prst="rect">
                            <a:avLst/>
                          </a:prstGeom>
                        </pic:spPr>
                      </pic:pic>
                    </a:graphicData>
                  </a:graphic>
                </wp:inline>
              </w:drawing>
            </w:r>
            <w:r w:rsidRPr="00A61E51">
              <w:rPr>
                <w:b/>
                <w:bCs/>
                <w:u w:val="single"/>
              </w:rPr>
              <w:t xml:space="preserve"> </w:t>
            </w:r>
          </w:p>
          <w:p w14:paraId="5A797C87" w14:textId="75F1B788" w:rsidR="001125C8" w:rsidRPr="00E12FF8" w:rsidRDefault="001125C8" w:rsidP="00A61E51">
            <w:pPr>
              <w:pStyle w:val="TableBullets"/>
              <w:numPr>
                <w:ilvl w:val="1"/>
                <w:numId w:val="1"/>
              </w:numPr>
            </w:pPr>
            <w:r w:rsidRPr="00E12FF8">
              <w:t xml:space="preserve">The operator of the equipment shall ensure the system will be able to have oversight </w:t>
            </w:r>
            <w:proofErr w:type="gramStart"/>
            <w:r w:rsidRPr="00E12FF8">
              <w:t>on</w:t>
            </w:r>
            <w:proofErr w:type="gramEnd"/>
            <w:r w:rsidRPr="00E12FF8">
              <w:t xml:space="preserve"> all entrants, considering the configuration of the space or </w:t>
            </w:r>
            <w:proofErr w:type="gramStart"/>
            <w:r w:rsidRPr="00E12FF8">
              <w:t>amount</w:t>
            </w:r>
            <w:proofErr w:type="gramEnd"/>
            <w:r w:rsidRPr="00E12FF8">
              <w:t xml:space="preserve"> of activities going on inside the space. There shall also be a </w:t>
            </w:r>
            <w:proofErr w:type="gramStart"/>
            <w:r w:rsidRPr="00E12FF8">
              <w:t>field based</w:t>
            </w:r>
            <w:proofErr w:type="gramEnd"/>
            <w:r w:rsidRPr="00E12FF8">
              <w:t xml:space="preserve"> area attendant that monitors the CSW from</w:t>
            </w:r>
            <w:r w:rsidR="00A61E51">
              <w:t xml:space="preserve"> </w:t>
            </w:r>
            <w:r w:rsidRPr="00E12FF8">
              <w:t>deck/ worksite level to intervene when necessary as well as provide oversight and communication back to monitor operators.</w:t>
            </w:r>
          </w:p>
          <w:p w14:paraId="01AB327F" w14:textId="00327995" w:rsidR="001125C8" w:rsidRPr="00E12FF8" w:rsidRDefault="001125C8" w:rsidP="00A61E51">
            <w:pPr>
              <w:pStyle w:val="TableBullets"/>
              <w:numPr>
                <w:ilvl w:val="1"/>
                <w:numId w:val="1"/>
              </w:numPr>
            </w:pPr>
            <w:r w:rsidRPr="00E12FF8">
              <w:t xml:space="preserve">Adequate and qualified personnel must be available so that the panel operator’s position is manned 100% of the time while entrants are in the confined space(s). </w:t>
            </w:r>
          </w:p>
          <w:p w14:paraId="1FBCD162" w14:textId="77777777" w:rsidR="001125C8" w:rsidRPr="00E12FF8" w:rsidRDefault="001125C8" w:rsidP="001125C8">
            <w:pPr>
              <w:pStyle w:val="Table"/>
              <w:jc w:val="left"/>
            </w:pPr>
          </w:p>
          <w:p w14:paraId="6E30B674" w14:textId="0068CF07" w:rsidR="001125C8" w:rsidRPr="00E12FF8" w:rsidRDefault="001125C8" w:rsidP="001125C8">
            <w:pPr>
              <w:pStyle w:val="Table"/>
              <w:jc w:val="left"/>
            </w:pPr>
            <w:r w:rsidRPr="00E12FF8">
              <w:t>Centralized CSW Monitoring is an “acceptable” means of conducting CSW using advanced technology, provided all prerequisite conditions are met and the system/operation of the system does not impact the safe completion of the activity(</w:t>
            </w:r>
            <w:proofErr w:type="spellStart"/>
            <w:r w:rsidRPr="00E12FF8">
              <w:t>ies</w:t>
            </w:r>
            <w:proofErr w:type="spellEnd"/>
            <w:r w:rsidRPr="00E12FF8">
              <w:t>). Parameters should be set before use of this option to ensure all facets and risks of the CSW are known, discussed, and covered before commencement of the operation of the system.</w:t>
            </w:r>
          </w:p>
        </w:tc>
      </w:tr>
      <w:tr w:rsidR="005A0619" w:rsidRPr="00E12FF8" w14:paraId="3E39ED0B" w14:textId="77777777" w:rsidTr="0012592F">
        <w:trPr>
          <w:trHeight w:val="416"/>
        </w:trPr>
        <w:tc>
          <w:tcPr>
            <w:tcW w:w="9841" w:type="dxa"/>
            <w:gridSpan w:val="5"/>
            <w:shd w:val="clear" w:color="auto" w:fill="FFC600" w:themeFill="accent1"/>
          </w:tcPr>
          <w:p w14:paraId="1AB8CA69" w14:textId="53303CF8" w:rsidR="005A0619" w:rsidRPr="00E12FF8" w:rsidRDefault="005A0619" w:rsidP="001125C8">
            <w:pPr>
              <w:pStyle w:val="Table"/>
              <w:jc w:val="left"/>
            </w:pPr>
            <w:r w:rsidRPr="0012592F">
              <w:rPr>
                <w:b/>
                <w:bCs/>
                <w:color w:val="auto"/>
              </w:rPr>
              <w:lastRenderedPageBreak/>
              <w:t>Guidelines/Tools</w:t>
            </w:r>
          </w:p>
        </w:tc>
      </w:tr>
      <w:tr w:rsidR="00B74486" w:rsidRPr="00E12FF8" w14:paraId="7987B110" w14:textId="77777777" w:rsidTr="007A45D3">
        <w:trPr>
          <w:trHeight w:val="1799"/>
        </w:trPr>
        <w:tc>
          <w:tcPr>
            <w:tcW w:w="1696" w:type="dxa"/>
          </w:tcPr>
          <w:p w14:paraId="703DC7F8" w14:textId="77777777" w:rsidR="00B74486" w:rsidRPr="00B74486" w:rsidRDefault="00B74486" w:rsidP="00B74486">
            <w:pPr>
              <w:pStyle w:val="Table"/>
              <w:jc w:val="left"/>
            </w:pPr>
            <w:bookmarkStart w:id="37" w:name="Guideline01"/>
            <w:r w:rsidRPr="00B74486">
              <w:t>Guideline 01:</w:t>
            </w:r>
          </w:p>
          <w:p w14:paraId="316C2B4F" w14:textId="0D2D58E7" w:rsidR="00B74486" w:rsidRPr="00B74486" w:rsidRDefault="00B74486" w:rsidP="00B74486">
            <w:pPr>
              <w:pStyle w:val="Table"/>
              <w:jc w:val="left"/>
            </w:pPr>
            <w:r w:rsidRPr="00B74486">
              <w:t>FPSO Stones Confined Space Supplemental Procedure</w:t>
            </w:r>
            <w:bookmarkEnd w:id="37"/>
          </w:p>
        </w:tc>
        <w:tc>
          <w:tcPr>
            <w:tcW w:w="8145" w:type="dxa"/>
            <w:gridSpan w:val="4"/>
          </w:tcPr>
          <w:p w14:paraId="1E3117A1" w14:textId="77777777" w:rsidR="00F44719" w:rsidRPr="00F44719" w:rsidRDefault="00F44719" w:rsidP="00F44719">
            <w:pPr>
              <w:pStyle w:val="Table"/>
              <w:jc w:val="left"/>
              <w:rPr>
                <w:lang w:val="en-PH"/>
              </w:rPr>
            </w:pPr>
            <w:hyperlink r:id="rId34" w:history="1">
              <w:r w:rsidRPr="00F44719">
                <w:rPr>
                  <w:rStyle w:val="Hyperlink"/>
                  <w:lang w:val="en-PH"/>
                </w:rPr>
                <w:t>HSE0085-GL01.docx</w:t>
              </w:r>
            </w:hyperlink>
          </w:p>
          <w:p w14:paraId="1D9F0B78" w14:textId="4DB8DC66" w:rsidR="00B74486" w:rsidRPr="00B74486" w:rsidRDefault="00B74486" w:rsidP="00B74486">
            <w:pPr>
              <w:pStyle w:val="Table"/>
              <w:jc w:val="left"/>
            </w:pPr>
            <w:r w:rsidRPr="00B74486">
              <w:t>Use this guideline procedure for Confined Space ancillary information for FPSO Stones</w:t>
            </w:r>
          </w:p>
        </w:tc>
      </w:tr>
      <w:tr w:rsidR="001451C8" w:rsidRPr="00E12FF8" w14:paraId="2E21223C" w14:textId="77777777" w:rsidTr="00A67429">
        <w:trPr>
          <w:trHeight w:val="1799"/>
        </w:trPr>
        <w:tc>
          <w:tcPr>
            <w:tcW w:w="1696" w:type="dxa"/>
            <w:tcBorders>
              <w:bottom w:val="single" w:sz="4" w:space="0" w:color="auto"/>
            </w:tcBorders>
          </w:tcPr>
          <w:p w14:paraId="54C982F5" w14:textId="652B384A" w:rsidR="001451C8" w:rsidRPr="001451C8" w:rsidRDefault="001451C8" w:rsidP="001451C8">
            <w:pPr>
              <w:pStyle w:val="Table"/>
              <w:jc w:val="left"/>
            </w:pPr>
            <w:bookmarkStart w:id="38" w:name="Holewatch"/>
            <w:r w:rsidRPr="001451C8">
              <w:t xml:space="preserve">CS Attendant/ </w:t>
            </w:r>
            <w:proofErr w:type="spellStart"/>
            <w:r w:rsidRPr="001451C8">
              <w:t>Holewatch</w:t>
            </w:r>
            <w:proofErr w:type="spellEnd"/>
            <w:r w:rsidRPr="001451C8">
              <w:t xml:space="preserve"> Form</w:t>
            </w:r>
            <w:bookmarkEnd w:id="38"/>
          </w:p>
        </w:tc>
        <w:bookmarkStart w:id="39" w:name="_MON_1558175209"/>
        <w:bookmarkEnd w:id="39"/>
        <w:tc>
          <w:tcPr>
            <w:tcW w:w="8145" w:type="dxa"/>
            <w:gridSpan w:val="4"/>
            <w:tcBorders>
              <w:bottom w:val="single" w:sz="4" w:space="0" w:color="auto"/>
            </w:tcBorders>
          </w:tcPr>
          <w:p w14:paraId="24733CD3" w14:textId="77777777" w:rsidR="001451C8" w:rsidRPr="001451C8" w:rsidRDefault="001451C8" w:rsidP="001451C8">
            <w:pPr>
              <w:pStyle w:val="Table"/>
              <w:jc w:val="left"/>
            </w:pPr>
            <w:r w:rsidRPr="001451C8">
              <w:object w:dxaOrig="2520" w:dyaOrig="1600" w14:anchorId="461B680B">
                <v:shape id="_x0000_i1027" type="#_x0000_t75" style="width:126.5pt;height:80.5pt" o:ole="">
                  <v:imagedata r:id="rId35" o:title=""/>
                </v:shape>
                <o:OLEObject Type="Embed" ProgID="Word.Document.12" ShapeID="_x0000_i1027" DrawAspect="Icon" ObjectID="_1820227670" r:id="rId36">
                  <o:FieldCodes>\s</o:FieldCodes>
                </o:OLEObject>
              </w:object>
            </w:r>
          </w:p>
          <w:p w14:paraId="51B1D40F" w14:textId="73F1216C" w:rsidR="001451C8" w:rsidRPr="001451C8" w:rsidRDefault="001451C8" w:rsidP="001451C8">
            <w:pPr>
              <w:pStyle w:val="Table"/>
              <w:jc w:val="left"/>
            </w:pPr>
            <w:r w:rsidRPr="001451C8">
              <w:t xml:space="preserve">Use this form to log/record the </w:t>
            </w:r>
            <w:proofErr w:type="spellStart"/>
            <w:r w:rsidRPr="001451C8">
              <w:t>holewatches</w:t>
            </w:r>
            <w:proofErr w:type="spellEnd"/>
            <w:r w:rsidRPr="001451C8">
              <w:t xml:space="preserve"> that are actively monitoring entries into CS. This form is to be retained with finalized work documents.</w:t>
            </w:r>
          </w:p>
        </w:tc>
      </w:tr>
      <w:tr w:rsidR="00F06781" w:rsidRPr="00E12FF8" w14:paraId="6F32BF5B" w14:textId="77777777" w:rsidTr="00A67429">
        <w:trPr>
          <w:trHeight w:val="1799"/>
        </w:trPr>
        <w:tc>
          <w:tcPr>
            <w:tcW w:w="1696" w:type="dxa"/>
            <w:tcBorders>
              <w:bottom w:val="nil"/>
            </w:tcBorders>
          </w:tcPr>
          <w:p w14:paraId="168B611C" w14:textId="5BFB6076" w:rsidR="00F06781" w:rsidRPr="00F06781" w:rsidRDefault="00F06781" w:rsidP="00F06781">
            <w:pPr>
              <w:pStyle w:val="Table"/>
              <w:jc w:val="left"/>
            </w:pPr>
            <w:bookmarkStart w:id="40" w:name="gastestform"/>
            <w:r w:rsidRPr="00F06781">
              <w:t>Gas Testing Form</w:t>
            </w:r>
            <w:bookmarkEnd w:id="40"/>
          </w:p>
        </w:tc>
        <w:tc>
          <w:tcPr>
            <w:tcW w:w="8145" w:type="dxa"/>
            <w:gridSpan w:val="4"/>
            <w:tcBorders>
              <w:bottom w:val="nil"/>
            </w:tcBorders>
          </w:tcPr>
          <w:p w14:paraId="6DDE4034" w14:textId="08365600" w:rsidR="00F06781" w:rsidRPr="00F06781" w:rsidRDefault="00EF71A5" w:rsidP="00F06781">
            <w:pPr>
              <w:pStyle w:val="Table"/>
              <w:jc w:val="left"/>
            </w:pPr>
            <w:r w:rsidRPr="00F06781">
              <w:object w:dxaOrig="2520" w:dyaOrig="1600" w14:anchorId="55B07751">
                <v:shape id="_x0000_i1034" type="#_x0000_t75" style="width:75.5pt;height:47.5pt" o:ole="">
                  <v:imagedata r:id="rId37" o:title=""/>
                </v:shape>
                <o:OLEObject Type="Embed" ProgID="Acrobat.Document.DC" ShapeID="_x0000_i1034" DrawAspect="Icon" ObjectID="_1820227671" r:id="rId38"/>
              </w:object>
            </w:r>
          </w:p>
          <w:p w14:paraId="7C193C7F" w14:textId="02520CAC" w:rsidR="00F06781" w:rsidRPr="00F06781" w:rsidRDefault="00F06781" w:rsidP="00F06781">
            <w:pPr>
              <w:pStyle w:val="Table"/>
              <w:jc w:val="left"/>
            </w:pPr>
            <w:r w:rsidRPr="00F06781">
              <w:t>Use this form to document the initial and periodic/ subsequent gas tests (min. every 30 mins). This form is to be retained with finalized work documents.</w:t>
            </w:r>
          </w:p>
        </w:tc>
      </w:tr>
      <w:tr w:rsidR="00AE5EAF" w:rsidRPr="00E12FF8" w14:paraId="67A23EB4" w14:textId="77777777" w:rsidTr="00A67429">
        <w:trPr>
          <w:trHeight w:val="1799"/>
        </w:trPr>
        <w:tc>
          <w:tcPr>
            <w:tcW w:w="1696" w:type="dxa"/>
            <w:tcBorders>
              <w:top w:val="nil"/>
            </w:tcBorders>
          </w:tcPr>
          <w:p w14:paraId="678522E4" w14:textId="4C14DB02" w:rsidR="00AE5EAF" w:rsidRPr="00AE5EAF" w:rsidRDefault="00AE5EAF" w:rsidP="00AE5EAF">
            <w:pPr>
              <w:pStyle w:val="Table"/>
              <w:jc w:val="left"/>
            </w:pPr>
            <w:bookmarkStart w:id="41" w:name="loginlogouform"/>
            <w:r w:rsidRPr="00AE5EAF">
              <w:lastRenderedPageBreak/>
              <w:t>Personnel Login/Logout Form</w:t>
            </w:r>
            <w:bookmarkEnd w:id="41"/>
          </w:p>
        </w:tc>
        <w:bookmarkStart w:id="42" w:name="_MON_1558175393"/>
        <w:bookmarkEnd w:id="42"/>
        <w:tc>
          <w:tcPr>
            <w:tcW w:w="8145" w:type="dxa"/>
            <w:gridSpan w:val="4"/>
            <w:tcBorders>
              <w:top w:val="nil"/>
            </w:tcBorders>
          </w:tcPr>
          <w:p w14:paraId="6A8802BE" w14:textId="77777777" w:rsidR="00AE5EAF" w:rsidRPr="00AE5EAF" w:rsidRDefault="00AE5EAF" w:rsidP="00AE5EAF">
            <w:pPr>
              <w:pStyle w:val="Table"/>
              <w:jc w:val="left"/>
            </w:pPr>
            <w:r w:rsidRPr="00AE5EAF">
              <w:object w:dxaOrig="1513" w:dyaOrig="960" w14:anchorId="5722BBB5">
                <v:shape id="_x0000_i1029" type="#_x0000_t75" style="width:77pt;height:47.5pt" o:ole="">
                  <v:imagedata r:id="rId39" o:title=""/>
                </v:shape>
                <o:OLEObject Type="Embed" ProgID="Word.Document.12" ShapeID="_x0000_i1029" DrawAspect="Icon" ObjectID="_1820227672" r:id="rId40">
                  <o:FieldCodes>\s</o:FieldCodes>
                </o:OLEObject>
              </w:object>
            </w:r>
          </w:p>
          <w:p w14:paraId="79986D33" w14:textId="7EDE13C1" w:rsidR="00AE5EAF" w:rsidRPr="00AE5EAF" w:rsidRDefault="00AE5EAF" w:rsidP="00AE5EAF">
            <w:pPr>
              <w:pStyle w:val="Table"/>
              <w:jc w:val="left"/>
            </w:pPr>
            <w:r w:rsidRPr="00AE5EAF">
              <w:t>Use this form to log/record all personnel entering and exiting the space. This is to be used as record to show all personnel have exited the space as well as said personnel are complete the task. This form is to be retained with finalized work documents.</w:t>
            </w:r>
          </w:p>
        </w:tc>
      </w:tr>
      <w:tr w:rsidR="001A03F3" w:rsidRPr="00E12FF8" w14:paraId="2D64E90F" w14:textId="77777777" w:rsidTr="007A45D3">
        <w:trPr>
          <w:trHeight w:val="1799"/>
        </w:trPr>
        <w:tc>
          <w:tcPr>
            <w:tcW w:w="1696" w:type="dxa"/>
          </w:tcPr>
          <w:p w14:paraId="34EE12F9" w14:textId="22D27A7C" w:rsidR="001A03F3" w:rsidRPr="001A03F3" w:rsidRDefault="001A03F3" w:rsidP="001A03F3">
            <w:pPr>
              <w:pStyle w:val="Table"/>
              <w:jc w:val="left"/>
            </w:pPr>
            <w:bookmarkStart w:id="43" w:name="reclassform"/>
            <w:r w:rsidRPr="001A03F3">
              <w:t>L1/L2 Reclassification Form</w:t>
            </w:r>
            <w:bookmarkEnd w:id="43"/>
          </w:p>
        </w:tc>
        <w:bookmarkStart w:id="44" w:name="_MON_1742915697"/>
        <w:bookmarkEnd w:id="44"/>
        <w:tc>
          <w:tcPr>
            <w:tcW w:w="8145" w:type="dxa"/>
            <w:gridSpan w:val="4"/>
          </w:tcPr>
          <w:p w14:paraId="5B709920" w14:textId="77777777" w:rsidR="001A03F3" w:rsidRPr="001A03F3" w:rsidRDefault="001A03F3" w:rsidP="001A03F3">
            <w:pPr>
              <w:pStyle w:val="Table"/>
              <w:jc w:val="left"/>
            </w:pPr>
            <w:r w:rsidRPr="001A03F3">
              <w:object w:dxaOrig="1513" w:dyaOrig="960" w14:anchorId="7FB19A12">
                <v:shape id="_x0000_i1030" type="#_x0000_t75" style="width:77pt;height:47.5pt" o:ole="">
                  <v:imagedata r:id="rId24" o:title=""/>
                </v:shape>
                <o:OLEObject Type="Embed" ProgID="Word.Document.12" ShapeID="_x0000_i1030" DrawAspect="Icon" ObjectID="_1820227673" r:id="rId41">
                  <o:FieldCodes>\s</o:FieldCodes>
                </o:OLEObject>
              </w:object>
            </w:r>
          </w:p>
          <w:p w14:paraId="2C5AAB28" w14:textId="09AF52BF" w:rsidR="001A03F3" w:rsidRPr="001A03F3" w:rsidRDefault="001A03F3" w:rsidP="001A03F3">
            <w:pPr>
              <w:pStyle w:val="Table"/>
              <w:jc w:val="left"/>
            </w:pPr>
            <w:r w:rsidRPr="001A03F3">
              <w:t>Use this process and form to reclassify a confined space to a lower level due to circumstances/ configuration. This form and reclassification shall be completed annually and shall be kept on site for reference and review. Keep this form stored on site and accessible for audits/ investigations/ assessments of CSE</w:t>
            </w:r>
          </w:p>
        </w:tc>
      </w:tr>
      <w:tr w:rsidR="002700B5" w:rsidRPr="00E12FF8" w14:paraId="21A9490E" w14:textId="77777777" w:rsidTr="00A67429">
        <w:trPr>
          <w:trHeight w:val="2240"/>
        </w:trPr>
        <w:tc>
          <w:tcPr>
            <w:tcW w:w="1696" w:type="dxa"/>
            <w:tcBorders>
              <w:bottom w:val="single" w:sz="4" w:space="0" w:color="auto"/>
            </w:tcBorders>
          </w:tcPr>
          <w:p w14:paraId="6A17A6D0" w14:textId="3462AFD4" w:rsidR="002700B5" w:rsidRPr="002700B5" w:rsidRDefault="002700B5" w:rsidP="002700B5">
            <w:pPr>
              <w:pStyle w:val="Table"/>
              <w:jc w:val="left"/>
            </w:pPr>
            <w:bookmarkStart w:id="45" w:name="rescueplan"/>
            <w:r w:rsidRPr="002700B5">
              <w:t>Confined Space Rescue Plan</w:t>
            </w:r>
            <w:bookmarkEnd w:id="45"/>
          </w:p>
        </w:tc>
        <w:bookmarkStart w:id="46" w:name="_MON_1742915689"/>
        <w:bookmarkEnd w:id="46"/>
        <w:tc>
          <w:tcPr>
            <w:tcW w:w="8145" w:type="dxa"/>
            <w:gridSpan w:val="4"/>
            <w:tcBorders>
              <w:bottom w:val="single" w:sz="4" w:space="0" w:color="auto"/>
            </w:tcBorders>
          </w:tcPr>
          <w:p w14:paraId="25F30257" w14:textId="77777777" w:rsidR="002700B5" w:rsidRPr="002700B5" w:rsidRDefault="002700B5" w:rsidP="002700B5">
            <w:pPr>
              <w:pStyle w:val="Table"/>
              <w:jc w:val="left"/>
            </w:pPr>
            <w:r w:rsidRPr="002700B5">
              <w:object w:dxaOrig="1531" w:dyaOrig="990" w14:anchorId="4900275D">
                <v:shape id="_x0000_i1031" type="#_x0000_t75" style="width:75.5pt;height:47.5pt" o:ole="">
                  <v:imagedata r:id="rId26" o:title=""/>
                </v:shape>
                <o:OLEObject Type="Embed" ProgID="Word.Document.12" ShapeID="_x0000_i1031" DrawAspect="Icon" ObjectID="_1820227674" r:id="rId42">
                  <o:FieldCodes>\s</o:FieldCodes>
                </o:OLEObject>
              </w:object>
            </w:r>
          </w:p>
          <w:p w14:paraId="28676563" w14:textId="76AD7821" w:rsidR="002700B5" w:rsidRPr="002700B5" w:rsidRDefault="002700B5" w:rsidP="002700B5">
            <w:pPr>
              <w:pStyle w:val="Table"/>
              <w:jc w:val="left"/>
            </w:pPr>
            <w:r w:rsidRPr="002700B5">
              <w:t xml:space="preserve">Use this form to document the rescue plan, gear, personnel, and any other pertinent information to convey to the rescuers the process and steps to safely rescue entrant personnel. The process, along with critical contact </w:t>
            </w:r>
            <w:proofErr w:type="gramStart"/>
            <w:r w:rsidRPr="002700B5">
              <w:t>information</w:t>
            </w:r>
            <w:proofErr w:type="gramEnd"/>
            <w:r w:rsidRPr="002700B5">
              <w:t xml:space="preserve"> should be included in the rescue plan to ensure all parties understand the process and their roles and responsibilities.</w:t>
            </w:r>
          </w:p>
        </w:tc>
      </w:tr>
      <w:tr w:rsidR="00AC4FC3" w:rsidRPr="00E12FF8" w14:paraId="1845AF94" w14:textId="77777777" w:rsidTr="00A67429">
        <w:trPr>
          <w:trHeight w:val="1340"/>
        </w:trPr>
        <w:tc>
          <w:tcPr>
            <w:tcW w:w="1696" w:type="dxa"/>
            <w:tcBorders>
              <w:bottom w:val="single" w:sz="4" w:space="0" w:color="auto"/>
            </w:tcBorders>
          </w:tcPr>
          <w:p w14:paraId="43B15122" w14:textId="2FAD539A" w:rsidR="00AC4FC3" w:rsidRPr="00AC4FC3" w:rsidRDefault="00AC4FC3" w:rsidP="00AC4FC3">
            <w:pPr>
              <w:pStyle w:val="Table"/>
              <w:jc w:val="left"/>
            </w:pPr>
            <w:bookmarkStart w:id="47" w:name="SWC"/>
            <w:r w:rsidRPr="00AC4FC3">
              <w:t>Confined Space Start Work Checklist (Formerly Pre-Entry Checklist)</w:t>
            </w:r>
            <w:bookmarkEnd w:id="47"/>
          </w:p>
        </w:tc>
        <w:tc>
          <w:tcPr>
            <w:tcW w:w="8145" w:type="dxa"/>
            <w:gridSpan w:val="4"/>
            <w:tcBorders>
              <w:bottom w:val="single" w:sz="4" w:space="0" w:color="auto"/>
            </w:tcBorders>
          </w:tcPr>
          <w:p w14:paraId="1CE60A29" w14:textId="47D1CF51" w:rsidR="00AC4FC3" w:rsidRPr="00AC4FC3" w:rsidRDefault="00342221" w:rsidP="00AC4FC3">
            <w:pPr>
              <w:pStyle w:val="Table"/>
              <w:jc w:val="left"/>
            </w:pPr>
            <w:r w:rsidRPr="00AC4FC3">
              <w:object w:dxaOrig="1910" w:dyaOrig="1243" w14:anchorId="276D0859">
                <v:shape id="_x0000_i1032" type="#_x0000_t75" style="width:75.5pt;height:51pt" o:ole="">
                  <v:imagedata r:id="rId43" o:title=""/>
                </v:shape>
                <o:OLEObject Type="Embed" ProgID="Acrobat.Document.DC" ShapeID="_x0000_i1032" DrawAspect="Icon" ObjectID="_1820227675" r:id="rId44"/>
              </w:object>
            </w:r>
          </w:p>
          <w:p w14:paraId="04825D65" w14:textId="402099D7" w:rsidR="00AC4FC3" w:rsidRPr="00AC4FC3" w:rsidRDefault="00AC4FC3" w:rsidP="00AC4FC3">
            <w:pPr>
              <w:pStyle w:val="Table"/>
              <w:jc w:val="left"/>
            </w:pPr>
            <w:r w:rsidRPr="00AC4FC3">
              <w:t>This form and actions are to be completed prior to entry into a L2 / L3 Confined Space. This form records all required actions of preparation and entry as well as requires OIM to witness final gas test before entry.  This form is to be retained with finalized work documents.</w:t>
            </w:r>
          </w:p>
        </w:tc>
      </w:tr>
    </w:tbl>
    <w:p w14:paraId="7B73F8D8" w14:textId="77777777" w:rsidR="002A36BB" w:rsidRPr="00F12A8E" w:rsidRDefault="002A36BB" w:rsidP="00A67429">
      <w:pPr>
        <w:pStyle w:val="TableBullets"/>
        <w:numPr>
          <w:ilvl w:val="0"/>
          <w:numId w:val="0"/>
        </w:numPr>
        <w:rPr>
          <w:lang w:val="en-GB"/>
        </w:rPr>
      </w:pPr>
    </w:p>
    <w:sectPr w:rsidR="002A36BB" w:rsidRPr="00F12A8E" w:rsidSect="00D821E8">
      <w:headerReference w:type="default" r:id="rId45"/>
      <w:footerReference w:type="default" r:id="rId46"/>
      <w:headerReference w:type="first" r:id="rId47"/>
      <w:footerReference w:type="first" r:id="rId4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221AB" w14:textId="77777777" w:rsidR="00991153" w:rsidRDefault="00991153" w:rsidP="00D71F7E">
      <w:pPr>
        <w:spacing w:after="0" w:line="240" w:lineRule="auto"/>
      </w:pPr>
      <w:r>
        <w:separator/>
      </w:r>
    </w:p>
  </w:endnote>
  <w:endnote w:type="continuationSeparator" w:id="0">
    <w:p w14:paraId="2AD6F6A1" w14:textId="77777777" w:rsidR="00991153" w:rsidRDefault="00991153" w:rsidP="00D71F7E">
      <w:pPr>
        <w:spacing w:after="0" w:line="240" w:lineRule="auto"/>
      </w:pPr>
      <w:r>
        <w:continuationSeparator/>
      </w:r>
    </w:p>
  </w:endnote>
  <w:endnote w:type="continuationNotice" w:id="1">
    <w:p w14:paraId="4FED7B08" w14:textId="77777777" w:rsidR="00991153" w:rsidRDefault="009911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hellMedium">
    <w:panose1 w:val="00000600000000000000"/>
    <w:charset w:val="00"/>
    <w:family w:val="auto"/>
    <w:pitch w:val="variable"/>
    <w:sig w:usb0="A00002FF" w:usb1="4000205B" w:usb2="00000000" w:usb3="00000000" w:csb0="0000019F" w:csb1="00000000"/>
  </w:font>
  <w:font w:name="ShellHeavy">
    <w:panose1 w:val="00000700000000000000"/>
    <w:charset w:val="00"/>
    <w:family w:val="auto"/>
    <w:pitch w:val="variable"/>
    <w:sig w:usb0="A00002FF" w:usb1="4000205B" w:usb2="00000000" w:usb3="00000000" w:csb0="0000019F" w:csb1="00000000"/>
  </w:font>
  <w:font w:name="Futura Medium">
    <w:altName w:val="Century Gothic"/>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Futura Light">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Futura Medium" w:hAnsi="Futura Medium"/>
        <w:caps/>
        <w:color w:val="898989" w:themeColor="text1" w:themeTint="A6"/>
        <w:sz w:val="18"/>
        <w:szCs w:val="18"/>
      </w:rPr>
      <w:id w:val="1931699032"/>
      <w:docPartObj>
        <w:docPartGallery w:val="Page Numbers (Bottom of Page)"/>
        <w:docPartUnique/>
      </w:docPartObj>
    </w:sdtPr>
    <w:sdtEndPr>
      <w:rPr>
        <w:caps w:val="0"/>
      </w:rPr>
    </w:sdtEndPr>
    <w:sdtContent>
      <w:p w14:paraId="094F71A2" w14:textId="77777777" w:rsidR="00FF0E32" w:rsidRPr="00482F70" w:rsidRDefault="00FF0E32" w:rsidP="005D02CB">
        <w:pPr>
          <w:pStyle w:val="Footer"/>
          <w:jc w:val="center"/>
          <w:rPr>
            <w:rStyle w:val="BodyChar"/>
            <w:caps/>
            <w:sz w:val="18"/>
            <w:szCs w:val="16"/>
          </w:rPr>
        </w:pPr>
      </w:p>
      <w:tbl>
        <w:tblPr>
          <w:tblW w:w="9360"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50"/>
          <w:gridCol w:w="5580"/>
          <w:gridCol w:w="1530"/>
        </w:tblGrid>
        <w:tr w:rsidR="00FF0E32" w:rsidRPr="00482F70" w14:paraId="5E056B27" w14:textId="77777777" w:rsidTr="0072620B">
          <w:trPr>
            <w:trHeight w:val="83"/>
          </w:trPr>
          <w:tc>
            <w:tcPr>
              <w:tcW w:w="2250" w:type="dxa"/>
              <w:tcBorders>
                <w:top w:val="single" w:sz="4" w:space="0" w:color="auto"/>
                <w:left w:val="single" w:sz="4" w:space="0" w:color="auto"/>
                <w:bottom w:val="single" w:sz="4" w:space="0" w:color="auto"/>
                <w:right w:val="single" w:sz="4" w:space="0" w:color="auto"/>
              </w:tcBorders>
            </w:tcPr>
            <w:p w14:paraId="47C6FF89" w14:textId="77777777" w:rsidR="00FF0E32" w:rsidRPr="00482F70" w:rsidRDefault="00FF0E32" w:rsidP="00385181">
              <w:pPr>
                <w:pStyle w:val="FooterPlain"/>
              </w:pPr>
              <w:r w:rsidRPr="00482F70">
                <w:t>DW-GOA</w:t>
              </w:r>
            </w:p>
          </w:tc>
          <w:tc>
            <w:tcPr>
              <w:tcW w:w="5580" w:type="dxa"/>
              <w:tcBorders>
                <w:top w:val="single" w:sz="4" w:space="0" w:color="auto"/>
                <w:left w:val="single" w:sz="4" w:space="0" w:color="auto"/>
                <w:bottom w:val="single" w:sz="4" w:space="0" w:color="auto"/>
                <w:right w:val="single" w:sz="4" w:space="0" w:color="auto"/>
              </w:tcBorders>
            </w:tcPr>
            <w:p w14:paraId="384600A3" w14:textId="48AA4FFE" w:rsidR="00FF0E32" w:rsidRPr="00482F70" w:rsidRDefault="005519E5" w:rsidP="00385181">
              <w:pPr>
                <w:pStyle w:val="FooterBoldItalic"/>
              </w:pPr>
              <w:r>
                <w:t>HSE0085-GL01</w:t>
              </w:r>
            </w:p>
          </w:tc>
          <w:tc>
            <w:tcPr>
              <w:tcW w:w="1530" w:type="dxa"/>
              <w:tcBorders>
                <w:top w:val="single" w:sz="4" w:space="0" w:color="auto"/>
                <w:left w:val="single" w:sz="4" w:space="0" w:color="auto"/>
                <w:bottom w:val="single" w:sz="4" w:space="0" w:color="auto"/>
                <w:right w:val="single" w:sz="4" w:space="0" w:color="auto"/>
              </w:tcBorders>
            </w:tcPr>
            <w:p w14:paraId="70934D32" w14:textId="77777777" w:rsidR="00FF0E32" w:rsidRPr="00482F70" w:rsidRDefault="00FF0E32" w:rsidP="00385181">
              <w:pPr>
                <w:pStyle w:val="FooterPlain"/>
              </w:pPr>
              <w:r w:rsidRPr="00482F70">
                <w:t xml:space="preserve">Page </w:t>
              </w:r>
              <w:r w:rsidRPr="00482F70">
                <w:rPr>
                  <w:rStyle w:val="PageNumber"/>
                  <w:rFonts w:eastAsia="SimSun"/>
                </w:rPr>
                <w:fldChar w:fldCharType="begin"/>
              </w:r>
              <w:r w:rsidRPr="00482F70">
                <w:rPr>
                  <w:rStyle w:val="PageNumber"/>
                  <w:rFonts w:eastAsia="SimSun"/>
                </w:rPr>
                <w:instrText xml:space="preserve"> PAGE </w:instrText>
              </w:r>
              <w:r w:rsidRPr="00482F70">
                <w:rPr>
                  <w:rStyle w:val="PageNumber"/>
                  <w:rFonts w:eastAsia="SimSun"/>
                </w:rPr>
                <w:fldChar w:fldCharType="separate"/>
              </w:r>
              <w:r w:rsidRPr="00482F70">
                <w:rPr>
                  <w:rStyle w:val="PageNumber"/>
                  <w:rFonts w:eastAsia="SimSun"/>
                </w:rPr>
                <w:t>1</w:t>
              </w:r>
              <w:r w:rsidRPr="00482F70">
                <w:rPr>
                  <w:rStyle w:val="PageNumber"/>
                  <w:rFonts w:eastAsia="SimSun"/>
                </w:rPr>
                <w:fldChar w:fldCharType="end"/>
              </w:r>
              <w:r w:rsidRPr="00482F70">
                <w:t xml:space="preserve"> of </w:t>
              </w:r>
              <w:r w:rsidRPr="00482F70">
                <w:rPr>
                  <w:rStyle w:val="PageNumber"/>
                  <w:rFonts w:eastAsia="SimSun"/>
                </w:rPr>
                <w:fldChar w:fldCharType="begin"/>
              </w:r>
              <w:r w:rsidRPr="00482F70">
                <w:rPr>
                  <w:rStyle w:val="PageNumber"/>
                  <w:rFonts w:eastAsia="SimSun"/>
                </w:rPr>
                <w:instrText xml:space="preserve"> NUMPAGES </w:instrText>
              </w:r>
              <w:r w:rsidRPr="00482F70">
                <w:rPr>
                  <w:rStyle w:val="PageNumber"/>
                  <w:rFonts w:eastAsia="SimSun"/>
                </w:rPr>
                <w:fldChar w:fldCharType="separate"/>
              </w:r>
              <w:r w:rsidRPr="00482F70">
                <w:rPr>
                  <w:rStyle w:val="PageNumber"/>
                  <w:rFonts w:eastAsia="SimSun"/>
                </w:rPr>
                <w:t>24</w:t>
              </w:r>
              <w:r w:rsidRPr="00482F70">
                <w:rPr>
                  <w:rStyle w:val="PageNumber"/>
                  <w:rFonts w:eastAsia="SimSun"/>
                </w:rPr>
                <w:fldChar w:fldCharType="end"/>
              </w:r>
            </w:p>
          </w:tc>
        </w:tr>
        <w:tr w:rsidR="00FF0E32" w:rsidRPr="00482F70" w14:paraId="4828734B" w14:textId="77777777" w:rsidTr="0072620B">
          <w:tblPrEx>
            <w:tblBorders>
              <w:insideH w:val="single" w:sz="4" w:space="0" w:color="auto"/>
              <w:insideV w:val="single" w:sz="4" w:space="0" w:color="auto"/>
            </w:tblBorders>
          </w:tblPrEx>
          <w:trPr>
            <w:trHeight w:val="70"/>
          </w:trPr>
          <w:tc>
            <w:tcPr>
              <w:tcW w:w="2250" w:type="dxa"/>
              <w:tcBorders>
                <w:top w:val="single" w:sz="4" w:space="0" w:color="auto"/>
                <w:left w:val="single" w:sz="4" w:space="0" w:color="auto"/>
                <w:bottom w:val="single" w:sz="4" w:space="0" w:color="auto"/>
              </w:tcBorders>
            </w:tcPr>
            <w:p w14:paraId="10EC97E7" w14:textId="69609731" w:rsidR="00FF0E32" w:rsidRPr="00482F70" w:rsidRDefault="005B173E" w:rsidP="00385181">
              <w:pPr>
                <w:pStyle w:val="FooterPlain"/>
              </w:pPr>
              <w:r>
                <w:t>September</w:t>
              </w:r>
              <w:r w:rsidR="005519E5">
                <w:t xml:space="preserve"> 2025</w:t>
              </w:r>
            </w:p>
          </w:tc>
          <w:tc>
            <w:tcPr>
              <w:tcW w:w="5580" w:type="dxa"/>
              <w:tcBorders>
                <w:top w:val="single" w:sz="4" w:space="0" w:color="auto"/>
                <w:left w:val="single" w:sz="4" w:space="0" w:color="auto"/>
                <w:bottom w:val="single" w:sz="4" w:space="0" w:color="auto"/>
              </w:tcBorders>
            </w:tcPr>
            <w:p w14:paraId="5F8C3F80" w14:textId="339A189D" w:rsidR="00FF0E32" w:rsidRPr="00F83173" w:rsidRDefault="00000000" w:rsidP="005D02CB">
              <w:pPr>
                <w:pStyle w:val="FooterBold"/>
                <w:tabs>
                  <w:tab w:val="left" w:pos="1185"/>
                  <w:tab w:val="center" w:pos="2682"/>
                </w:tabs>
              </w:pPr>
              <w:sdt>
                <w:sdtPr>
                  <w:rPr>
                    <w:rStyle w:val="BodyChar"/>
                    <w:rFonts w:ascii="Arial" w:hAnsi="Arial"/>
                    <w:caps/>
                    <w:sz w:val="18"/>
                    <w:szCs w:val="16"/>
                  </w:rPr>
                  <w:alias w:val="Title"/>
                  <w:tag w:val=""/>
                  <w:id w:val="2093822528"/>
                  <w:placeholder>
                    <w:docPart w:val="D7BAF7AC48B14B54A60757ECC6CEEF99"/>
                  </w:placeholder>
                  <w:dataBinding w:prefixMappings="xmlns:ns0='http://purl.org/dc/elements/1.1/' xmlns:ns1='http://schemas.openxmlformats.org/package/2006/metadata/core-properties' " w:xpath="/ns1:coreProperties[1]/ns0:title[1]" w:storeItemID="{6C3C8BC8-F283-45AE-878A-BAB7291924A1}"/>
                  <w:text/>
                </w:sdtPr>
                <w:sdtContent>
                  <w:r w:rsidR="00A67429">
                    <w:rPr>
                      <w:rStyle w:val="BodyChar"/>
                      <w:rFonts w:ascii="Arial" w:hAnsi="Arial"/>
                      <w:caps/>
                      <w:sz w:val="18"/>
                      <w:szCs w:val="16"/>
                    </w:rPr>
                    <w:t>Confined Space Entry and Work</w:t>
                  </w:r>
                </w:sdtContent>
              </w:sdt>
            </w:p>
          </w:tc>
          <w:tc>
            <w:tcPr>
              <w:tcW w:w="1530" w:type="dxa"/>
              <w:tcBorders>
                <w:top w:val="single" w:sz="4" w:space="0" w:color="auto"/>
                <w:bottom w:val="single" w:sz="4" w:space="0" w:color="auto"/>
              </w:tcBorders>
            </w:tcPr>
            <w:p w14:paraId="226CEF63" w14:textId="38BE07E6" w:rsidR="00FF0E32" w:rsidRPr="00482F70" w:rsidRDefault="005B173E" w:rsidP="00903DC8">
              <w:pPr>
                <w:pStyle w:val="FooterPlain"/>
                <w:rPr>
                  <w:bCs/>
                  <w:iCs/>
                </w:rPr>
              </w:pPr>
              <w:r>
                <w:rPr>
                  <w:bCs/>
                  <w:iCs/>
                </w:rPr>
                <w:t>Rev 0.1</w:t>
              </w:r>
            </w:p>
          </w:tc>
        </w:tr>
        <w:tr w:rsidR="00FF0E32" w:rsidRPr="00482F70" w14:paraId="58F7B73F" w14:textId="77777777" w:rsidTr="0072620B">
          <w:trPr>
            <w:trHeight w:val="95"/>
          </w:trPr>
          <w:tc>
            <w:tcPr>
              <w:tcW w:w="9360" w:type="dxa"/>
              <w:gridSpan w:val="3"/>
              <w:tcBorders>
                <w:top w:val="single" w:sz="4" w:space="0" w:color="auto"/>
                <w:left w:val="single" w:sz="4" w:space="0" w:color="auto"/>
                <w:bottom w:val="single" w:sz="4" w:space="0" w:color="auto"/>
                <w:right w:val="single" w:sz="4" w:space="0" w:color="auto"/>
              </w:tcBorders>
            </w:tcPr>
            <w:p w14:paraId="52DBE547" w14:textId="77777777" w:rsidR="00FF0E32" w:rsidRPr="00482F70" w:rsidRDefault="00FF0E32" w:rsidP="00385181">
              <w:pPr>
                <w:pStyle w:val="FooterRed"/>
                <w:rPr>
                  <w:color w:val="FFFFFF"/>
                </w:rPr>
              </w:pPr>
              <w:r w:rsidRPr="00482F70">
                <w:t>The controlled version of this “Business Control Document” resides online. Printed copies are UNCONTROLLED.</w:t>
              </w:r>
            </w:p>
          </w:tc>
        </w:tr>
      </w:tbl>
      <w:p w14:paraId="323DDFA7" w14:textId="77777777" w:rsidR="00FF0E32" w:rsidRPr="00482F70" w:rsidRDefault="00FF0E32" w:rsidP="00731DC3">
        <w:pPr>
          <w:pStyle w:val="Footer"/>
          <w:rPr>
            <w:rFonts w:ascii="Futura Medium" w:hAnsi="Futura Medium"/>
            <w:color w:val="898989" w:themeColor="text1" w:themeTint="A6"/>
            <w:sz w:val="18"/>
            <w:szCs w:val="18"/>
          </w:rPr>
        </w:pPr>
        <w:r w:rsidRPr="00482F70">
          <w:rPr>
            <w:rStyle w:val="BodyChar"/>
            <w:caps/>
            <w:sz w:val="18"/>
            <w:szCs w:val="16"/>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DD5C4" w14:textId="77777777" w:rsidR="00FF0E32" w:rsidRPr="00482F70" w:rsidRDefault="00FF0E32" w:rsidP="00B04A5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Futura Medium" w:hAnsi="Futura Medium"/>
        <w:caps/>
        <w:color w:val="898989" w:themeColor="text1" w:themeTint="A6"/>
        <w:sz w:val="18"/>
        <w:szCs w:val="18"/>
      </w:rPr>
      <w:id w:val="1620337968"/>
      <w:docPartObj>
        <w:docPartGallery w:val="Page Numbers (Bottom of Page)"/>
        <w:docPartUnique/>
      </w:docPartObj>
    </w:sdtPr>
    <w:sdtEndPr>
      <w:rPr>
        <w:caps w:val="0"/>
      </w:rPr>
    </w:sdtEndPr>
    <w:sdtContent>
      <w:p w14:paraId="4B1BB5B2" w14:textId="77777777" w:rsidR="00385181" w:rsidRDefault="00385181" w:rsidP="00731DC3">
        <w:pPr>
          <w:pStyle w:val="Footer"/>
          <w:rPr>
            <w:rStyle w:val="BodyChar"/>
            <w:caps/>
            <w:sz w:val="18"/>
            <w:szCs w:val="16"/>
          </w:rPr>
        </w:pPr>
      </w:p>
      <w:tbl>
        <w:tblPr>
          <w:tblW w:w="9450"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50"/>
          <w:gridCol w:w="5580"/>
          <w:gridCol w:w="1620"/>
        </w:tblGrid>
        <w:tr w:rsidR="00385181" w14:paraId="3EF7AD3F" w14:textId="77777777" w:rsidTr="006A1E10">
          <w:trPr>
            <w:trHeight w:val="83"/>
          </w:trPr>
          <w:tc>
            <w:tcPr>
              <w:tcW w:w="2250" w:type="dxa"/>
              <w:tcBorders>
                <w:top w:val="single" w:sz="4" w:space="0" w:color="auto"/>
                <w:left w:val="single" w:sz="4" w:space="0" w:color="auto"/>
                <w:bottom w:val="single" w:sz="4" w:space="0" w:color="auto"/>
                <w:right w:val="single" w:sz="4" w:space="0" w:color="auto"/>
              </w:tcBorders>
            </w:tcPr>
            <w:p w14:paraId="011638F9" w14:textId="2E8571A0" w:rsidR="00385181" w:rsidRDefault="00385181" w:rsidP="00385181">
              <w:pPr>
                <w:pStyle w:val="FooterPlain"/>
              </w:pPr>
              <w:r>
                <w:t>DW-GO</w:t>
              </w:r>
              <w:r w:rsidR="00AC4FC3">
                <w:t>A</w:t>
              </w:r>
            </w:p>
          </w:tc>
          <w:tc>
            <w:tcPr>
              <w:tcW w:w="5580" w:type="dxa"/>
              <w:tcBorders>
                <w:top w:val="single" w:sz="4" w:space="0" w:color="auto"/>
                <w:left w:val="single" w:sz="4" w:space="0" w:color="auto"/>
                <w:bottom w:val="single" w:sz="4" w:space="0" w:color="auto"/>
                <w:right w:val="single" w:sz="4" w:space="0" w:color="auto"/>
              </w:tcBorders>
            </w:tcPr>
            <w:p w14:paraId="4C944AA0" w14:textId="48DB73BE" w:rsidR="00385181" w:rsidRDefault="00A81F44" w:rsidP="00385181">
              <w:pPr>
                <w:pStyle w:val="FooterBoldItalic"/>
                <w:rPr>
                  <w:lang w:val="pt-PT"/>
                </w:rPr>
              </w:pPr>
              <w:r>
                <w:rPr>
                  <w:lang w:val="pt-PT"/>
                </w:rPr>
                <w:t>HSE0085</w:t>
              </w:r>
            </w:p>
          </w:tc>
          <w:tc>
            <w:tcPr>
              <w:tcW w:w="1620" w:type="dxa"/>
              <w:tcBorders>
                <w:top w:val="single" w:sz="4" w:space="0" w:color="auto"/>
                <w:left w:val="single" w:sz="4" w:space="0" w:color="auto"/>
                <w:bottom w:val="single" w:sz="4" w:space="0" w:color="auto"/>
                <w:right w:val="single" w:sz="4" w:space="0" w:color="auto"/>
              </w:tcBorders>
            </w:tcPr>
            <w:p w14:paraId="6FFFAF5E" w14:textId="77777777" w:rsidR="00385181" w:rsidRDefault="00385181" w:rsidP="00385181">
              <w:pPr>
                <w:pStyle w:val="FooterPlain"/>
              </w:pPr>
              <w:r>
                <w:t xml:space="preserve">Page </w:t>
              </w:r>
              <w:r>
                <w:rPr>
                  <w:rStyle w:val="PageNumber"/>
                  <w:rFonts w:eastAsia="SimSun"/>
                </w:rPr>
                <w:fldChar w:fldCharType="begin"/>
              </w:r>
              <w:r>
                <w:rPr>
                  <w:rStyle w:val="PageNumber"/>
                  <w:rFonts w:eastAsia="SimSun"/>
                </w:rPr>
                <w:instrText xml:space="preserve"> PAGE </w:instrText>
              </w:r>
              <w:r>
                <w:rPr>
                  <w:rStyle w:val="PageNumber"/>
                  <w:rFonts w:eastAsia="SimSun"/>
                </w:rPr>
                <w:fldChar w:fldCharType="separate"/>
              </w:r>
              <w:r>
                <w:rPr>
                  <w:rStyle w:val="PageNumber"/>
                  <w:rFonts w:eastAsia="SimSun"/>
                  <w:noProof/>
                </w:rPr>
                <w:t>1</w:t>
              </w:r>
              <w:r>
                <w:rPr>
                  <w:rStyle w:val="PageNumber"/>
                  <w:rFonts w:eastAsia="SimSun"/>
                </w:rPr>
                <w:fldChar w:fldCharType="end"/>
              </w:r>
              <w:r>
                <w:t xml:space="preserve"> of </w:t>
              </w:r>
              <w:r>
                <w:rPr>
                  <w:rStyle w:val="PageNumber"/>
                  <w:rFonts w:eastAsia="SimSun"/>
                </w:rPr>
                <w:fldChar w:fldCharType="begin"/>
              </w:r>
              <w:r>
                <w:rPr>
                  <w:rStyle w:val="PageNumber"/>
                  <w:rFonts w:eastAsia="SimSun"/>
                </w:rPr>
                <w:instrText xml:space="preserve"> NUMPAGES </w:instrText>
              </w:r>
              <w:r>
                <w:rPr>
                  <w:rStyle w:val="PageNumber"/>
                  <w:rFonts w:eastAsia="SimSun"/>
                </w:rPr>
                <w:fldChar w:fldCharType="separate"/>
              </w:r>
              <w:r>
                <w:rPr>
                  <w:rStyle w:val="PageNumber"/>
                  <w:rFonts w:eastAsia="SimSun"/>
                  <w:noProof/>
                </w:rPr>
                <w:t>24</w:t>
              </w:r>
              <w:r>
                <w:rPr>
                  <w:rStyle w:val="PageNumber"/>
                  <w:rFonts w:eastAsia="SimSun"/>
                </w:rPr>
                <w:fldChar w:fldCharType="end"/>
              </w:r>
            </w:p>
          </w:tc>
        </w:tr>
        <w:tr w:rsidR="00385181" w14:paraId="51E0D690" w14:textId="77777777" w:rsidTr="006A1E10">
          <w:tblPrEx>
            <w:tblBorders>
              <w:insideH w:val="single" w:sz="4" w:space="0" w:color="auto"/>
              <w:insideV w:val="single" w:sz="4" w:space="0" w:color="auto"/>
            </w:tblBorders>
          </w:tblPrEx>
          <w:trPr>
            <w:trHeight w:val="70"/>
          </w:trPr>
          <w:tc>
            <w:tcPr>
              <w:tcW w:w="2250" w:type="dxa"/>
              <w:tcBorders>
                <w:top w:val="single" w:sz="4" w:space="0" w:color="auto"/>
                <w:left w:val="single" w:sz="4" w:space="0" w:color="auto"/>
                <w:bottom w:val="single" w:sz="4" w:space="0" w:color="auto"/>
              </w:tcBorders>
            </w:tcPr>
            <w:p w14:paraId="3EBE2CB8" w14:textId="5400C439" w:rsidR="00385181" w:rsidRDefault="00AC4FC3" w:rsidP="00385181">
              <w:pPr>
                <w:pStyle w:val="FooterPlain"/>
              </w:pPr>
              <w:r>
                <w:t>September 2025</w:t>
              </w:r>
            </w:p>
          </w:tc>
          <w:tc>
            <w:tcPr>
              <w:tcW w:w="5580" w:type="dxa"/>
              <w:tcBorders>
                <w:top w:val="single" w:sz="4" w:space="0" w:color="auto"/>
                <w:left w:val="single" w:sz="4" w:space="0" w:color="auto"/>
                <w:bottom w:val="single" w:sz="4" w:space="0" w:color="auto"/>
              </w:tcBorders>
            </w:tcPr>
            <w:p w14:paraId="20C658BA" w14:textId="0D403C37" w:rsidR="00385181" w:rsidRDefault="00000000" w:rsidP="00385181">
              <w:pPr>
                <w:pStyle w:val="FooterBold"/>
              </w:pPr>
              <w:sdt>
                <w:sdtPr>
                  <w:rPr>
                    <w:rStyle w:val="BodyChar"/>
                    <w:rFonts w:ascii="Arial" w:hAnsi="Arial"/>
                    <w:caps/>
                    <w:sz w:val="18"/>
                    <w:szCs w:val="16"/>
                  </w:rPr>
                  <w:alias w:val="Title"/>
                  <w:tag w:val=""/>
                  <w:id w:val="1403635537"/>
                  <w:dataBinding w:prefixMappings="xmlns:ns0='http://purl.org/dc/elements/1.1/' xmlns:ns1='http://schemas.openxmlformats.org/package/2006/metadata/core-properties' " w:xpath="/ns1:coreProperties[1]/ns0:title[1]" w:storeItemID="{6C3C8BC8-F283-45AE-878A-BAB7291924A1}"/>
                  <w:text/>
                </w:sdtPr>
                <w:sdtContent>
                  <w:r w:rsidR="00A67429">
                    <w:rPr>
                      <w:rStyle w:val="BodyChar"/>
                      <w:rFonts w:ascii="Arial" w:hAnsi="Arial"/>
                      <w:caps/>
                      <w:sz w:val="18"/>
                      <w:szCs w:val="16"/>
                    </w:rPr>
                    <w:t>Confined Space Entry and Work</w:t>
                  </w:r>
                </w:sdtContent>
              </w:sdt>
            </w:p>
          </w:tc>
          <w:tc>
            <w:tcPr>
              <w:tcW w:w="1620" w:type="dxa"/>
              <w:tcBorders>
                <w:top w:val="single" w:sz="4" w:space="0" w:color="auto"/>
                <w:bottom w:val="single" w:sz="4" w:space="0" w:color="auto"/>
              </w:tcBorders>
            </w:tcPr>
            <w:p w14:paraId="74468ECA" w14:textId="062BCDB1" w:rsidR="00385181" w:rsidRDefault="00A81F44" w:rsidP="00385181">
              <w:pPr>
                <w:pStyle w:val="FooterPlain"/>
                <w:rPr>
                  <w:bCs/>
                  <w:iCs/>
                </w:rPr>
              </w:pPr>
              <w:r>
                <w:rPr>
                  <w:bCs/>
                  <w:iCs/>
                </w:rPr>
                <w:t>0.1</w:t>
              </w:r>
            </w:p>
          </w:tc>
        </w:tr>
        <w:tr w:rsidR="00385181" w14:paraId="07FAFCFA" w14:textId="77777777" w:rsidTr="006A1E10">
          <w:trPr>
            <w:trHeight w:val="95"/>
          </w:trPr>
          <w:tc>
            <w:tcPr>
              <w:tcW w:w="9450" w:type="dxa"/>
              <w:gridSpan w:val="3"/>
              <w:tcBorders>
                <w:top w:val="single" w:sz="4" w:space="0" w:color="auto"/>
                <w:left w:val="single" w:sz="4" w:space="0" w:color="auto"/>
                <w:bottom w:val="single" w:sz="4" w:space="0" w:color="auto"/>
                <w:right w:val="single" w:sz="4" w:space="0" w:color="auto"/>
              </w:tcBorders>
            </w:tcPr>
            <w:p w14:paraId="399443D4" w14:textId="77777777" w:rsidR="00385181" w:rsidRDefault="00385181" w:rsidP="00385181">
              <w:pPr>
                <w:pStyle w:val="FooterRed"/>
                <w:rPr>
                  <w:color w:val="FFFFFF"/>
                </w:rPr>
              </w:pPr>
              <w:r>
                <w:t>The controlled version of this “Business Control Document” resides online. Printed copies are UNCONTROLLED.</w:t>
              </w:r>
            </w:p>
          </w:tc>
        </w:tr>
      </w:tbl>
      <w:p w14:paraId="550BE843" w14:textId="3C2C15BC" w:rsidR="00674486" w:rsidRPr="00BA74E3" w:rsidRDefault="00674486" w:rsidP="00731DC3">
        <w:pPr>
          <w:pStyle w:val="Footer"/>
          <w:rPr>
            <w:rFonts w:ascii="Futura Medium" w:hAnsi="Futura Medium"/>
            <w:color w:val="898989" w:themeColor="text1" w:themeTint="A6"/>
            <w:sz w:val="18"/>
            <w:szCs w:val="18"/>
          </w:rPr>
        </w:pPr>
        <w:r w:rsidRPr="00BA74E3">
          <w:rPr>
            <w:rStyle w:val="BodyChar"/>
            <w:caps/>
            <w:sz w:val="18"/>
            <w:szCs w:val="16"/>
          </w:rPr>
          <w:tab/>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D1275" w14:textId="63CED46B" w:rsidR="00674486" w:rsidRPr="005A05E7" w:rsidRDefault="00674486" w:rsidP="00B04A5C">
    <w:pPr>
      <w:pStyle w:val="Footer"/>
      <w:rPr>
        <w:rFonts w:ascii="ShellMedium" w:hAnsi="ShellMedium" w:cs="Arial"/>
        <w:caps/>
        <w:color w:val="898989" w:themeColor="text1" w:themeTint="A6"/>
        <w:sz w:val="18"/>
        <w:szCs w:val="16"/>
      </w:rPr>
    </w:pPr>
  </w:p>
  <w:tbl>
    <w:tblPr>
      <w:tblW w:w="9360"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50"/>
      <w:gridCol w:w="5580"/>
      <w:gridCol w:w="1530"/>
    </w:tblGrid>
    <w:tr w:rsidR="00473EC6" w:rsidRPr="00482F70" w14:paraId="398179CD" w14:textId="77777777" w:rsidTr="0016211D">
      <w:trPr>
        <w:trHeight w:val="83"/>
      </w:trPr>
      <w:tc>
        <w:tcPr>
          <w:tcW w:w="2250" w:type="dxa"/>
          <w:tcBorders>
            <w:top w:val="single" w:sz="4" w:space="0" w:color="auto"/>
            <w:left w:val="single" w:sz="4" w:space="0" w:color="auto"/>
            <w:bottom w:val="single" w:sz="4" w:space="0" w:color="auto"/>
            <w:right w:val="single" w:sz="4" w:space="0" w:color="auto"/>
          </w:tcBorders>
        </w:tcPr>
        <w:p w14:paraId="322FF080" w14:textId="77777777" w:rsidR="00473EC6" w:rsidRPr="00482F70" w:rsidRDefault="00473EC6" w:rsidP="00473EC6">
          <w:pPr>
            <w:pStyle w:val="FooterPlain"/>
          </w:pPr>
          <w:r w:rsidRPr="00482F70">
            <w:t>DW-GOA</w:t>
          </w:r>
        </w:p>
      </w:tc>
      <w:tc>
        <w:tcPr>
          <w:tcW w:w="5580" w:type="dxa"/>
          <w:tcBorders>
            <w:top w:val="single" w:sz="4" w:space="0" w:color="auto"/>
            <w:left w:val="single" w:sz="4" w:space="0" w:color="auto"/>
            <w:bottom w:val="single" w:sz="4" w:space="0" w:color="auto"/>
            <w:right w:val="single" w:sz="4" w:space="0" w:color="auto"/>
          </w:tcBorders>
        </w:tcPr>
        <w:p w14:paraId="742A332B" w14:textId="77777777" w:rsidR="00473EC6" w:rsidRPr="00482F70" w:rsidRDefault="00473EC6" w:rsidP="00473EC6">
          <w:pPr>
            <w:pStyle w:val="FooterBoldItalic"/>
          </w:pPr>
          <w:r>
            <w:t>Document Number</w:t>
          </w:r>
        </w:p>
      </w:tc>
      <w:tc>
        <w:tcPr>
          <w:tcW w:w="1530" w:type="dxa"/>
          <w:tcBorders>
            <w:top w:val="single" w:sz="4" w:space="0" w:color="auto"/>
            <w:left w:val="single" w:sz="4" w:space="0" w:color="auto"/>
            <w:bottom w:val="single" w:sz="4" w:space="0" w:color="auto"/>
            <w:right w:val="single" w:sz="4" w:space="0" w:color="auto"/>
          </w:tcBorders>
        </w:tcPr>
        <w:p w14:paraId="11F9DC34" w14:textId="77777777" w:rsidR="00473EC6" w:rsidRPr="00482F70" w:rsidRDefault="00473EC6" w:rsidP="00473EC6">
          <w:pPr>
            <w:pStyle w:val="FooterPlain"/>
          </w:pPr>
          <w:r w:rsidRPr="00482F70">
            <w:t xml:space="preserve">Page </w:t>
          </w:r>
          <w:r w:rsidRPr="00482F70">
            <w:rPr>
              <w:rStyle w:val="PageNumber"/>
              <w:rFonts w:eastAsia="SimSun"/>
            </w:rPr>
            <w:fldChar w:fldCharType="begin"/>
          </w:r>
          <w:r w:rsidRPr="00482F70">
            <w:rPr>
              <w:rStyle w:val="PageNumber"/>
              <w:rFonts w:eastAsia="SimSun"/>
            </w:rPr>
            <w:instrText xml:space="preserve"> PAGE </w:instrText>
          </w:r>
          <w:r w:rsidRPr="00482F70">
            <w:rPr>
              <w:rStyle w:val="PageNumber"/>
              <w:rFonts w:eastAsia="SimSun"/>
            </w:rPr>
            <w:fldChar w:fldCharType="separate"/>
          </w:r>
          <w:r w:rsidRPr="00482F70">
            <w:rPr>
              <w:rStyle w:val="PageNumber"/>
              <w:rFonts w:eastAsia="SimSun"/>
            </w:rPr>
            <w:t>1</w:t>
          </w:r>
          <w:r w:rsidRPr="00482F70">
            <w:rPr>
              <w:rStyle w:val="PageNumber"/>
              <w:rFonts w:eastAsia="SimSun"/>
            </w:rPr>
            <w:fldChar w:fldCharType="end"/>
          </w:r>
          <w:r w:rsidRPr="00482F70">
            <w:t xml:space="preserve"> of </w:t>
          </w:r>
          <w:r w:rsidRPr="00482F70">
            <w:rPr>
              <w:rStyle w:val="PageNumber"/>
              <w:rFonts w:eastAsia="SimSun"/>
            </w:rPr>
            <w:fldChar w:fldCharType="begin"/>
          </w:r>
          <w:r w:rsidRPr="00482F70">
            <w:rPr>
              <w:rStyle w:val="PageNumber"/>
              <w:rFonts w:eastAsia="SimSun"/>
            </w:rPr>
            <w:instrText xml:space="preserve"> NUMPAGES </w:instrText>
          </w:r>
          <w:r w:rsidRPr="00482F70">
            <w:rPr>
              <w:rStyle w:val="PageNumber"/>
              <w:rFonts w:eastAsia="SimSun"/>
            </w:rPr>
            <w:fldChar w:fldCharType="separate"/>
          </w:r>
          <w:r w:rsidRPr="00482F70">
            <w:rPr>
              <w:rStyle w:val="PageNumber"/>
              <w:rFonts w:eastAsia="SimSun"/>
            </w:rPr>
            <w:t>24</w:t>
          </w:r>
          <w:r w:rsidRPr="00482F70">
            <w:rPr>
              <w:rStyle w:val="PageNumber"/>
              <w:rFonts w:eastAsia="SimSun"/>
            </w:rPr>
            <w:fldChar w:fldCharType="end"/>
          </w:r>
        </w:p>
      </w:tc>
    </w:tr>
    <w:tr w:rsidR="00473EC6" w:rsidRPr="00482F70" w14:paraId="44F5459A" w14:textId="77777777" w:rsidTr="0016211D">
      <w:tblPrEx>
        <w:tblBorders>
          <w:insideH w:val="single" w:sz="4" w:space="0" w:color="auto"/>
          <w:insideV w:val="single" w:sz="4" w:space="0" w:color="auto"/>
        </w:tblBorders>
      </w:tblPrEx>
      <w:trPr>
        <w:trHeight w:val="70"/>
      </w:trPr>
      <w:tc>
        <w:tcPr>
          <w:tcW w:w="2250" w:type="dxa"/>
          <w:tcBorders>
            <w:top w:val="single" w:sz="4" w:space="0" w:color="auto"/>
            <w:left w:val="single" w:sz="4" w:space="0" w:color="auto"/>
            <w:bottom w:val="single" w:sz="4" w:space="0" w:color="auto"/>
          </w:tcBorders>
        </w:tcPr>
        <w:p w14:paraId="372A8F2E" w14:textId="77777777" w:rsidR="00473EC6" w:rsidRPr="00482F70" w:rsidRDefault="00473EC6" w:rsidP="00473EC6">
          <w:pPr>
            <w:pStyle w:val="FooterPlain"/>
          </w:pPr>
          <w:r>
            <w:t>Month Year</w:t>
          </w:r>
        </w:p>
      </w:tc>
      <w:tc>
        <w:tcPr>
          <w:tcW w:w="5580" w:type="dxa"/>
          <w:tcBorders>
            <w:top w:val="single" w:sz="4" w:space="0" w:color="auto"/>
            <w:left w:val="single" w:sz="4" w:space="0" w:color="auto"/>
            <w:bottom w:val="single" w:sz="4" w:space="0" w:color="auto"/>
          </w:tcBorders>
        </w:tcPr>
        <w:p w14:paraId="76C3AC27" w14:textId="24F8E627" w:rsidR="00473EC6" w:rsidRPr="00F83173" w:rsidRDefault="00000000" w:rsidP="00473EC6">
          <w:pPr>
            <w:pStyle w:val="FooterBold"/>
            <w:tabs>
              <w:tab w:val="left" w:pos="1185"/>
              <w:tab w:val="center" w:pos="2682"/>
            </w:tabs>
          </w:pPr>
          <w:sdt>
            <w:sdtPr>
              <w:rPr>
                <w:rStyle w:val="BodyChar"/>
                <w:rFonts w:ascii="Arial" w:hAnsi="Arial"/>
                <w:caps/>
                <w:sz w:val="18"/>
                <w:szCs w:val="16"/>
              </w:rPr>
              <w:alias w:val="Title"/>
              <w:tag w:val=""/>
              <w:id w:val="-417249674"/>
              <w:placeholder>
                <w:docPart w:val="FC0555B2E4664C608376A6637326F983"/>
              </w:placeholder>
              <w:dataBinding w:prefixMappings="xmlns:ns0='http://purl.org/dc/elements/1.1/' xmlns:ns1='http://schemas.openxmlformats.org/package/2006/metadata/core-properties' " w:xpath="/ns1:coreProperties[1]/ns0:title[1]" w:storeItemID="{6C3C8BC8-F283-45AE-878A-BAB7291924A1}"/>
              <w:text/>
            </w:sdtPr>
            <w:sdtContent>
              <w:r w:rsidR="00A67429">
                <w:rPr>
                  <w:rStyle w:val="BodyChar"/>
                  <w:rFonts w:ascii="Arial" w:hAnsi="Arial"/>
                  <w:caps/>
                  <w:sz w:val="18"/>
                  <w:szCs w:val="16"/>
                </w:rPr>
                <w:t>Confined Space Entry and Work</w:t>
              </w:r>
            </w:sdtContent>
          </w:sdt>
        </w:p>
      </w:tc>
      <w:tc>
        <w:tcPr>
          <w:tcW w:w="1530" w:type="dxa"/>
          <w:tcBorders>
            <w:top w:val="single" w:sz="4" w:space="0" w:color="auto"/>
            <w:bottom w:val="single" w:sz="4" w:space="0" w:color="auto"/>
          </w:tcBorders>
        </w:tcPr>
        <w:p w14:paraId="4BB04935" w14:textId="77777777" w:rsidR="00473EC6" w:rsidRPr="00482F70" w:rsidRDefault="00473EC6" w:rsidP="00473EC6">
          <w:pPr>
            <w:pStyle w:val="FooterPlain"/>
            <w:rPr>
              <w:bCs/>
              <w:iCs/>
            </w:rPr>
          </w:pPr>
          <w:r w:rsidRPr="00482F70">
            <w:rPr>
              <w:bCs/>
              <w:iCs/>
            </w:rPr>
            <w:t xml:space="preserve">Rev </w:t>
          </w:r>
          <w:r>
            <w:rPr>
              <w:bCs/>
              <w:iCs/>
            </w:rPr>
            <w:t>X.X</w:t>
          </w:r>
        </w:p>
      </w:tc>
    </w:tr>
    <w:tr w:rsidR="00473EC6" w:rsidRPr="00482F70" w14:paraId="01F83F07" w14:textId="77777777" w:rsidTr="0016211D">
      <w:trPr>
        <w:trHeight w:val="95"/>
      </w:trPr>
      <w:tc>
        <w:tcPr>
          <w:tcW w:w="9360" w:type="dxa"/>
          <w:gridSpan w:val="3"/>
          <w:tcBorders>
            <w:top w:val="single" w:sz="4" w:space="0" w:color="auto"/>
            <w:left w:val="single" w:sz="4" w:space="0" w:color="auto"/>
            <w:bottom w:val="single" w:sz="4" w:space="0" w:color="auto"/>
            <w:right w:val="single" w:sz="4" w:space="0" w:color="auto"/>
          </w:tcBorders>
        </w:tcPr>
        <w:p w14:paraId="107C0C80" w14:textId="77777777" w:rsidR="00473EC6" w:rsidRPr="00482F70" w:rsidRDefault="00473EC6" w:rsidP="00473EC6">
          <w:pPr>
            <w:pStyle w:val="FooterRed"/>
            <w:rPr>
              <w:color w:val="FFFFFF"/>
            </w:rPr>
          </w:pPr>
          <w:r w:rsidRPr="00482F70">
            <w:t>The controlled version of this “Business Control Document” resides online. Printed copies are UNCONTROLLED.</w:t>
          </w:r>
        </w:p>
      </w:tc>
    </w:tr>
  </w:tbl>
  <w:p w14:paraId="42989572" w14:textId="75F2CE8D" w:rsidR="00674486" w:rsidRDefault="00674486" w:rsidP="005A05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B3515" w14:textId="77777777" w:rsidR="00991153" w:rsidRDefault="00991153" w:rsidP="00D71F7E">
      <w:pPr>
        <w:spacing w:after="0" w:line="240" w:lineRule="auto"/>
      </w:pPr>
      <w:r>
        <w:separator/>
      </w:r>
    </w:p>
  </w:footnote>
  <w:footnote w:type="continuationSeparator" w:id="0">
    <w:p w14:paraId="6F916BA3" w14:textId="77777777" w:rsidR="00991153" w:rsidRDefault="00991153" w:rsidP="00D71F7E">
      <w:pPr>
        <w:spacing w:after="0" w:line="240" w:lineRule="auto"/>
      </w:pPr>
      <w:r>
        <w:continuationSeparator/>
      </w:r>
    </w:p>
  </w:footnote>
  <w:footnote w:type="continuationNotice" w:id="1">
    <w:p w14:paraId="5065B2BD" w14:textId="77777777" w:rsidR="00991153" w:rsidRDefault="009911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07DA9" w14:textId="77777777" w:rsidR="00FF0E32" w:rsidRPr="00482F70" w:rsidRDefault="00FF0E32" w:rsidP="009B7C1B">
    <w:pPr>
      <w:pStyle w:val="Body"/>
      <w:rPr>
        <w:caps/>
      </w:rPr>
    </w:pPr>
    <w:r w:rsidRPr="00482F70">
      <w:rPr>
        <w:caps/>
      </w:rPr>
      <w:t>Internal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03C16" w14:textId="77777777" w:rsidR="00FF0E32" w:rsidRPr="00482F70" w:rsidRDefault="00FF0E32" w:rsidP="00764DF1">
    <w:pPr>
      <w:pStyle w:val="Body"/>
      <w:rPr>
        <w:rFonts w:asciiTheme="minorHAnsi" w:hAnsiTheme="minorHAnsi" w:cstheme="minorBidi"/>
        <w:caps/>
        <w:color w:val="404040"/>
        <w:szCs w:val="22"/>
      </w:rPr>
    </w:pPr>
    <w:r w:rsidRPr="00482F70">
      <w:rPr>
        <w:rFonts w:asciiTheme="minorHAnsi" w:hAnsiTheme="minorHAnsi" w:cstheme="minorBidi"/>
        <w:caps/>
        <w:color w:val="404040"/>
        <w:szCs w:val="22"/>
      </w:rPr>
      <w:t>Internal</w:t>
    </w:r>
  </w:p>
  <w:p w14:paraId="394DCE64" w14:textId="77777777" w:rsidR="00FF0E32" w:rsidRPr="00482F70" w:rsidRDefault="00FF0E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C321" w14:textId="13D5E84E" w:rsidR="00674486" w:rsidRPr="009B7C1B" w:rsidRDefault="009147BC" w:rsidP="009B7C1B">
    <w:pPr>
      <w:pStyle w:val="Body"/>
      <w:rPr>
        <w:caps/>
      </w:rPr>
    </w:pPr>
    <w:r>
      <w:rPr>
        <w:caps/>
      </w:rPr>
      <w:t>Internal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1132C" w14:textId="2C90B8DD" w:rsidR="00674486" w:rsidRDefault="006C2F2C" w:rsidP="00764DF1">
    <w:pPr>
      <w:pStyle w:val="Body"/>
      <w:rPr>
        <w:rFonts w:asciiTheme="minorHAnsi" w:hAnsiTheme="minorHAnsi" w:cstheme="minorBidi"/>
        <w:caps/>
        <w:color w:val="404040"/>
        <w:szCs w:val="22"/>
      </w:rPr>
    </w:pPr>
    <w:r>
      <w:rPr>
        <w:rFonts w:asciiTheme="minorHAnsi" w:hAnsiTheme="minorHAnsi" w:cstheme="minorBidi"/>
        <w:caps/>
        <w:color w:val="404040"/>
        <w:szCs w:val="22"/>
      </w:rPr>
      <w:t>Internal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4DAF63A"/>
    <w:lvl w:ilvl="0">
      <w:start w:val="1"/>
      <w:numFmt w:val="decimal"/>
      <w:pStyle w:val="ListNumber"/>
      <w:lvlText w:val="%1."/>
      <w:lvlJc w:val="left"/>
      <w:pPr>
        <w:tabs>
          <w:tab w:val="num" w:pos="6840"/>
        </w:tabs>
        <w:ind w:left="6840" w:hanging="360"/>
      </w:pPr>
    </w:lvl>
  </w:abstractNum>
  <w:abstractNum w:abstractNumId="1" w15:restartNumberingAfterBreak="0">
    <w:nsid w:val="0A1F0118"/>
    <w:multiLevelType w:val="multilevel"/>
    <w:tmpl w:val="4FBC6C12"/>
    <w:lvl w:ilvl="0">
      <w:start w:val="1"/>
      <w:numFmt w:val="decimal"/>
      <w:pStyle w:val="Style1"/>
      <w:lvlText w:val="%1."/>
      <w:lvlJc w:val="left"/>
      <w:pPr>
        <w:ind w:left="630" w:hanging="360"/>
      </w:pPr>
      <w:rPr>
        <w:rFonts w:hint="default"/>
      </w:rPr>
    </w:lvl>
    <w:lvl w:ilv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3987490"/>
    <w:multiLevelType w:val="hybridMultilevel"/>
    <w:tmpl w:val="F27064D6"/>
    <w:lvl w:ilvl="0" w:tplc="BE6CF02C">
      <w:start w:val="1"/>
      <w:numFmt w:val="decimal"/>
      <w:lvlText w:val="%1."/>
      <w:lvlJc w:val="left"/>
      <w:pPr>
        <w:ind w:left="360" w:hanging="360"/>
      </w:pPr>
      <w:rPr>
        <w:rFonts w:hint="default"/>
        <w:color w:val="919191" w:themeColor="text2"/>
        <w:sz w:val="18"/>
        <w:szCs w:val="18"/>
      </w:rPr>
    </w:lvl>
    <w:lvl w:ilvl="1" w:tplc="FFFFFFFF">
      <w:start w:val="1"/>
      <w:numFmt w:val="bullet"/>
      <w:lvlText w:val=""/>
      <w:lvlJc w:val="left"/>
      <w:pPr>
        <w:ind w:left="108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3F7110B"/>
    <w:multiLevelType w:val="hybridMultilevel"/>
    <w:tmpl w:val="2C869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756D4D"/>
    <w:multiLevelType w:val="hybridMultilevel"/>
    <w:tmpl w:val="F5AC4E8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18FC3284"/>
    <w:multiLevelType w:val="multilevel"/>
    <w:tmpl w:val="EB188A4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C10546A"/>
    <w:multiLevelType w:val="hybridMultilevel"/>
    <w:tmpl w:val="C6F4035A"/>
    <w:lvl w:ilvl="0" w:tplc="CD6C5680">
      <w:start w:val="1"/>
      <w:numFmt w:val="bullet"/>
      <w:pStyle w:val="TableTextBullet"/>
      <w:lvlText w:val=""/>
      <w:lvlJc w:val="left"/>
      <w:pPr>
        <w:tabs>
          <w:tab w:val="num" w:pos="360"/>
        </w:tabs>
        <w:ind w:left="0" w:firstLine="0"/>
      </w:pPr>
      <w:rPr>
        <w:rFonts w:ascii="Symbol" w:hAnsi="Symbol" w:hint="default"/>
        <w:color w:val="auto"/>
      </w:rPr>
    </w:lvl>
    <w:lvl w:ilvl="1" w:tplc="04090003">
      <w:start w:val="1"/>
      <w:numFmt w:val="bullet"/>
      <w:pStyle w:val="Tabletextnumbered"/>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7A4F49"/>
    <w:multiLevelType w:val="hybridMultilevel"/>
    <w:tmpl w:val="E1869038"/>
    <w:lvl w:ilvl="0" w:tplc="BE6CF02C">
      <w:start w:val="1"/>
      <w:numFmt w:val="decimal"/>
      <w:lvlText w:val="%1."/>
      <w:lvlJc w:val="left"/>
      <w:pPr>
        <w:ind w:left="360" w:hanging="360"/>
      </w:pPr>
      <w:rPr>
        <w:rFonts w:hint="default"/>
        <w:color w:val="919191" w:themeColor="text2"/>
        <w:sz w:val="18"/>
        <w:szCs w:val="18"/>
      </w:rPr>
    </w:lvl>
    <w:lvl w:ilvl="1" w:tplc="FFFFFFFF">
      <w:start w:val="1"/>
      <w:numFmt w:val="bullet"/>
      <w:lvlText w:val=""/>
      <w:lvlJc w:val="left"/>
      <w:pPr>
        <w:ind w:left="108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0157388"/>
    <w:multiLevelType w:val="hybridMultilevel"/>
    <w:tmpl w:val="FB4E626C"/>
    <w:lvl w:ilvl="0" w:tplc="69649276">
      <w:start w:val="1"/>
      <w:numFmt w:val="bullet"/>
      <w:lvlText w:val=""/>
      <w:lvlJc w:val="left"/>
      <w:pPr>
        <w:ind w:left="360" w:hanging="360"/>
      </w:pPr>
      <w:rPr>
        <w:rFonts w:ascii="Wingdings" w:hAnsi="Wingdings" w:hint="default"/>
        <w:color w:val="808080"/>
        <w:vertAlign w:val="baseline"/>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20AE7D41"/>
    <w:multiLevelType w:val="hybridMultilevel"/>
    <w:tmpl w:val="0FAE0546"/>
    <w:lvl w:ilvl="0" w:tplc="BE6CF02C">
      <w:start w:val="1"/>
      <w:numFmt w:val="decimal"/>
      <w:lvlText w:val="%1."/>
      <w:lvlJc w:val="left"/>
      <w:pPr>
        <w:ind w:left="360" w:hanging="360"/>
      </w:pPr>
      <w:rPr>
        <w:rFonts w:hint="default"/>
        <w:color w:val="919191" w:themeColor="text2"/>
        <w:sz w:val="18"/>
        <w:szCs w:val="18"/>
      </w:rPr>
    </w:lvl>
    <w:lvl w:ilvl="1" w:tplc="FFFFFFFF">
      <w:start w:val="1"/>
      <w:numFmt w:val="bullet"/>
      <w:lvlText w:val=""/>
      <w:lvlJc w:val="left"/>
      <w:pPr>
        <w:ind w:left="108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1172939"/>
    <w:multiLevelType w:val="hybridMultilevel"/>
    <w:tmpl w:val="D2CEC112"/>
    <w:lvl w:ilvl="0" w:tplc="BE6CF02C">
      <w:start w:val="1"/>
      <w:numFmt w:val="decimal"/>
      <w:lvlText w:val="%1."/>
      <w:lvlJc w:val="left"/>
      <w:pPr>
        <w:ind w:left="360" w:hanging="360"/>
      </w:pPr>
      <w:rPr>
        <w:rFonts w:hint="default"/>
        <w:color w:val="919191" w:themeColor="text2"/>
        <w:sz w:val="18"/>
        <w:szCs w:val="18"/>
      </w:rPr>
    </w:lvl>
    <w:lvl w:ilvl="1" w:tplc="FFFFFFFF">
      <w:start w:val="1"/>
      <w:numFmt w:val="bullet"/>
      <w:lvlText w:val=""/>
      <w:lvlJc w:val="left"/>
      <w:pPr>
        <w:ind w:left="108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28D3137"/>
    <w:multiLevelType w:val="hybridMultilevel"/>
    <w:tmpl w:val="F04AD0C8"/>
    <w:lvl w:ilvl="0" w:tplc="3409000F">
      <w:start w:val="1"/>
      <w:numFmt w:val="decimal"/>
      <w:lvlText w:val="%1."/>
      <w:lvlJc w:val="left"/>
      <w:pPr>
        <w:ind w:left="360" w:hanging="360"/>
      </w:pPr>
      <w:rPr>
        <w:rFonts w:hint="default"/>
        <w:color w:val="C00000"/>
        <w:sz w:val="24"/>
      </w:rPr>
    </w:lvl>
    <w:lvl w:ilvl="1" w:tplc="FFFFFFFF">
      <w:start w:val="1"/>
      <w:numFmt w:val="bullet"/>
      <w:lvlText w:val=""/>
      <w:lvlJc w:val="left"/>
      <w:pPr>
        <w:ind w:left="108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5305DBC"/>
    <w:multiLevelType w:val="hybridMultilevel"/>
    <w:tmpl w:val="7CCAE9AE"/>
    <w:lvl w:ilvl="0" w:tplc="728E15F0">
      <w:start w:val="1"/>
      <w:numFmt w:val="bullet"/>
      <w:pStyle w:val="NoteBullet"/>
      <w:lvlText w:val=""/>
      <w:lvlJc w:val="left"/>
      <w:pPr>
        <w:tabs>
          <w:tab w:val="num" w:pos="360"/>
        </w:tabs>
        <w:ind w:left="0" w:firstLine="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5122FD"/>
    <w:multiLevelType w:val="hybridMultilevel"/>
    <w:tmpl w:val="E9C270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2A63530"/>
    <w:multiLevelType w:val="hybridMultilevel"/>
    <w:tmpl w:val="60202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9E267D"/>
    <w:multiLevelType w:val="hybridMultilevel"/>
    <w:tmpl w:val="874E2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6640ED"/>
    <w:multiLevelType w:val="hybridMultilevel"/>
    <w:tmpl w:val="ED7A24F8"/>
    <w:lvl w:ilvl="0" w:tplc="F50C94F2">
      <w:start w:val="1"/>
      <w:numFmt w:val="bullet"/>
      <w:pStyle w:val="ListBullet1"/>
      <w:lvlText w:val=""/>
      <w:lvlJc w:val="left"/>
      <w:pPr>
        <w:tabs>
          <w:tab w:val="num" w:pos="3479"/>
        </w:tabs>
        <w:ind w:left="3479" w:hanging="360"/>
      </w:pPr>
      <w:rPr>
        <w:rFonts w:ascii="Symbol" w:hAnsi="Symbol" w:hint="default"/>
      </w:rPr>
    </w:lvl>
    <w:lvl w:ilvl="1" w:tplc="9CB687A2">
      <w:start w:val="1"/>
      <w:numFmt w:val="bullet"/>
      <w:pStyle w:val="listbulletindent"/>
      <w:lvlText w:val="o"/>
      <w:lvlJc w:val="left"/>
      <w:pPr>
        <w:tabs>
          <w:tab w:val="num" w:pos="4559"/>
        </w:tabs>
        <w:ind w:left="4559" w:hanging="360"/>
      </w:pPr>
      <w:rPr>
        <w:rFonts w:ascii="Courier New" w:hAnsi="Courier New" w:hint="default"/>
      </w:rPr>
    </w:lvl>
    <w:lvl w:ilvl="2" w:tplc="04090005">
      <w:start w:val="1"/>
      <w:numFmt w:val="bullet"/>
      <w:lvlText w:val=""/>
      <w:lvlJc w:val="left"/>
      <w:pPr>
        <w:tabs>
          <w:tab w:val="num" w:pos="5279"/>
        </w:tabs>
        <w:ind w:left="5279" w:hanging="360"/>
      </w:pPr>
      <w:rPr>
        <w:rFonts w:ascii="Wingdings" w:hAnsi="Wingdings" w:hint="default"/>
      </w:rPr>
    </w:lvl>
    <w:lvl w:ilvl="3" w:tplc="04090001">
      <w:start w:val="1"/>
      <w:numFmt w:val="bullet"/>
      <w:lvlText w:val=""/>
      <w:lvlJc w:val="left"/>
      <w:pPr>
        <w:tabs>
          <w:tab w:val="num" w:pos="5999"/>
        </w:tabs>
        <w:ind w:left="5999" w:hanging="360"/>
      </w:pPr>
      <w:rPr>
        <w:rFonts w:ascii="Symbol" w:hAnsi="Symbol" w:hint="default"/>
      </w:rPr>
    </w:lvl>
    <w:lvl w:ilvl="4" w:tplc="04090003">
      <w:start w:val="1"/>
      <w:numFmt w:val="bullet"/>
      <w:lvlText w:val="o"/>
      <w:lvlJc w:val="left"/>
      <w:pPr>
        <w:tabs>
          <w:tab w:val="num" w:pos="6719"/>
        </w:tabs>
        <w:ind w:left="6719" w:hanging="360"/>
      </w:pPr>
      <w:rPr>
        <w:rFonts w:ascii="Courier New" w:hAnsi="Courier New" w:hint="default"/>
      </w:rPr>
    </w:lvl>
    <w:lvl w:ilvl="5" w:tplc="04090005">
      <w:start w:val="1"/>
      <w:numFmt w:val="bullet"/>
      <w:lvlText w:val=""/>
      <w:lvlJc w:val="left"/>
      <w:pPr>
        <w:tabs>
          <w:tab w:val="num" w:pos="7439"/>
        </w:tabs>
        <w:ind w:left="7439" w:hanging="360"/>
      </w:pPr>
      <w:rPr>
        <w:rFonts w:ascii="Wingdings" w:hAnsi="Wingdings" w:hint="default"/>
      </w:rPr>
    </w:lvl>
    <w:lvl w:ilvl="6" w:tplc="04090001">
      <w:start w:val="1"/>
      <w:numFmt w:val="bullet"/>
      <w:lvlText w:val=""/>
      <w:lvlJc w:val="left"/>
      <w:pPr>
        <w:tabs>
          <w:tab w:val="num" w:pos="8159"/>
        </w:tabs>
        <w:ind w:left="8159" w:hanging="360"/>
      </w:pPr>
      <w:rPr>
        <w:rFonts w:ascii="Symbol" w:hAnsi="Symbol" w:hint="default"/>
      </w:rPr>
    </w:lvl>
    <w:lvl w:ilvl="7" w:tplc="04090003">
      <w:start w:val="1"/>
      <w:numFmt w:val="bullet"/>
      <w:lvlText w:val="o"/>
      <w:lvlJc w:val="left"/>
      <w:pPr>
        <w:tabs>
          <w:tab w:val="num" w:pos="8879"/>
        </w:tabs>
        <w:ind w:left="8879" w:hanging="360"/>
      </w:pPr>
      <w:rPr>
        <w:rFonts w:ascii="Courier New" w:hAnsi="Courier New" w:hint="default"/>
      </w:rPr>
    </w:lvl>
    <w:lvl w:ilvl="8" w:tplc="04090005">
      <w:start w:val="1"/>
      <w:numFmt w:val="bullet"/>
      <w:lvlText w:val=""/>
      <w:lvlJc w:val="left"/>
      <w:pPr>
        <w:tabs>
          <w:tab w:val="num" w:pos="9599"/>
        </w:tabs>
        <w:ind w:left="9599" w:hanging="360"/>
      </w:pPr>
      <w:rPr>
        <w:rFonts w:ascii="Wingdings" w:hAnsi="Wingdings" w:hint="default"/>
      </w:rPr>
    </w:lvl>
  </w:abstractNum>
  <w:abstractNum w:abstractNumId="17" w15:restartNumberingAfterBreak="0">
    <w:nsid w:val="418B45A9"/>
    <w:multiLevelType w:val="hybridMultilevel"/>
    <w:tmpl w:val="2FDE9F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DA57E46"/>
    <w:multiLevelType w:val="hybridMultilevel"/>
    <w:tmpl w:val="14D2F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D2076B"/>
    <w:multiLevelType w:val="hybridMultilevel"/>
    <w:tmpl w:val="65F6F4AA"/>
    <w:lvl w:ilvl="0" w:tplc="5D9CB08A">
      <w:start w:val="1"/>
      <w:numFmt w:val="bullet"/>
      <w:pStyle w:val="NoteBullet1Text"/>
      <w:lvlText w:val=""/>
      <w:lvlJc w:val="left"/>
      <w:pPr>
        <w:tabs>
          <w:tab w:val="num" w:pos="1152"/>
        </w:tabs>
        <w:ind w:left="792" w:firstLine="0"/>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CA2FD7"/>
    <w:multiLevelType w:val="hybridMultilevel"/>
    <w:tmpl w:val="EB3A9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2B25C2"/>
    <w:multiLevelType w:val="hybridMultilevel"/>
    <w:tmpl w:val="887EF1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88108F4"/>
    <w:multiLevelType w:val="hybridMultilevel"/>
    <w:tmpl w:val="3272BA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D33C5B"/>
    <w:multiLevelType w:val="hybridMultilevel"/>
    <w:tmpl w:val="538EF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3B05A8"/>
    <w:multiLevelType w:val="hybridMultilevel"/>
    <w:tmpl w:val="53A68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7C4C44"/>
    <w:multiLevelType w:val="hybridMultilevel"/>
    <w:tmpl w:val="029C87A0"/>
    <w:lvl w:ilvl="0" w:tplc="060E8BFC">
      <w:start w:val="1"/>
      <w:numFmt w:val="bullet"/>
      <w:pStyle w:val="BulletText1"/>
      <w:lvlText w:val=""/>
      <w:lvlJc w:val="left"/>
      <w:pPr>
        <w:tabs>
          <w:tab w:val="num" w:pos="360"/>
        </w:tabs>
        <w:ind w:left="0" w:firstLine="0"/>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AF4D7C"/>
    <w:multiLevelType w:val="hybridMultilevel"/>
    <w:tmpl w:val="028E6166"/>
    <w:lvl w:ilvl="0" w:tplc="E69443EA">
      <w:start w:val="1"/>
      <w:numFmt w:val="bullet"/>
      <w:pStyle w:val="NoteBulletTex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D6055C"/>
    <w:multiLevelType w:val="hybridMultilevel"/>
    <w:tmpl w:val="805CC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D02468"/>
    <w:multiLevelType w:val="hybridMultilevel"/>
    <w:tmpl w:val="E17C0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D6290"/>
    <w:multiLevelType w:val="hybridMultilevel"/>
    <w:tmpl w:val="D4C88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B1207A"/>
    <w:multiLevelType w:val="hybridMultilevel"/>
    <w:tmpl w:val="2BEAFA6C"/>
    <w:lvl w:ilvl="0" w:tplc="F186305A">
      <w:start w:val="1"/>
      <w:numFmt w:val="bullet"/>
      <w:pStyle w:val="BulletText2"/>
      <w:lvlText w:val=""/>
      <w:lvlJc w:val="left"/>
      <w:pPr>
        <w:tabs>
          <w:tab w:val="num" w:pos="187"/>
        </w:tabs>
        <w:ind w:left="187" w:firstLine="0"/>
      </w:pPr>
      <w:rPr>
        <w:rFonts w:ascii="Symbol" w:hAnsi="Symbol" w:hint="default"/>
      </w:rPr>
    </w:lvl>
    <w:lvl w:ilvl="1" w:tplc="8EF86818">
      <w:start w:val="1"/>
      <w:numFmt w:val="bullet"/>
      <w:lvlText w:val=""/>
      <w:lvlJc w:val="left"/>
      <w:pPr>
        <w:tabs>
          <w:tab w:val="num" w:pos="0"/>
        </w:tabs>
        <w:ind w:left="0" w:firstLine="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52201A"/>
    <w:multiLevelType w:val="hybridMultilevel"/>
    <w:tmpl w:val="CFF46888"/>
    <w:lvl w:ilvl="0" w:tplc="7D0E263C">
      <w:start w:val="1"/>
      <w:numFmt w:val="bullet"/>
      <w:pStyle w:val="Bullets"/>
      <w:lvlText w:val=""/>
      <w:lvlJc w:val="left"/>
      <w:pPr>
        <w:ind w:left="360" w:hanging="360"/>
      </w:pPr>
      <w:rPr>
        <w:rFonts w:ascii="Wingdings" w:hAnsi="Wingdings" w:hint="default"/>
        <w:color w:val="C00000"/>
        <w:sz w:val="24"/>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B479BD"/>
    <w:multiLevelType w:val="hybridMultilevel"/>
    <w:tmpl w:val="4C5238BA"/>
    <w:lvl w:ilvl="0" w:tplc="04090001">
      <w:start w:val="1"/>
      <w:numFmt w:val="bullet"/>
      <w:lvlText w:val=""/>
      <w:lvlJc w:val="left"/>
      <w:pPr>
        <w:ind w:left="1128" w:hanging="360"/>
      </w:pPr>
      <w:rPr>
        <w:rFonts w:ascii="Symbol" w:hAnsi="Symbol" w:hint="default"/>
      </w:rPr>
    </w:lvl>
    <w:lvl w:ilvl="1" w:tplc="04090003">
      <w:start w:val="1"/>
      <w:numFmt w:val="bullet"/>
      <w:lvlText w:val="o"/>
      <w:lvlJc w:val="left"/>
      <w:pPr>
        <w:ind w:left="1848" w:hanging="360"/>
      </w:pPr>
      <w:rPr>
        <w:rFonts w:ascii="Courier New" w:hAnsi="Courier New" w:cs="Courier New" w:hint="default"/>
      </w:rPr>
    </w:lvl>
    <w:lvl w:ilvl="2" w:tplc="04090005">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33" w15:restartNumberingAfterBreak="0">
    <w:nsid w:val="784B3148"/>
    <w:multiLevelType w:val="hybridMultilevel"/>
    <w:tmpl w:val="CE1ED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68261348">
    <w:abstractNumId w:val="31"/>
  </w:num>
  <w:num w:numId="2" w16cid:durableId="83185467">
    <w:abstractNumId w:val="5"/>
  </w:num>
  <w:num w:numId="3" w16cid:durableId="535389075">
    <w:abstractNumId w:val="1"/>
  </w:num>
  <w:num w:numId="4" w16cid:durableId="66005112">
    <w:abstractNumId w:val="25"/>
  </w:num>
  <w:num w:numId="5" w16cid:durableId="64231913">
    <w:abstractNumId w:val="30"/>
  </w:num>
  <w:num w:numId="6" w16cid:durableId="111629097">
    <w:abstractNumId w:val="26"/>
  </w:num>
  <w:num w:numId="7" w16cid:durableId="1582131718">
    <w:abstractNumId w:val="12"/>
  </w:num>
  <w:num w:numId="8" w16cid:durableId="412162290">
    <w:abstractNumId w:val="6"/>
  </w:num>
  <w:num w:numId="9" w16cid:durableId="1577745704">
    <w:abstractNumId w:val="19"/>
  </w:num>
  <w:num w:numId="10" w16cid:durableId="1058670039">
    <w:abstractNumId w:val="0"/>
  </w:num>
  <w:num w:numId="11" w16cid:durableId="1846508323">
    <w:abstractNumId w:val="16"/>
  </w:num>
  <w:num w:numId="12" w16cid:durableId="1900438798">
    <w:abstractNumId w:val="23"/>
  </w:num>
  <w:num w:numId="13" w16cid:durableId="1394697258">
    <w:abstractNumId w:val="3"/>
  </w:num>
  <w:num w:numId="14" w16cid:durableId="1843860879">
    <w:abstractNumId w:val="15"/>
  </w:num>
  <w:num w:numId="15" w16cid:durableId="1989554511">
    <w:abstractNumId w:val="18"/>
  </w:num>
  <w:num w:numId="16" w16cid:durableId="162821006">
    <w:abstractNumId w:val="28"/>
  </w:num>
  <w:num w:numId="17" w16cid:durableId="276134130">
    <w:abstractNumId w:val="29"/>
  </w:num>
  <w:num w:numId="18" w16cid:durableId="1273853158">
    <w:abstractNumId w:val="11"/>
  </w:num>
  <w:num w:numId="19" w16cid:durableId="2135512847">
    <w:abstractNumId w:val="2"/>
  </w:num>
  <w:num w:numId="20" w16cid:durableId="1747603830">
    <w:abstractNumId w:val="7"/>
  </w:num>
  <w:num w:numId="21" w16cid:durableId="154272772">
    <w:abstractNumId w:val="27"/>
  </w:num>
  <w:num w:numId="22" w16cid:durableId="962542554">
    <w:abstractNumId w:val="32"/>
  </w:num>
  <w:num w:numId="23" w16cid:durableId="113836710">
    <w:abstractNumId w:val="17"/>
  </w:num>
  <w:num w:numId="24" w16cid:durableId="288751889">
    <w:abstractNumId w:val="4"/>
  </w:num>
  <w:num w:numId="25" w16cid:durableId="603415098">
    <w:abstractNumId w:val="24"/>
  </w:num>
  <w:num w:numId="26" w16cid:durableId="34239992">
    <w:abstractNumId w:val="9"/>
  </w:num>
  <w:num w:numId="27" w16cid:durableId="1425222785">
    <w:abstractNumId w:val="14"/>
  </w:num>
  <w:num w:numId="28" w16cid:durableId="396590456">
    <w:abstractNumId w:val="33"/>
  </w:num>
  <w:num w:numId="29" w16cid:durableId="1115637706">
    <w:abstractNumId w:val="21"/>
  </w:num>
  <w:num w:numId="30" w16cid:durableId="1225067879">
    <w:abstractNumId w:val="20"/>
  </w:num>
  <w:num w:numId="31" w16cid:durableId="2029283562">
    <w:abstractNumId w:val="8"/>
  </w:num>
  <w:num w:numId="32" w16cid:durableId="699357699">
    <w:abstractNumId w:val="10"/>
  </w:num>
  <w:num w:numId="33" w16cid:durableId="66463207">
    <w:abstractNumId w:val="22"/>
  </w:num>
  <w:num w:numId="34" w16cid:durableId="1546405109">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625"/>
    <w:rsid w:val="000000F6"/>
    <w:rsid w:val="00000399"/>
    <w:rsid w:val="00000FF0"/>
    <w:rsid w:val="00001A26"/>
    <w:rsid w:val="00001CE4"/>
    <w:rsid w:val="0000271D"/>
    <w:rsid w:val="00002723"/>
    <w:rsid w:val="00003080"/>
    <w:rsid w:val="00003174"/>
    <w:rsid w:val="000038EA"/>
    <w:rsid w:val="00005219"/>
    <w:rsid w:val="00010A65"/>
    <w:rsid w:val="00012528"/>
    <w:rsid w:val="00012B33"/>
    <w:rsid w:val="00013218"/>
    <w:rsid w:val="0001328B"/>
    <w:rsid w:val="00013DFD"/>
    <w:rsid w:val="0001437F"/>
    <w:rsid w:val="00017F24"/>
    <w:rsid w:val="00021CC8"/>
    <w:rsid w:val="00022C35"/>
    <w:rsid w:val="00023D0E"/>
    <w:rsid w:val="00025CC2"/>
    <w:rsid w:val="0002696B"/>
    <w:rsid w:val="00027643"/>
    <w:rsid w:val="00027D53"/>
    <w:rsid w:val="00027D71"/>
    <w:rsid w:val="00030FAB"/>
    <w:rsid w:val="00032533"/>
    <w:rsid w:val="00035A07"/>
    <w:rsid w:val="00035EF0"/>
    <w:rsid w:val="00036379"/>
    <w:rsid w:val="000402B6"/>
    <w:rsid w:val="000402F7"/>
    <w:rsid w:val="0004088A"/>
    <w:rsid w:val="00040C8A"/>
    <w:rsid w:val="00041F69"/>
    <w:rsid w:val="000439E2"/>
    <w:rsid w:val="000459C0"/>
    <w:rsid w:val="000469F4"/>
    <w:rsid w:val="00046BAC"/>
    <w:rsid w:val="00046C96"/>
    <w:rsid w:val="000474BF"/>
    <w:rsid w:val="00047C7A"/>
    <w:rsid w:val="0005170C"/>
    <w:rsid w:val="000521B1"/>
    <w:rsid w:val="000535DA"/>
    <w:rsid w:val="00053644"/>
    <w:rsid w:val="000553CD"/>
    <w:rsid w:val="000577E2"/>
    <w:rsid w:val="00057952"/>
    <w:rsid w:val="000602BD"/>
    <w:rsid w:val="00061540"/>
    <w:rsid w:val="0006168E"/>
    <w:rsid w:val="00061CE1"/>
    <w:rsid w:val="00061ED1"/>
    <w:rsid w:val="0006306C"/>
    <w:rsid w:val="000660CA"/>
    <w:rsid w:val="000660FE"/>
    <w:rsid w:val="0006644B"/>
    <w:rsid w:val="000679B9"/>
    <w:rsid w:val="00070C96"/>
    <w:rsid w:val="0007173C"/>
    <w:rsid w:val="00071E6E"/>
    <w:rsid w:val="00072025"/>
    <w:rsid w:val="00072C5D"/>
    <w:rsid w:val="00073051"/>
    <w:rsid w:val="00073169"/>
    <w:rsid w:val="00073B71"/>
    <w:rsid w:val="00073EE9"/>
    <w:rsid w:val="00075178"/>
    <w:rsid w:val="0007654B"/>
    <w:rsid w:val="00076DE2"/>
    <w:rsid w:val="0007724D"/>
    <w:rsid w:val="00077A26"/>
    <w:rsid w:val="000830A6"/>
    <w:rsid w:val="00083625"/>
    <w:rsid w:val="00086C2B"/>
    <w:rsid w:val="0009100A"/>
    <w:rsid w:val="00093225"/>
    <w:rsid w:val="00094543"/>
    <w:rsid w:val="000946B7"/>
    <w:rsid w:val="00095050"/>
    <w:rsid w:val="00097DFA"/>
    <w:rsid w:val="000A1756"/>
    <w:rsid w:val="000A26D6"/>
    <w:rsid w:val="000A3C67"/>
    <w:rsid w:val="000A4930"/>
    <w:rsid w:val="000A4A77"/>
    <w:rsid w:val="000A4F33"/>
    <w:rsid w:val="000A5611"/>
    <w:rsid w:val="000B3D16"/>
    <w:rsid w:val="000C020F"/>
    <w:rsid w:val="000C06BA"/>
    <w:rsid w:val="000C45C8"/>
    <w:rsid w:val="000C46B6"/>
    <w:rsid w:val="000C4D64"/>
    <w:rsid w:val="000C5043"/>
    <w:rsid w:val="000C520F"/>
    <w:rsid w:val="000C54AA"/>
    <w:rsid w:val="000C56EC"/>
    <w:rsid w:val="000C5DF5"/>
    <w:rsid w:val="000C719D"/>
    <w:rsid w:val="000D08F4"/>
    <w:rsid w:val="000D32FD"/>
    <w:rsid w:val="000D5E9B"/>
    <w:rsid w:val="000D664D"/>
    <w:rsid w:val="000D6EB8"/>
    <w:rsid w:val="000D77A3"/>
    <w:rsid w:val="000D7EB2"/>
    <w:rsid w:val="000E286D"/>
    <w:rsid w:val="000E2DCA"/>
    <w:rsid w:val="000E7CC3"/>
    <w:rsid w:val="000E7CF3"/>
    <w:rsid w:val="000E7FBA"/>
    <w:rsid w:val="000F07CA"/>
    <w:rsid w:val="000F0F2E"/>
    <w:rsid w:val="000F1258"/>
    <w:rsid w:val="000F40D0"/>
    <w:rsid w:val="000F45F3"/>
    <w:rsid w:val="000F481D"/>
    <w:rsid w:val="000F566D"/>
    <w:rsid w:val="000F578B"/>
    <w:rsid w:val="000F5D74"/>
    <w:rsid w:val="000F78A1"/>
    <w:rsid w:val="00100EAD"/>
    <w:rsid w:val="00102FBA"/>
    <w:rsid w:val="001049CB"/>
    <w:rsid w:val="00105481"/>
    <w:rsid w:val="001059ED"/>
    <w:rsid w:val="00105DDD"/>
    <w:rsid w:val="00106100"/>
    <w:rsid w:val="001105B5"/>
    <w:rsid w:val="001125C8"/>
    <w:rsid w:val="0011317D"/>
    <w:rsid w:val="00113869"/>
    <w:rsid w:val="00116145"/>
    <w:rsid w:val="00116B33"/>
    <w:rsid w:val="00117E6D"/>
    <w:rsid w:val="0012171A"/>
    <w:rsid w:val="00121967"/>
    <w:rsid w:val="00121A5E"/>
    <w:rsid w:val="001231D6"/>
    <w:rsid w:val="001253CA"/>
    <w:rsid w:val="0012592F"/>
    <w:rsid w:val="00130898"/>
    <w:rsid w:val="00131552"/>
    <w:rsid w:val="00131D82"/>
    <w:rsid w:val="0013269B"/>
    <w:rsid w:val="00133423"/>
    <w:rsid w:val="00133CC3"/>
    <w:rsid w:val="001350E4"/>
    <w:rsid w:val="0013639B"/>
    <w:rsid w:val="001370F0"/>
    <w:rsid w:val="001374BC"/>
    <w:rsid w:val="001400F1"/>
    <w:rsid w:val="001402BC"/>
    <w:rsid w:val="001402F0"/>
    <w:rsid w:val="00140BB2"/>
    <w:rsid w:val="001414A4"/>
    <w:rsid w:val="00141837"/>
    <w:rsid w:val="00143DAA"/>
    <w:rsid w:val="00144179"/>
    <w:rsid w:val="001451C8"/>
    <w:rsid w:val="001460F3"/>
    <w:rsid w:val="0015082E"/>
    <w:rsid w:val="0015188E"/>
    <w:rsid w:val="00152A7E"/>
    <w:rsid w:val="00154149"/>
    <w:rsid w:val="00155301"/>
    <w:rsid w:val="00156ECB"/>
    <w:rsid w:val="001574DF"/>
    <w:rsid w:val="0015777A"/>
    <w:rsid w:val="00164504"/>
    <w:rsid w:val="001656F5"/>
    <w:rsid w:val="001675B4"/>
    <w:rsid w:val="001678E2"/>
    <w:rsid w:val="00170182"/>
    <w:rsid w:val="001705D6"/>
    <w:rsid w:val="00170A58"/>
    <w:rsid w:val="0017193C"/>
    <w:rsid w:val="00171B26"/>
    <w:rsid w:val="00171BDB"/>
    <w:rsid w:val="0017257F"/>
    <w:rsid w:val="001729CB"/>
    <w:rsid w:val="001732DB"/>
    <w:rsid w:val="001755DC"/>
    <w:rsid w:val="00177741"/>
    <w:rsid w:val="00180431"/>
    <w:rsid w:val="001806A7"/>
    <w:rsid w:val="0018191E"/>
    <w:rsid w:val="0018253E"/>
    <w:rsid w:val="001842AD"/>
    <w:rsid w:val="00185E08"/>
    <w:rsid w:val="00186563"/>
    <w:rsid w:val="00187BAC"/>
    <w:rsid w:val="001906EA"/>
    <w:rsid w:val="00191CD4"/>
    <w:rsid w:val="00192596"/>
    <w:rsid w:val="0019318C"/>
    <w:rsid w:val="00193FE9"/>
    <w:rsid w:val="001946A1"/>
    <w:rsid w:val="00196654"/>
    <w:rsid w:val="0019704E"/>
    <w:rsid w:val="00197765"/>
    <w:rsid w:val="001A03F3"/>
    <w:rsid w:val="001A129A"/>
    <w:rsid w:val="001A1907"/>
    <w:rsid w:val="001A4223"/>
    <w:rsid w:val="001A4C4C"/>
    <w:rsid w:val="001A579C"/>
    <w:rsid w:val="001A67A2"/>
    <w:rsid w:val="001B1CFC"/>
    <w:rsid w:val="001B37CA"/>
    <w:rsid w:val="001B4E8C"/>
    <w:rsid w:val="001B5B88"/>
    <w:rsid w:val="001B5C74"/>
    <w:rsid w:val="001B709C"/>
    <w:rsid w:val="001C0026"/>
    <w:rsid w:val="001C039E"/>
    <w:rsid w:val="001C0A4D"/>
    <w:rsid w:val="001C14E1"/>
    <w:rsid w:val="001C2614"/>
    <w:rsid w:val="001C2B41"/>
    <w:rsid w:val="001C3749"/>
    <w:rsid w:val="001C4C0B"/>
    <w:rsid w:val="001C54C8"/>
    <w:rsid w:val="001C71E9"/>
    <w:rsid w:val="001D16F8"/>
    <w:rsid w:val="001D2D5A"/>
    <w:rsid w:val="001D35EF"/>
    <w:rsid w:val="001D4299"/>
    <w:rsid w:val="001D6051"/>
    <w:rsid w:val="001D7D24"/>
    <w:rsid w:val="001E156B"/>
    <w:rsid w:val="001E3B7D"/>
    <w:rsid w:val="001E4915"/>
    <w:rsid w:val="001F0E51"/>
    <w:rsid w:val="001F18F1"/>
    <w:rsid w:val="001F1B89"/>
    <w:rsid w:val="001F1C7C"/>
    <w:rsid w:val="001F3829"/>
    <w:rsid w:val="001F3F5F"/>
    <w:rsid w:val="001F4CB7"/>
    <w:rsid w:val="001F4F9E"/>
    <w:rsid w:val="001F5AB0"/>
    <w:rsid w:val="001F6156"/>
    <w:rsid w:val="001F692E"/>
    <w:rsid w:val="001F693E"/>
    <w:rsid w:val="001F6A5E"/>
    <w:rsid w:val="001F7A06"/>
    <w:rsid w:val="0020033B"/>
    <w:rsid w:val="00200788"/>
    <w:rsid w:val="00200F09"/>
    <w:rsid w:val="00203FD8"/>
    <w:rsid w:val="002043B2"/>
    <w:rsid w:val="002075F9"/>
    <w:rsid w:val="002120AE"/>
    <w:rsid w:val="00214AA4"/>
    <w:rsid w:val="0021578B"/>
    <w:rsid w:val="00215AFE"/>
    <w:rsid w:val="0021641E"/>
    <w:rsid w:val="00217222"/>
    <w:rsid w:val="002228A8"/>
    <w:rsid w:val="00224612"/>
    <w:rsid w:val="002248CD"/>
    <w:rsid w:val="00224AF0"/>
    <w:rsid w:val="0022587D"/>
    <w:rsid w:val="0022718F"/>
    <w:rsid w:val="0022732C"/>
    <w:rsid w:val="00227E58"/>
    <w:rsid w:val="00230AEB"/>
    <w:rsid w:val="00230CAA"/>
    <w:rsid w:val="00232D00"/>
    <w:rsid w:val="002333E1"/>
    <w:rsid w:val="00233933"/>
    <w:rsid w:val="0023394A"/>
    <w:rsid w:val="00235D00"/>
    <w:rsid w:val="00236B06"/>
    <w:rsid w:val="00236BBD"/>
    <w:rsid w:val="00236BFE"/>
    <w:rsid w:val="0023737D"/>
    <w:rsid w:val="00240246"/>
    <w:rsid w:val="0024039E"/>
    <w:rsid w:val="0024116C"/>
    <w:rsid w:val="002419FB"/>
    <w:rsid w:val="0024229D"/>
    <w:rsid w:val="002429B1"/>
    <w:rsid w:val="00243B09"/>
    <w:rsid w:val="00244705"/>
    <w:rsid w:val="00244883"/>
    <w:rsid w:val="00246588"/>
    <w:rsid w:val="00246861"/>
    <w:rsid w:val="00246BD0"/>
    <w:rsid w:val="00251E12"/>
    <w:rsid w:val="002525BA"/>
    <w:rsid w:val="00252940"/>
    <w:rsid w:val="00253077"/>
    <w:rsid w:val="0025352B"/>
    <w:rsid w:val="0025412A"/>
    <w:rsid w:val="00255004"/>
    <w:rsid w:val="00255146"/>
    <w:rsid w:val="00255952"/>
    <w:rsid w:val="00256937"/>
    <w:rsid w:val="00257BCD"/>
    <w:rsid w:val="0026041C"/>
    <w:rsid w:val="0026131F"/>
    <w:rsid w:val="00262E6C"/>
    <w:rsid w:val="00263571"/>
    <w:rsid w:val="0026412B"/>
    <w:rsid w:val="00265335"/>
    <w:rsid w:val="00265D09"/>
    <w:rsid w:val="00266CD6"/>
    <w:rsid w:val="0027009E"/>
    <w:rsid w:val="002700B5"/>
    <w:rsid w:val="002700FA"/>
    <w:rsid w:val="0027153C"/>
    <w:rsid w:val="00274957"/>
    <w:rsid w:val="00275CBF"/>
    <w:rsid w:val="0027633A"/>
    <w:rsid w:val="00276871"/>
    <w:rsid w:val="002772B3"/>
    <w:rsid w:val="002778F8"/>
    <w:rsid w:val="00277AF9"/>
    <w:rsid w:val="00281299"/>
    <w:rsid w:val="00281FE3"/>
    <w:rsid w:val="00283EA9"/>
    <w:rsid w:val="0028402D"/>
    <w:rsid w:val="002901F2"/>
    <w:rsid w:val="00292549"/>
    <w:rsid w:val="0029314D"/>
    <w:rsid w:val="002943F5"/>
    <w:rsid w:val="00294ABB"/>
    <w:rsid w:val="00294CB4"/>
    <w:rsid w:val="00296C16"/>
    <w:rsid w:val="00297FDA"/>
    <w:rsid w:val="002A0024"/>
    <w:rsid w:val="002A1256"/>
    <w:rsid w:val="002A162A"/>
    <w:rsid w:val="002A36BB"/>
    <w:rsid w:val="002A3A70"/>
    <w:rsid w:val="002A6A2E"/>
    <w:rsid w:val="002A6F63"/>
    <w:rsid w:val="002A7D46"/>
    <w:rsid w:val="002B09FB"/>
    <w:rsid w:val="002B14A4"/>
    <w:rsid w:val="002B1E25"/>
    <w:rsid w:val="002B36D7"/>
    <w:rsid w:val="002B370D"/>
    <w:rsid w:val="002B63E9"/>
    <w:rsid w:val="002B720B"/>
    <w:rsid w:val="002B7385"/>
    <w:rsid w:val="002B7D0F"/>
    <w:rsid w:val="002C01F3"/>
    <w:rsid w:val="002C0AE5"/>
    <w:rsid w:val="002C1883"/>
    <w:rsid w:val="002C27CE"/>
    <w:rsid w:val="002C4DD0"/>
    <w:rsid w:val="002C5868"/>
    <w:rsid w:val="002C5F22"/>
    <w:rsid w:val="002C740B"/>
    <w:rsid w:val="002D1BF7"/>
    <w:rsid w:val="002D26BA"/>
    <w:rsid w:val="002D2BFB"/>
    <w:rsid w:val="002D497D"/>
    <w:rsid w:val="002D52C4"/>
    <w:rsid w:val="002D75E9"/>
    <w:rsid w:val="002E0600"/>
    <w:rsid w:val="002E2262"/>
    <w:rsid w:val="002E41B5"/>
    <w:rsid w:val="002E610F"/>
    <w:rsid w:val="002E67E1"/>
    <w:rsid w:val="002E6D9E"/>
    <w:rsid w:val="002E7535"/>
    <w:rsid w:val="002E7DB9"/>
    <w:rsid w:val="002F1629"/>
    <w:rsid w:val="002F4D13"/>
    <w:rsid w:val="002F5068"/>
    <w:rsid w:val="002F72DB"/>
    <w:rsid w:val="00301304"/>
    <w:rsid w:val="00301792"/>
    <w:rsid w:val="00303875"/>
    <w:rsid w:val="0030466F"/>
    <w:rsid w:val="00306CEB"/>
    <w:rsid w:val="0030720B"/>
    <w:rsid w:val="00311DD8"/>
    <w:rsid w:val="003122B4"/>
    <w:rsid w:val="003124B7"/>
    <w:rsid w:val="00313BDD"/>
    <w:rsid w:val="0031719B"/>
    <w:rsid w:val="00317F55"/>
    <w:rsid w:val="00320846"/>
    <w:rsid w:val="0032377A"/>
    <w:rsid w:val="003262EC"/>
    <w:rsid w:val="00326C42"/>
    <w:rsid w:val="00331DFE"/>
    <w:rsid w:val="00332087"/>
    <w:rsid w:val="00332185"/>
    <w:rsid w:val="00332244"/>
    <w:rsid w:val="003328E5"/>
    <w:rsid w:val="00332F5E"/>
    <w:rsid w:val="00334328"/>
    <w:rsid w:val="00334E8C"/>
    <w:rsid w:val="00335E73"/>
    <w:rsid w:val="003365AC"/>
    <w:rsid w:val="003407BF"/>
    <w:rsid w:val="003414EC"/>
    <w:rsid w:val="0034208B"/>
    <w:rsid w:val="00342184"/>
    <w:rsid w:val="00342221"/>
    <w:rsid w:val="003439F7"/>
    <w:rsid w:val="00344583"/>
    <w:rsid w:val="00344631"/>
    <w:rsid w:val="00344E4D"/>
    <w:rsid w:val="00345FEB"/>
    <w:rsid w:val="003466E4"/>
    <w:rsid w:val="00346EF5"/>
    <w:rsid w:val="00351542"/>
    <w:rsid w:val="00353FDB"/>
    <w:rsid w:val="00354893"/>
    <w:rsid w:val="00356E03"/>
    <w:rsid w:val="00357868"/>
    <w:rsid w:val="00360BDF"/>
    <w:rsid w:val="00361103"/>
    <w:rsid w:val="0036387C"/>
    <w:rsid w:val="0036472C"/>
    <w:rsid w:val="00364926"/>
    <w:rsid w:val="00364CB4"/>
    <w:rsid w:val="00366AF9"/>
    <w:rsid w:val="0036788C"/>
    <w:rsid w:val="00367CA7"/>
    <w:rsid w:val="00370D10"/>
    <w:rsid w:val="003741DE"/>
    <w:rsid w:val="00374DB4"/>
    <w:rsid w:val="003753FF"/>
    <w:rsid w:val="00375B3A"/>
    <w:rsid w:val="0037652C"/>
    <w:rsid w:val="00377493"/>
    <w:rsid w:val="00384979"/>
    <w:rsid w:val="00385181"/>
    <w:rsid w:val="00386B85"/>
    <w:rsid w:val="0039043C"/>
    <w:rsid w:val="0039056D"/>
    <w:rsid w:val="003933CB"/>
    <w:rsid w:val="003935FB"/>
    <w:rsid w:val="003941AE"/>
    <w:rsid w:val="00394DCF"/>
    <w:rsid w:val="00395460"/>
    <w:rsid w:val="00397A45"/>
    <w:rsid w:val="003A0414"/>
    <w:rsid w:val="003A0537"/>
    <w:rsid w:val="003A1D0F"/>
    <w:rsid w:val="003A1EE7"/>
    <w:rsid w:val="003A23F6"/>
    <w:rsid w:val="003A3568"/>
    <w:rsid w:val="003A55CB"/>
    <w:rsid w:val="003A6152"/>
    <w:rsid w:val="003A7704"/>
    <w:rsid w:val="003B2E00"/>
    <w:rsid w:val="003B3943"/>
    <w:rsid w:val="003B4F14"/>
    <w:rsid w:val="003B69E8"/>
    <w:rsid w:val="003B7D04"/>
    <w:rsid w:val="003C0BFF"/>
    <w:rsid w:val="003C0FD0"/>
    <w:rsid w:val="003C2161"/>
    <w:rsid w:val="003C2D3B"/>
    <w:rsid w:val="003C3E73"/>
    <w:rsid w:val="003C4D1A"/>
    <w:rsid w:val="003C5AE5"/>
    <w:rsid w:val="003D01AF"/>
    <w:rsid w:val="003D0245"/>
    <w:rsid w:val="003D3804"/>
    <w:rsid w:val="003D4145"/>
    <w:rsid w:val="003D69E0"/>
    <w:rsid w:val="003D72D7"/>
    <w:rsid w:val="003D73FE"/>
    <w:rsid w:val="003D7D10"/>
    <w:rsid w:val="003E0E64"/>
    <w:rsid w:val="003E1F4A"/>
    <w:rsid w:val="003E2FC5"/>
    <w:rsid w:val="003E36A3"/>
    <w:rsid w:val="003E426D"/>
    <w:rsid w:val="003E50A8"/>
    <w:rsid w:val="003E5198"/>
    <w:rsid w:val="003E5F60"/>
    <w:rsid w:val="003E7A61"/>
    <w:rsid w:val="003F163D"/>
    <w:rsid w:val="003F18A6"/>
    <w:rsid w:val="003F20E2"/>
    <w:rsid w:val="003F4EC4"/>
    <w:rsid w:val="003F529C"/>
    <w:rsid w:val="003F5A11"/>
    <w:rsid w:val="003F69E4"/>
    <w:rsid w:val="003F6A95"/>
    <w:rsid w:val="003F7104"/>
    <w:rsid w:val="004000D2"/>
    <w:rsid w:val="00400996"/>
    <w:rsid w:val="004023DF"/>
    <w:rsid w:val="00402414"/>
    <w:rsid w:val="00403CE4"/>
    <w:rsid w:val="00404D33"/>
    <w:rsid w:val="0040590F"/>
    <w:rsid w:val="00405C48"/>
    <w:rsid w:val="00406103"/>
    <w:rsid w:val="00411792"/>
    <w:rsid w:val="00411C02"/>
    <w:rsid w:val="004126B2"/>
    <w:rsid w:val="0041397B"/>
    <w:rsid w:val="0041547A"/>
    <w:rsid w:val="00416074"/>
    <w:rsid w:val="0042064F"/>
    <w:rsid w:val="00420B07"/>
    <w:rsid w:val="004220D9"/>
    <w:rsid w:val="00422486"/>
    <w:rsid w:val="004267C1"/>
    <w:rsid w:val="00427930"/>
    <w:rsid w:val="004320EA"/>
    <w:rsid w:val="004357B5"/>
    <w:rsid w:val="00436056"/>
    <w:rsid w:val="0043695C"/>
    <w:rsid w:val="00440A28"/>
    <w:rsid w:val="0044111F"/>
    <w:rsid w:val="004427B3"/>
    <w:rsid w:val="0044356B"/>
    <w:rsid w:val="00443695"/>
    <w:rsid w:val="0044398E"/>
    <w:rsid w:val="00443CFE"/>
    <w:rsid w:val="00444CC3"/>
    <w:rsid w:val="00445A46"/>
    <w:rsid w:val="00446449"/>
    <w:rsid w:val="004474B6"/>
    <w:rsid w:val="00447BA7"/>
    <w:rsid w:val="0045013E"/>
    <w:rsid w:val="004532BB"/>
    <w:rsid w:val="00453598"/>
    <w:rsid w:val="004541B5"/>
    <w:rsid w:val="0045444A"/>
    <w:rsid w:val="00454C6F"/>
    <w:rsid w:val="004609CB"/>
    <w:rsid w:val="004612F5"/>
    <w:rsid w:val="00463E33"/>
    <w:rsid w:val="00465CE2"/>
    <w:rsid w:val="00465F5B"/>
    <w:rsid w:val="00467B57"/>
    <w:rsid w:val="004714B6"/>
    <w:rsid w:val="004729D8"/>
    <w:rsid w:val="00473EC6"/>
    <w:rsid w:val="00474578"/>
    <w:rsid w:val="00476777"/>
    <w:rsid w:val="0047677F"/>
    <w:rsid w:val="00476B83"/>
    <w:rsid w:val="00482D51"/>
    <w:rsid w:val="004838C2"/>
    <w:rsid w:val="00484469"/>
    <w:rsid w:val="0048609B"/>
    <w:rsid w:val="004874DE"/>
    <w:rsid w:val="00487B9A"/>
    <w:rsid w:val="00491011"/>
    <w:rsid w:val="004914E8"/>
    <w:rsid w:val="0049574D"/>
    <w:rsid w:val="004A04D6"/>
    <w:rsid w:val="004A1091"/>
    <w:rsid w:val="004A2C03"/>
    <w:rsid w:val="004A37E5"/>
    <w:rsid w:val="004A414C"/>
    <w:rsid w:val="004A4488"/>
    <w:rsid w:val="004A7345"/>
    <w:rsid w:val="004A7DC8"/>
    <w:rsid w:val="004B0167"/>
    <w:rsid w:val="004B05CA"/>
    <w:rsid w:val="004B1897"/>
    <w:rsid w:val="004B1C20"/>
    <w:rsid w:val="004B344A"/>
    <w:rsid w:val="004B443C"/>
    <w:rsid w:val="004B5003"/>
    <w:rsid w:val="004B5819"/>
    <w:rsid w:val="004B74ED"/>
    <w:rsid w:val="004C024E"/>
    <w:rsid w:val="004C1B50"/>
    <w:rsid w:val="004C1CF2"/>
    <w:rsid w:val="004C1EEE"/>
    <w:rsid w:val="004C3165"/>
    <w:rsid w:val="004C3A40"/>
    <w:rsid w:val="004C440F"/>
    <w:rsid w:val="004C49C1"/>
    <w:rsid w:val="004C4AF1"/>
    <w:rsid w:val="004C4ECD"/>
    <w:rsid w:val="004C63B3"/>
    <w:rsid w:val="004C76F9"/>
    <w:rsid w:val="004D29C3"/>
    <w:rsid w:val="004D2A10"/>
    <w:rsid w:val="004D317E"/>
    <w:rsid w:val="004D4914"/>
    <w:rsid w:val="004D66E3"/>
    <w:rsid w:val="004D681F"/>
    <w:rsid w:val="004D6D2A"/>
    <w:rsid w:val="004D708B"/>
    <w:rsid w:val="004E0012"/>
    <w:rsid w:val="004E03C4"/>
    <w:rsid w:val="004E16D4"/>
    <w:rsid w:val="004E19A5"/>
    <w:rsid w:val="004E3CC1"/>
    <w:rsid w:val="004E4DBA"/>
    <w:rsid w:val="004E65BA"/>
    <w:rsid w:val="004E6D6C"/>
    <w:rsid w:val="004E6F41"/>
    <w:rsid w:val="004F1CB0"/>
    <w:rsid w:val="004F2D45"/>
    <w:rsid w:val="004F4C31"/>
    <w:rsid w:val="004F7333"/>
    <w:rsid w:val="004F79D9"/>
    <w:rsid w:val="004F7CDF"/>
    <w:rsid w:val="00504841"/>
    <w:rsid w:val="00505DEA"/>
    <w:rsid w:val="0050737C"/>
    <w:rsid w:val="00510EE9"/>
    <w:rsid w:val="005113B6"/>
    <w:rsid w:val="0051297B"/>
    <w:rsid w:val="00514466"/>
    <w:rsid w:val="00515E8B"/>
    <w:rsid w:val="00515FE3"/>
    <w:rsid w:val="0051619F"/>
    <w:rsid w:val="0052102E"/>
    <w:rsid w:val="00521A70"/>
    <w:rsid w:val="005220E2"/>
    <w:rsid w:val="00522BE3"/>
    <w:rsid w:val="005235AD"/>
    <w:rsid w:val="00524A54"/>
    <w:rsid w:val="005271E8"/>
    <w:rsid w:val="005317A5"/>
    <w:rsid w:val="005333EE"/>
    <w:rsid w:val="00534120"/>
    <w:rsid w:val="00534815"/>
    <w:rsid w:val="0053548A"/>
    <w:rsid w:val="00535AB2"/>
    <w:rsid w:val="0053730A"/>
    <w:rsid w:val="00537DD4"/>
    <w:rsid w:val="005407D3"/>
    <w:rsid w:val="005414E4"/>
    <w:rsid w:val="00541CFC"/>
    <w:rsid w:val="00542421"/>
    <w:rsid w:val="00544915"/>
    <w:rsid w:val="00544C15"/>
    <w:rsid w:val="00544FF8"/>
    <w:rsid w:val="00545116"/>
    <w:rsid w:val="005462BF"/>
    <w:rsid w:val="00546FEA"/>
    <w:rsid w:val="00547444"/>
    <w:rsid w:val="00550558"/>
    <w:rsid w:val="005519E5"/>
    <w:rsid w:val="0055232F"/>
    <w:rsid w:val="00553980"/>
    <w:rsid w:val="005544AC"/>
    <w:rsid w:val="00555366"/>
    <w:rsid w:val="00556954"/>
    <w:rsid w:val="005576E9"/>
    <w:rsid w:val="00561F0A"/>
    <w:rsid w:val="00562082"/>
    <w:rsid w:val="0056233F"/>
    <w:rsid w:val="0056334E"/>
    <w:rsid w:val="005638D4"/>
    <w:rsid w:val="005670F7"/>
    <w:rsid w:val="00567500"/>
    <w:rsid w:val="0057155E"/>
    <w:rsid w:val="00575837"/>
    <w:rsid w:val="00575954"/>
    <w:rsid w:val="005760A6"/>
    <w:rsid w:val="00576630"/>
    <w:rsid w:val="00577A27"/>
    <w:rsid w:val="0058071F"/>
    <w:rsid w:val="00581BC8"/>
    <w:rsid w:val="005823AA"/>
    <w:rsid w:val="00583C0C"/>
    <w:rsid w:val="00583DE2"/>
    <w:rsid w:val="0058407D"/>
    <w:rsid w:val="00590894"/>
    <w:rsid w:val="0059328C"/>
    <w:rsid w:val="00594C42"/>
    <w:rsid w:val="00595580"/>
    <w:rsid w:val="005956B8"/>
    <w:rsid w:val="0059582F"/>
    <w:rsid w:val="00595DB1"/>
    <w:rsid w:val="0059641D"/>
    <w:rsid w:val="005A05E7"/>
    <w:rsid w:val="005A0619"/>
    <w:rsid w:val="005A2982"/>
    <w:rsid w:val="005A29C4"/>
    <w:rsid w:val="005A2A2A"/>
    <w:rsid w:val="005A2D75"/>
    <w:rsid w:val="005A37F5"/>
    <w:rsid w:val="005A3FA7"/>
    <w:rsid w:val="005A5CDB"/>
    <w:rsid w:val="005A6BED"/>
    <w:rsid w:val="005A6E9C"/>
    <w:rsid w:val="005A7556"/>
    <w:rsid w:val="005A77A1"/>
    <w:rsid w:val="005B138A"/>
    <w:rsid w:val="005B173E"/>
    <w:rsid w:val="005B41C6"/>
    <w:rsid w:val="005B5581"/>
    <w:rsid w:val="005B5BBD"/>
    <w:rsid w:val="005B60AF"/>
    <w:rsid w:val="005B6732"/>
    <w:rsid w:val="005B786D"/>
    <w:rsid w:val="005C089D"/>
    <w:rsid w:val="005C136E"/>
    <w:rsid w:val="005C214A"/>
    <w:rsid w:val="005C2DC0"/>
    <w:rsid w:val="005C2EBA"/>
    <w:rsid w:val="005C37B3"/>
    <w:rsid w:val="005C3C1A"/>
    <w:rsid w:val="005C3E06"/>
    <w:rsid w:val="005C441E"/>
    <w:rsid w:val="005C67D2"/>
    <w:rsid w:val="005C691A"/>
    <w:rsid w:val="005D25E4"/>
    <w:rsid w:val="005D3DDE"/>
    <w:rsid w:val="005D40D2"/>
    <w:rsid w:val="005D4FB8"/>
    <w:rsid w:val="005E14D8"/>
    <w:rsid w:val="005E1BD5"/>
    <w:rsid w:val="005E2CF1"/>
    <w:rsid w:val="005E439C"/>
    <w:rsid w:val="005E702F"/>
    <w:rsid w:val="005F025A"/>
    <w:rsid w:val="005F2CB8"/>
    <w:rsid w:val="005F7B71"/>
    <w:rsid w:val="0060042A"/>
    <w:rsid w:val="00602F22"/>
    <w:rsid w:val="0060331B"/>
    <w:rsid w:val="00605E21"/>
    <w:rsid w:val="006130C6"/>
    <w:rsid w:val="00615FC7"/>
    <w:rsid w:val="0061728E"/>
    <w:rsid w:val="006178F4"/>
    <w:rsid w:val="00617923"/>
    <w:rsid w:val="00617C76"/>
    <w:rsid w:val="00620261"/>
    <w:rsid w:val="00620659"/>
    <w:rsid w:val="006207B6"/>
    <w:rsid w:val="00620946"/>
    <w:rsid w:val="00621B9C"/>
    <w:rsid w:val="0062384C"/>
    <w:rsid w:val="0062384F"/>
    <w:rsid w:val="00623F46"/>
    <w:rsid w:val="00624790"/>
    <w:rsid w:val="00625AF2"/>
    <w:rsid w:val="00626352"/>
    <w:rsid w:val="006267D2"/>
    <w:rsid w:val="006273A1"/>
    <w:rsid w:val="006274F8"/>
    <w:rsid w:val="00627874"/>
    <w:rsid w:val="00627D75"/>
    <w:rsid w:val="00627F96"/>
    <w:rsid w:val="006309FD"/>
    <w:rsid w:val="006318B2"/>
    <w:rsid w:val="00633FD2"/>
    <w:rsid w:val="00637A09"/>
    <w:rsid w:val="00641863"/>
    <w:rsid w:val="00642B13"/>
    <w:rsid w:val="006435E4"/>
    <w:rsid w:val="00645A4E"/>
    <w:rsid w:val="00646699"/>
    <w:rsid w:val="00646981"/>
    <w:rsid w:val="00647B8F"/>
    <w:rsid w:val="0065146A"/>
    <w:rsid w:val="00651FAA"/>
    <w:rsid w:val="0065220B"/>
    <w:rsid w:val="006558FA"/>
    <w:rsid w:val="00656813"/>
    <w:rsid w:val="006615D5"/>
    <w:rsid w:val="0066348F"/>
    <w:rsid w:val="00663EE0"/>
    <w:rsid w:val="00665093"/>
    <w:rsid w:val="00666486"/>
    <w:rsid w:val="00666635"/>
    <w:rsid w:val="00672D56"/>
    <w:rsid w:val="00673749"/>
    <w:rsid w:val="00673D48"/>
    <w:rsid w:val="00674486"/>
    <w:rsid w:val="0067511A"/>
    <w:rsid w:val="006767C0"/>
    <w:rsid w:val="00676D7A"/>
    <w:rsid w:val="00676EEB"/>
    <w:rsid w:val="00677D25"/>
    <w:rsid w:val="0068117A"/>
    <w:rsid w:val="00681E93"/>
    <w:rsid w:val="00682DBD"/>
    <w:rsid w:val="00683CFF"/>
    <w:rsid w:val="00684843"/>
    <w:rsid w:val="00685B3B"/>
    <w:rsid w:val="00686148"/>
    <w:rsid w:val="00687DDF"/>
    <w:rsid w:val="00692C37"/>
    <w:rsid w:val="006934CD"/>
    <w:rsid w:val="00693B27"/>
    <w:rsid w:val="006954BF"/>
    <w:rsid w:val="006957EC"/>
    <w:rsid w:val="00696AF3"/>
    <w:rsid w:val="006972D3"/>
    <w:rsid w:val="00697E4F"/>
    <w:rsid w:val="006A03BF"/>
    <w:rsid w:val="006A0A91"/>
    <w:rsid w:val="006A1E10"/>
    <w:rsid w:val="006A2289"/>
    <w:rsid w:val="006A2C24"/>
    <w:rsid w:val="006A2CD0"/>
    <w:rsid w:val="006A4617"/>
    <w:rsid w:val="006A5A1C"/>
    <w:rsid w:val="006B008E"/>
    <w:rsid w:val="006B3087"/>
    <w:rsid w:val="006B7788"/>
    <w:rsid w:val="006B799D"/>
    <w:rsid w:val="006C0BCD"/>
    <w:rsid w:val="006C2F2C"/>
    <w:rsid w:val="006C2F7E"/>
    <w:rsid w:val="006C3415"/>
    <w:rsid w:val="006C3E76"/>
    <w:rsid w:val="006C40C4"/>
    <w:rsid w:val="006C4888"/>
    <w:rsid w:val="006C4BB9"/>
    <w:rsid w:val="006C5124"/>
    <w:rsid w:val="006C5C87"/>
    <w:rsid w:val="006C6EB2"/>
    <w:rsid w:val="006C73B1"/>
    <w:rsid w:val="006D028A"/>
    <w:rsid w:val="006D0A30"/>
    <w:rsid w:val="006D0B32"/>
    <w:rsid w:val="006D1662"/>
    <w:rsid w:val="006D3125"/>
    <w:rsid w:val="006D5F31"/>
    <w:rsid w:val="006D6B60"/>
    <w:rsid w:val="006D6CAD"/>
    <w:rsid w:val="006E005C"/>
    <w:rsid w:val="006E03E7"/>
    <w:rsid w:val="006E3F0C"/>
    <w:rsid w:val="006E45D8"/>
    <w:rsid w:val="006E4CA9"/>
    <w:rsid w:val="006E5438"/>
    <w:rsid w:val="006E5A88"/>
    <w:rsid w:val="006E7520"/>
    <w:rsid w:val="006E7709"/>
    <w:rsid w:val="006E783E"/>
    <w:rsid w:val="006F1C1B"/>
    <w:rsid w:val="006F65E1"/>
    <w:rsid w:val="006F761B"/>
    <w:rsid w:val="0070087C"/>
    <w:rsid w:val="00701E48"/>
    <w:rsid w:val="00702D16"/>
    <w:rsid w:val="0070515B"/>
    <w:rsid w:val="0071226C"/>
    <w:rsid w:val="00713B02"/>
    <w:rsid w:val="00715722"/>
    <w:rsid w:val="007159E8"/>
    <w:rsid w:val="0071737D"/>
    <w:rsid w:val="00717F9C"/>
    <w:rsid w:val="00721533"/>
    <w:rsid w:val="00722899"/>
    <w:rsid w:val="007244B9"/>
    <w:rsid w:val="00724BA1"/>
    <w:rsid w:val="007270A0"/>
    <w:rsid w:val="0072791E"/>
    <w:rsid w:val="0072793F"/>
    <w:rsid w:val="007308A4"/>
    <w:rsid w:val="00731DC3"/>
    <w:rsid w:val="0073357C"/>
    <w:rsid w:val="0073702C"/>
    <w:rsid w:val="00740AB9"/>
    <w:rsid w:val="007411F0"/>
    <w:rsid w:val="007459C3"/>
    <w:rsid w:val="00747D19"/>
    <w:rsid w:val="0075129F"/>
    <w:rsid w:val="0075248F"/>
    <w:rsid w:val="007524E1"/>
    <w:rsid w:val="0075436D"/>
    <w:rsid w:val="00755294"/>
    <w:rsid w:val="00762F29"/>
    <w:rsid w:val="00763682"/>
    <w:rsid w:val="00764DF1"/>
    <w:rsid w:val="00765A3C"/>
    <w:rsid w:val="00765E7A"/>
    <w:rsid w:val="00767C3B"/>
    <w:rsid w:val="00771A62"/>
    <w:rsid w:val="007728EE"/>
    <w:rsid w:val="0077400A"/>
    <w:rsid w:val="00774CDE"/>
    <w:rsid w:val="00775906"/>
    <w:rsid w:val="007769FC"/>
    <w:rsid w:val="00782A80"/>
    <w:rsid w:val="00783108"/>
    <w:rsid w:val="00783BEC"/>
    <w:rsid w:val="007844DC"/>
    <w:rsid w:val="00785909"/>
    <w:rsid w:val="00785AEE"/>
    <w:rsid w:val="007869FB"/>
    <w:rsid w:val="007925B8"/>
    <w:rsid w:val="00792E00"/>
    <w:rsid w:val="00797A03"/>
    <w:rsid w:val="007A01ED"/>
    <w:rsid w:val="007A080E"/>
    <w:rsid w:val="007A45D3"/>
    <w:rsid w:val="007A473B"/>
    <w:rsid w:val="007A595E"/>
    <w:rsid w:val="007A5CF9"/>
    <w:rsid w:val="007B0581"/>
    <w:rsid w:val="007B0B4C"/>
    <w:rsid w:val="007B27A3"/>
    <w:rsid w:val="007B2E1F"/>
    <w:rsid w:val="007B4D53"/>
    <w:rsid w:val="007B72D1"/>
    <w:rsid w:val="007C0364"/>
    <w:rsid w:val="007C0F12"/>
    <w:rsid w:val="007C2CA3"/>
    <w:rsid w:val="007C3DB0"/>
    <w:rsid w:val="007C40EE"/>
    <w:rsid w:val="007C50AA"/>
    <w:rsid w:val="007D368C"/>
    <w:rsid w:val="007D3FE9"/>
    <w:rsid w:val="007D43DC"/>
    <w:rsid w:val="007D6ADC"/>
    <w:rsid w:val="007D6E88"/>
    <w:rsid w:val="007D7808"/>
    <w:rsid w:val="007E1E4F"/>
    <w:rsid w:val="007E21F1"/>
    <w:rsid w:val="007E2BBC"/>
    <w:rsid w:val="007E44F6"/>
    <w:rsid w:val="007E5C5B"/>
    <w:rsid w:val="007E6B84"/>
    <w:rsid w:val="007E6E09"/>
    <w:rsid w:val="007F269F"/>
    <w:rsid w:val="007F3E44"/>
    <w:rsid w:val="007F4443"/>
    <w:rsid w:val="007F4658"/>
    <w:rsid w:val="007F527B"/>
    <w:rsid w:val="007F602A"/>
    <w:rsid w:val="007F7909"/>
    <w:rsid w:val="007F79AA"/>
    <w:rsid w:val="00800016"/>
    <w:rsid w:val="0080013D"/>
    <w:rsid w:val="00800EFD"/>
    <w:rsid w:val="00801BAB"/>
    <w:rsid w:val="00801DC3"/>
    <w:rsid w:val="008022EA"/>
    <w:rsid w:val="008036B9"/>
    <w:rsid w:val="00804028"/>
    <w:rsid w:val="0080567E"/>
    <w:rsid w:val="00806056"/>
    <w:rsid w:val="008065DD"/>
    <w:rsid w:val="00812A7D"/>
    <w:rsid w:val="008162A1"/>
    <w:rsid w:val="00816794"/>
    <w:rsid w:val="00816848"/>
    <w:rsid w:val="00816B58"/>
    <w:rsid w:val="0082018B"/>
    <w:rsid w:val="00823431"/>
    <w:rsid w:val="00825046"/>
    <w:rsid w:val="00827D13"/>
    <w:rsid w:val="008313CB"/>
    <w:rsid w:val="00833074"/>
    <w:rsid w:val="00834CB1"/>
    <w:rsid w:val="00840565"/>
    <w:rsid w:val="0084085C"/>
    <w:rsid w:val="00840BF3"/>
    <w:rsid w:val="00840D84"/>
    <w:rsid w:val="00843F78"/>
    <w:rsid w:val="00846044"/>
    <w:rsid w:val="00847E56"/>
    <w:rsid w:val="008532AF"/>
    <w:rsid w:val="0085506B"/>
    <w:rsid w:val="0085515A"/>
    <w:rsid w:val="008569DD"/>
    <w:rsid w:val="00857298"/>
    <w:rsid w:val="008578A8"/>
    <w:rsid w:val="00863F36"/>
    <w:rsid w:val="00865648"/>
    <w:rsid w:val="0086649A"/>
    <w:rsid w:val="008666E5"/>
    <w:rsid w:val="0086716A"/>
    <w:rsid w:val="00873968"/>
    <w:rsid w:val="00874608"/>
    <w:rsid w:val="00874AF1"/>
    <w:rsid w:val="00874C0F"/>
    <w:rsid w:val="00875AD3"/>
    <w:rsid w:val="008771B1"/>
    <w:rsid w:val="00877821"/>
    <w:rsid w:val="0087788F"/>
    <w:rsid w:val="00877BC5"/>
    <w:rsid w:val="008805D6"/>
    <w:rsid w:val="0088106B"/>
    <w:rsid w:val="0088218D"/>
    <w:rsid w:val="0088385D"/>
    <w:rsid w:val="008870B8"/>
    <w:rsid w:val="00892727"/>
    <w:rsid w:val="008937D6"/>
    <w:rsid w:val="00893E9D"/>
    <w:rsid w:val="008953BF"/>
    <w:rsid w:val="00897B9A"/>
    <w:rsid w:val="00897FF6"/>
    <w:rsid w:val="008A1393"/>
    <w:rsid w:val="008A592F"/>
    <w:rsid w:val="008A5E92"/>
    <w:rsid w:val="008A678C"/>
    <w:rsid w:val="008A68C0"/>
    <w:rsid w:val="008A7C2F"/>
    <w:rsid w:val="008B1ACB"/>
    <w:rsid w:val="008B1C6A"/>
    <w:rsid w:val="008B2272"/>
    <w:rsid w:val="008B22F9"/>
    <w:rsid w:val="008B4C50"/>
    <w:rsid w:val="008B4D22"/>
    <w:rsid w:val="008B5247"/>
    <w:rsid w:val="008B6F00"/>
    <w:rsid w:val="008B7E4C"/>
    <w:rsid w:val="008C2C69"/>
    <w:rsid w:val="008C4937"/>
    <w:rsid w:val="008C71D0"/>
    <w:rsid w:val="008C7A1F"/>
    <w:rsid w:val="008C7AFD"/>
    <w:rsid w:val="008C7D95"/>
    <w:rsid w:val="008D00E5"/>
    <w:rsid w:val="008D034D"/>
    <w:rsid w:val="008D1006"/>
    <w:rsid w:val="008D3A05"/>
    <w:rsid w:val="008D3C31"/>
    <w:rsid w:val="008D5420"/>
    <w:rsid w:val="008E04AD"/>
    <w:rsid w:val="008E083A"/>
    <w:rsid w:val="008E3ABC"/>
    <w:rsid w:val="008E4736"/>
    <w:rsid w:val="008E6BC0"/>
    <w:rsid w:val="008E797D"/>
    <w:rsid w:val="008F0F7F"/>
    <w:rsid w:val="008F166E"/>
    <w:rsid w:val="008F1D10"/>
    <w:rsid w:val="008F26A4"/>
    <w:rsid w:val="008F32A6"/>
    <w:rsid w:val="008F36A9"/>
    <w:rsid w:val="008F39C2"/>
    <w:rsid w:val="008F3B86"/>
    <w:rsid w:val="008F4B07"/>
    <w:rsid w:val="00901A3F"/>
    <w:rsid w:val="009048A4"/>
    <w:rsid w:val="009053BC"/>
    <w:rsid w:val="00905B4A"/>
    <w:rsid w:val="009067A9"/>
    <w:rsid w:val="00911423"/>
    <w:rsid w:val="009147BC"/>
    <w:rsid w:val="00914F3D"/>
    <w:rsid w:val="00915934"/>
    <w:rsid w:val="00916536"/>
    <w:rsid w:val="009179EC"/>
    <w:rsid w:val="00921339"/>
    <w:rsid w:val="009214DE"/>
    <w:rsid w:val="009226E2"/>
    <w:rsid w:val="00922718"/>
    <w:rsid w:val="00923EB4"/>
    <w:rsid w:val="00930C35"/>
    <w:rsid w:val="0093157A"/>
    <w:rsid w:val="00932DD1"/>
    <w:rsid w:val="00933353"/>
    <w:rsid w:val="0093507C"/>
    <w:rsid w:val="009350FE"/>
    <w:rsid w:val="00936436"/>
    <w:rsid w:val="00936AEC"/>
    <w:rsid w:val="00940062"/>
    <w:rsid w:val="00940813"/>
    <w:rsid w:val="00940D36"/>
    <w:rsid w:val="00942CD6"/>
    <w:rsid w:val="00946B96"/>
    <w:rsid w:val="00951CC5"/>
    <w:rsid w:val="00952C1F"/>
    <w:rsid w:val="00953DA6"/>
    <w:rsid w:val="00954A59"/>
    <w:rsid w:val="00956496"/>
    <w:rsid w:val="00956D10"/>
    <w:rsid w:val="0095717E"/>
    <w:rsid w:val="00957377"/>
    <w:rsid w:val="0096205E"/>
    <w:rsid w:val="009637F4"/>
    <w:rsid w:val="00964532"/>
    <w:rsid w:val="00970940"/>
    <w:rsid w:val="009716BD"/>
    <w:rsid w:val="0097181C"/>
    <w:rsid w:val="009727EC"/>
    <w:rsid w:val="00973537"/>
    <w:rsid w:val="00973E9D"/>
    <w:rsid w:val="00976EC5"/>
    <w:rsid w:val="0097756D"/>
    <w:rsid w:val="0097766A"/>
    <w:rsid w:val="00983776"/>
    <w:rsid w:val="009871C6"/>
    <w:rsid w:val="009872E1"/>
    <w:rsid w:val="00990C9E"/>
    <w:rsid w:val="00990F60"/>
    <w:rsid w:val="00990FD8"/>
    <w:rsid w:val="00991153"/>
    <w:rsid w:val="00992F46"/>
    <w:rsid w:val="00993F02"/>
    <w:rsid w:val="00994892"/>
    <w:rsid w:val="00994D18"/>
    <w:rsid w:val="0099590A"/>
    <w:rsid w:val="0099682C"/>
    <w:rsid w:val="009A0675"/>
    <w:rsid w:val="009A14D1"/>
    <w:rsid w:val="009A2A6E"/>
    <w:rsid w:val="009A433D"/>
    <w:rsid w:val="009B0C25"/>
    <w:rsid w:val="009B1549"/>
    <w:rsid w:val="009B539F"/>
    <w:rsid w:val="009B702F"/>
    <w:rsid w:val="009B7C1B"/>
    <w:rsid w:val="009C22F1"/>
    <w:rsid w:val="009C32D9"/>
    <w:rsid w:val="009C42F1"/>
    <w:rsid w:val="009C566C"/>
    <w:rsid w:val="009C7FB8"/>
    <w:rsid w:val="009D24F3"/>
    <w:rsid w:val="009D4940"/>
    <w:rsid w:val="009E1035"/>
    <w:rsid w:val="009E352A"/>
    <w:rsid w:val="009E36BD"/>
    <w:rsid w:val="009E3E8F"/>
    <w:rsid w:val="009E4AC7"/>
    <w:rsid w:val="009E58B2"/>
    <w:rsid w:val="009E58B7"/>
    <w:rsid w:val="009E7A58"/>
    <w:rsid w:val="009F01A3"/>
    <w:rsid w:val="009F02BD"/>
    <w:rsid w:val="009F0C9A"/>
    <w:rsid w:val="009F1E47"/>
    <w:rsid w:val="009F2172"/>
    <w:rsid w:val="009F410F"/>
    <w:rsid w:val="009F47B9"/>
    <w:rsid w:val="009F512C"/>
    <w:rsid w:val="009F5F51"/>
    <w:rsid w:val="009F636E"/>
    <w:rsid w:val="009F640D"/>
    <w:rsid w:val="00A02BCE"/>
    <w:rsid w:val="00A03214"/>
    <w:rsid w:val="00A04134"/>
    <w:rsid w:val="00A04188"/>
    <w:rsid w:val="00A049BF"/>
    <w:rsid w:val="00A05275"/>
    <w:rsid w:val="00A0570C"/>
    <w:rsid w:val="00A11E79"/>
    <w:rsid w:val="00A1300C"/>
    <w:rsid w:val="00A1535F"/>
    <w:rsid w:val="00A156C7"/>
    <w:rsid w:val="00A16EC9"/>
    <w:rsid w:val="00A1724C"/>
    <w:rsid w:val="00A20398"/>
    <w:rsid w:val="00A2172F"/>
    <w:rsid w:val="00A218FE"/>
    <w:rsid w:val="00A21C42"/>
    <w:rsid w:val="00A24274"/>
    <w:rsid w:val="00A24772"/>
    <w:rsid w:val="00A24C23"/>
    <w:rsid w:val="00A24CEE"/>
    <w:rsid w:val="00A25373"/>
    <w:rsid w:val="00A25FCF"/>
    <w:rsid w:val="00A274A1"/>
    <w:rsid w:val="00A3260C"/>
    <w:rsid w:val="00A33386"/>
    <w:rsid w:val="00A33588"/>
    <w:rsid w:val="00A346D2"/>
    <w:rsid w:val="00A352F7"/>
    <w:rsid w:val="00A377E8"/>
    <w:rsid w:val="00A4004A"/>
    <w:rsid w:val="00A418C2"/>
    <w:rsid w:val="00A4295D"/>
    <w:rsid w:val="00A42FD0"/>
    <w:rsid w:val="00A4378C"/>
    <w:rsid w:val="00A451EE"/>
    <w:rsid w:val="00A4560C"/>
    <w:rsid w:val="00A45A1A"/>
    <w:rsid w:val="00A4772D"/>
    <w:rsid w:val="00A50272"/>
    <w:rsid w:val="00A52E0C"/>
    <w:rsid w:val="00A54D1C"/>
    <w:rsid w:val="00A558A3"/>
    <w:rsid w:val="00A56C3C"/>
    <w:rsid w:val="00A56FC0"/>
    <w:rsid w:val="00A5720F"/>
    <w:rsid w:val="00A6017E"/>
    <w:rsid w:val="00A6141B"/>
    <w:rsid w:val="00A61507"/>
    <w:rsid w:val="00A615DE"/>
    <w:rsid w:val="00A6198D"/>
    <w:rsid w:val="00A61E51"/>
    <w:rsid w:val="00A6264B"/>
    <w:rsid w:val="00A63124"/>
    <w:rsid w:val="00A6398B"/>
    <w:rsid w:val="00A66F98"/>
    <w:rsid w:val="00A673B2"/>
    <w:rsid w:val="00A67429"/>
    <w:rsid w:val="00A677DF"/>
    <w:rsid w:val="00A67AA2"/>
    <w:rsid w:val="00A7139D"/>
    <w:rsid w:val="00A741E2"/>
    <w:rsid w:val="00A75223"/>
    <w:rsid w:val="00A76431"/>
    <w:rsid w:val="00A76E3A"/>
    <w:rsid w:val="00A80002"/>
    <w:rsid w:val="00A80BEE"/>
    <w:rsid w:val="00A80F69"/>
    <w:rsid w:val="00A81D74"/>
    <w:rsid w:val="00A81F44"/>
    <w:rsid w:val="00A826FC"/>
    <w:rsid w:val="00A84DA3"/>
    <w:rsid w:val="00A85CFE"/>
    <w:rsid w:val="00A86DE9"/>
    <w:rsid w:val="00A90DDD"/>
    <w:rsid w:val="00A92412"/>
    <w:rsid w:val="00A92E34"/>
    <w:rsid w:val="00A94CFC"/>
    <w:rsid w:val="00A9533C"/>
    <w:rsid w:val="00A95EFA"/>
    <w:rsid w:val="00A96516"/>
    <w:rsid w:val="00A97667"/>
    <w:rsid w:val="00AA0DF0"/>
    <w:rsid w:val="00AA0FBA"/>
    <w:rsid w:val="00AA1963"/>
    <w:rsid w:val="00AA5966"/>
    <w:rsid w:val="00AA607F"/>
    <w:rsid w:val="00AA674F"/>
    <w:rsid w:val="00AB0557"/>
    <w:rsid w:val="00AB16D4"/>
    <w:rsid w:val="00AB4BAD"/>
    <w:rsid w:val="00AB5489"/>
    <w:rsid w:val="00AB5FEC"/>
    <w:rsid w:val="00AB607B"/>
    <w:rsid w:val="00AB797F"/>
    <w:rsid w:val="00AC3B85"/>
    <w:rsid w:val="00AC3D8A"/>
    <w:rsid w:val="00AC3E8E"/>
    <w:rsid w:val="00AC4FC3"/>
    <w:rsid w:val="00AC51A6"/>
    <w:rsid w:val="00AC671F"/>
    <w:rsid w:val="00AC77DF"/>
    <w:rsid w:val="00AD0C1F"/>
    <w:rsid w:val="00AD26D6"/>
    <w:rsid w:val="00AD4FB7"/>
    <w:rsid w:val="00AD700A"/>
    <w:rsid w:val="00AD7713"/>
    <w:rsid w:val="00AD7776"/>
    <w:rsid w:val="00AE101E"/>
    <w:rsid w:val="00AE11D6"/>
    <w:rsid w:val="00AE2790"/>
    <w:rsid w:val="00AE27CD"/>
    <w:rsid w:val="00AE35B8"/>
    <w:rsid w:val="00AE439E"/>
    <w:rsid w:val="00AE5581"/>
    <w:rsid w:val="00AE5EAF"/>
    <w:rsid w:val="00AE6259"/>
    <w:rsid w:val="00AE699B"/>
    <w:rsid w:val="00AE69F0"/>
    <w:rsid w:val="00AF099E"/>
    <w:rsid w:val="00AF1C7C"/>
    <w:rsid w:val="00AF21EE"/>
    <w:rsid w:val="00AF24BB"/>
    <w:rsid w:val="00AF3C89"/>
    <w:rsid w:val="00AF3E96"/>
    <w:rsid w:val="00AF6BED"/>
    <w:rsid w:val="00B0172E"/>
    <w:rsid w:val="00B02681"/>
    <w:rsid w:val="00B03FAA"/>
    <w:rsid w:val="00B04A5C"/>
    <w:rsid w:val="00B059ED"/>
    <w:rsid w:val="00B06C2B"/>
    <w:rsid w:val="00B07E55"/>
    <w:rsid w:val="00B1272B"/>
    <w:rsid w:val="00B12B03"/>
    <w:rsid w:val="00B131F5"/>
    <w:rsid w:val="00B15BD9"/>
    <w:rsid w:val="00B171B1"/>
    <w:rsid w:val="00B172F5"/>
    <w:rsid w:val="00B208B2"/>
    <w:rsid w:val="00B22F51"/>
    <w:rsid w:val="00B245CC"/>
    <w:rsid w:val="00B253EE"/>
    <w:rsid w:val="00B25C4D"/>
    <w:rsid w:val="00B2635A"/>
    <w:rsid w:val="00B2639C"/>
    <w:rsid w:val="00B264A6"/>
    <w:rsid w:val="00B3016E"/>
    <w:rsid w:val="00B31975"/>
    <w:rsid w:val="00B31F99"/>
    <w:rsid w:val="00B34682"/>
    <w:rsid w:val="00B349E9"/>
    <w:rsid w:val="00B34AB9"/>
    <w:rsid w:val="00B356C3"/>
    <w:rsid w:val="00B35CF6"/>
    <w:rsid w:val="00B40B0F"/>
    <w:rsid w:val="00B40C7C"/>
    <w:rsid w:val="00B410A3"/>
    <w:rsid w:val="00B4169C"/>
    <w:rsid w:val="00B428D2"/>
    <w:rsid w:val="00B429A0"/>
    <w:rsid w:val="00B43A7C"/>
    <w:rsid w:val="00B44236"/>
    <w:rsid w:val="00B44588"/>
    <w:rsid w:val="00B44C2C"/>
    <w:rsid w:val="00B45B99"/>
    <w:rsid w:val="00B466BE"/>
    <w:rsid w:val="00B47B70"/>
    <w:rsid w:val="00B547F4"/>
    <w:rsid w:val="00B55D8A"/>
    <w:rsid w:val="00B560F6"/>
    <w:rsid w:val="00B56DFE"/>
    <w:rsid w:val="00B66EC1"/>
    <w:rsid w:val="00B6790E"/>
    <w:rsid w:val="00B67C2C"/>
    <w:rsid w:val="00B701AB"/>
    <w:rsid w:val="00B70F4D"/>
    <w:rsid w:val="00B71D62"/>
    <w:rsid w:val="00B7215C"/>
    <w:rsid w:val="00B729A7"/>
    <w:rsid w:val="00B72B77"/>
    <w:rsid w:val="00B72CC2"/>
    <w:rsid w:val="00B72DD2"/>
    <w:rsid w:val="00B731FB"/>
    <w:rsid w:val="00B73442"/>
    <w:rsid w:val="00B739B8"/>
    <w:rsid w:val="00B73DBB"/>
    <w:rsid w:val="00B74486"/>
    <w:rsid w:val="00B757BD"/>
    <w:rsid w:val="00B7690C"/>
    <w:rsid w:val="00B77419"/>
    <w:rsid w:val="00B77CC6"/>
    <w:rsid w:val="00B805FD"/>
    <w:rsid w:val="00B8101D"/>
    <w:rsid w:val="00B81476"/>
    <w:rsid w:val="00B81578"/>
    <w:rsid w:val="00B81F64"/>
    <w:rsid w:val="00B827EC"/>
    <w:rsid w:val="00B82CF8"/>
    <w:rsid w:val="00B83321"/>
    <w:rsid w:val="00B858E1"/>
    <w:rsid w:val="00B86749"/>
    <w:rsid w:val="00B86EA1"/>
    <w:rsid w:val="00B87D15"/>
    <w:rsid w:val="00B90716"/>
    <w:rsid w:val="00B9334A"/>
    <w:rsid w:val="00B94597"/>
    <w:rsid w:val="00B94F2E"/>
    <w:rsid w:val="00B9627A"/>
    <w:rsid w:val="00B96382"/>
    <w:rsid w:val="00B96BFF"/>
    <w:rsid w:val="00B96FD3"/>
    <w:rsid w:val="00B97B9F"/>
    <w:rsid w:val="00BA02F8"/>
    <w:rsid w:val="00BA0794"/>
    <w:rsid w:val="00BA38A1"/>
    <w:rsid w:val="00BA3EBA"/>
    <w:rsid w:val="00BA5ED1"/>
    <w:rsid w:val="00BA74E3"/>
    <w:rsid w:val="00BA7DE5"/>
    <w:rsid w:val="00BB13FD"/>
    <w:rsid w:val="00BB5DA0"/>
    <w:rsid w:val="00BC1195"/>
    <w:rsid w:val="00BC2040"/>
    <w:rsid w:val="00BC2FFE"/>
    <w:rsid w:val="00BC3FC8"/>
    <w:rsid w:val="00BC4330"/>
    <w:rsid w:val="00BC5BF8"/>
    <w:rsid w:val="00BD00E0"/>
    <w:rsid w:val="00BD1598"/>
    <w:rsid w:val="00BD1D45"/>
    <w:rsid w:val="00BD29B1"/>
    <w:rsid w:val="00BD2C2D"/>
    <w:rsid w:val="00BD66B8"/>
    <w:rsid w:val="00BD6B81"/>
    <w:rsid w:val="00BD7C9E"/>
    <w:rsid w:val="00BE001B"/>
    <w:rsid w:val="00BE0353"/>
    <w:rsid w:val="00BE0AF1"/>
    <w:rsid w:val="00BE0DF9"/>
    <w:rsid w:val="00BE1022"/>
    <w:rsid w:val="00BE1257"/>
    <w:rsid w:val="00BE4011"/>
    <w:rsid w:val="00BE4CC1"/>
    <w:rsid w:val="00BE6846"/>
    <w:rsid w:val="00BE6C38"/>
    <w:rsid w:val="00BE72C9"/>
    <w:rsid w:val="00BF17BF"/>
    <w:rsid w:val="00BF182F"/>
    <w:rsid w:val="00BF24C8"/>
    <w:rsid w:val="00BF2982"/>
    <w:rsid w:val="00BF3588"/>
    <w:rsid w:val="00BF433A"/>
    <w:rsid w:val="00BF58B2"/>
    <w:rsid w:val="00BF6864"/>
    <w:rsid w:val="00BF706C"/>
    <w:rsid w:val="00BF7C9F"/>
    <w:rsid w:val="00C01548"/>
    <w:rsid w:val="00C020AB"/>
    <w:rsid w:val="00C0233F"/>
    <w:rsid w:val="00C04D73"/>
    <w:rsid w:val="00C06E82"/>
    <w:rsid w:val="00C13383"/>
    <w:rsid w:val="00C14861"/>
    <w:rsid w:val="00C1577A"/>
    <w:rsid w:val="00C15965"/>
    <w:rsid w:val="00C174EC"/>
    <w:rsid w:val="00C20966"/>
    <w:rsid w:val="00C218ED"/>
    <w:rsid w:val="00C23C64"/>
    <w:rsid w:val="00C25F5C"/>
    <w:rsid w:val="00C31B5F"/>
    <w:rsid w:val="00C358E3"/>
    <w:rsid w:val="00C36169"/>
    <w:rsid w:val="00C37AA3"/>
    <w:rsid w:val="00C4216C"/>
    <w:rsid w:val="00C443B5"/>
    <w:rsid w:val="00C4734E"/>
    <w:rsid w:val="00C50027"/>
    <w:rsid w:val="00C51800"/>
    <w:rsid w:val="00C51A3A"/>
    <w:rsid w:val="00C53809"/>
    <w:rsid w:val="00C55373"/>
    <w:rsid w:val="00C6047C"/>
    <w:rsid w:val="00C60A7E"/>
    <w:rsid w:val="00C60C75"/>
    <w:rsid w:val="00C61419"/>
    <w:rsid w:val="00C61D9E"/>
    <w:rsid w:val="00C6322C"/>
    <w:rsid w:val="00C637CE"/>
    <w:rsid w:val="00C6402F"/>
    <w:rsid w:val="00C64692"/>
    <w:rsid w:val="00C65CF1"/>
    <w:rsid w:val="00C72441"/>
    <w:rsid w:val="00C7264A"/>
    <w:rsid w:val="00C73F8B"/>
    <w:rsid w:val="00C74549"/>
    <w:rsid w:val="00C74D3E"/>
    <w:rsid w:val="00C75086"/>
    <w:rsid w:val="00C75939"/>
    <w:rsid w:val="00C77061"/>
    <w:rsid w:val="00C8044B"/>
    <w:rsid w:val="00C82496"/>
    <w:rsid w:val="00C830A0"/>
    <w:rsid w:val="00C83198"/>
    <w:rsid w:val="00C83216"/>
    <w:rsid w:val="00C83B47"/>
    <w:rsid w:val="00C84CF3"/>
    <w:rsid w:val="00C8644E"/>
    <w:rsid w:val="00C8691F"/>
    <w:rsid w:val="00C874D5"/>
    <w:rsid w:val="00C91DFF"/>
    <w:rsid w:val="00C971E6"/>
    <w:rsid w:val="00CA072C"/>
    <w:rsid w:val="00CA1C72"/>
    <w:rsid w:val="00CA323C"/>
    <w:rsid w:val="00CA4C19"/>
    <w:rsid w:val="00CA5C26"/>
    <w:rsid w:val="00CA62A2"/>
    <w:rsid w:val="00CA6A70"/>
    <w:rsid w:val="00CA6B8E"/>
    <w:rsid w:val="00CB00EF"/>
    <w:rsid w:val="00CB11DE"/>
    <w:rsid w:val="00CB17EB"/>
    <w:rsid w:val="00CB1CA5"/>
    <w:rsid w:val="00CB2E70"/>
    <w:rsid w:val="00CB3185"/>
    <w:rsid w:val="00CB3BD6"/>
    <w:rsid w:val="00CB4135"/>
    <w:rsid w:val="00CB5F5B"/>
    <w:rsid w:val="00CB6ACE"/>
    <w:rsid w:val="00CC0B6B"/>
    <w:rsid w:val="00CC10F7"/>
    <w:rsid w:val="00CC1723"/>
    <w:rsid w:val="00CC1816"/>
    <w:rsid w:val="00CC2BE8"/>
    <w:rsid w:val="00CC3746"/>
    <w:rsid w:val="00CC397C"/>
    <w:rsid w:val="00CC4C48"/>
    <w:rsid w:val="00CC5B6B"/>
    <w:rsid w:val="00CC6397"/>
    <w:rsid w:val="00CC7614"/>
    <w:rsid w:val="00CD07C6"/>
    <w:rsid w:val="00CD087B"/>
    <w:rsid w:val="00CD23FF"/>
    <w:rsid w:val="00CD254C"/>
    <w:rsid w:val="00CD5F63"/>
    <w:rsid w:val="00CD6691"/>
    <w:rsid w:val="00CD7715"/>
    <w:rsid w:val="00CD7D59"/>
    <w:rsid w:val="00CE018F"/>
    <w:rsid w:val="00CE0475"/>
    <w:rsid w:val="00CE0E60"/>
    <w:rsid w:val="00CE1EFB"/>
    <w:rsid w:val="00CE2BF4"/>
    <w:rsid w:val="00CE2CAE"/>
    <w:rsid w:val="00CE3577"/>
    <w:rsid w:val="00CE4630"/>
    <w:rsid w:val="00CE5FAE"/>
    <w:rsid w:val="00CE6460"/>
    <w:rsid w:val="00CE6583"/>
    <w:rsid w:val="00CE7312"/>
    <w:rsid w:val="00CF0064"/>
    <w:rsid w:val="00CF0DEB"/>
    <w:rsid w:val="00CF1A95"/>
    <w:rsid w:val="00CF382B"/>
    <w:rsid w:val="00CF3E83"/>
    <w:rsid w:val="00CF528A"/>
    <w:rsid w:val="00CF5681"/>
    <w:rsid w:val="00CF65F7"/>
    <w:rsid w:val="00D01008"/>
    <w:rsid w:val="00D01A3A"/>
    <w:rsid w:val="00D0384D"/>
    <w:rsid w:val="00D04825"/>
    <w:rsid w:val="00D06117"/>
    <w:rsid w:val="00D07F65"/>
    <w:rsid w:val="00D14C92"/>
    <w:rsid w:val="00D16647"/>
    <w:rsid w:val="00D200B5"/>
    <w:rsid w:val="00D236B4"/>
    <w:rsid w:val="00D23858"/>
    <w:rsid w:val="00D23D10"/>
    <w:rsid w:val="00D31377"/>
    <w:rsid w:val="00D31D2C"/>
    <w:rsid w:val="00D32344"/>
    <w:rsid w:val="00D33254"/>
    <w:rsid w:val="00D33E70"/>
    <w:rsid w:val="00D3525A"/>
    <w:rsid w:val="00D36CC4"/>
    <w:rsid w:val="00D37B14"/>
    <w:rsid w:val="00D438D0"/>
    <w:rsid w:val="00D43E17"/>
    <w:rsid w:val="00D45B11"/>
    <w:rsid w:val="00D46712"/>
    <w:rsid w:val="00D472B3"/>
    <w:rsid w:val="00D50F68"/>
    <w:rsid w:val="00D51166"/>
    <w:rsid w:val="00D526D7"/>
    <w:rsid w:val="00D538EC"/>
    <w:rsid w:val="00D541D0"/>
    <w:rsid w:val="00D54BCC"/>
    <w:rsid w:val="00D55038"/>
    <w:rsid w:val="00D55A78"/>
    <w:rsid w:val="00D60178"/>
    <w:rsid w:val="00D612F6"/>
    <w:rsid w:val="00D61987"/>
    <w:rsid w:val="00D61A67"/>
    <w:rsid w:val="00D6240D"/>
    <w:rsid w:val="00D63C99"/>
    <w:rsid w:val="00D63D6E"/>
    <w:rsid w:val="00D654AD"/>
    <w:rsid w:val="00D66C1F"/>
    <w:rsid w:val="00D70693"/>
    <w:rsid w:val="00D7126E"/>
    <w:rsid w:val="00D71F7E"/>
    <w:rsid w:val="00D72A68"/>
    <w:rsid w:val="00D75E60"/>
    <w:rsid w:val="00D76DD1"/>
    <w:rsid w:val="00D80745"/>
    <w:rsid w:val="00D821E8"/>
    <w:rsid w:val="00D85ACA"/>
    <w:rsid w:val="00D864BE"/>
    <w:rsid w:val="00D86C68"/>
    <w:rsid w:val="00D87650"/>
    <w:rsid w:val="00D877EB"/>
    <w:rsid w:val="00D87B6B"/>
    <w:rsid w:val="00D90811"/>
    <w:rsid w:val="00D934A6"/>
    <w:rsid w:val="00D954F9"/>
    <w:rsid w:val="00D9604A"/>
    <w:rsid w:val="00D9668A"/>
    <w:rsid w:val="00D96F9A"/>
    <w:rsid w:val="00D96FC5"/>
    <w:rsid w:val="00D97EE5"/>
    <w:rsid w:val="00DA1403"/>
    <w:rsid w:val="00DA24A2"/>
    <w:rsid w:val="00DA47AA"/>
    <w:rsid w:val="00DA4D5F"/>
    <w:rsid w:val="00DA711E"/>
    <w:rsid w:val="00DA7571"/>
    <w:rsid w:val="00DB1DD0"/>
    <w:rsid w:val="00DB2D31"/>
    <w:rsid w:val="00DB3D3D"/>
    <w:rsid w:val="00DC18D1"/>
    <w:rsid w:val="00DC1E5D"/>
    <w:rsid w:val="00DC2619"/>
    <w:rsid w:val="00DC2FEF"/>
    <w:rsid w:val="00DC42C1"/>
    <w:rsid w:val="00DC6AC5"/>
    <w:rsid w:val="00DD0910"/>
    <w:rsid w:val="00DD1F87"/>
    <w:rsid w:val="00DD2542"/>
    <w:rsid w:val="00DD3C70"/>
    <w:rsid w:val="00DD5B63"/>
    <w:rsid w:val="00DD6757"/>
    <w:rsid w:val="00DD6F4F"/>
    <w:rsid w:val="00DD754A"/>
    <w:rsid w:val="00DD7601"/>
    <w:rsid w:val="00DD7E86"/>
    <w:rsid w:val="00DE0F3C"/>
    <w:rsid w:val="00DE1527"/>
    <w:rsid w:val="00DE3637"/>
    <w:rsid w:val="00DE3890"/>
    <w:rsid w:val="00DE5875"/>
    <w:rsid w:val="00DE610D"/>
    <w:rsid w:val="00DE6760"/>
    <w:rsid w:val="00DF2C5C"/>
    <w:rsid w:val="00DF45CE"/>
    <w:rsid w:val="00DF4FA8"/>
    <w:rsid w:val="00DF5153"/>
    <w:rsid w:val="00DF6971"/>
    <w:rsid w:val="00E0056B"/>
    <w:rsid w:val="00E01491"/>
    <w:rsid w:val="00E015ED"/>
    <w:rsid w:val="00E04302"/>
    <w:rsid w:val="00E04797"/>
    <w:rsid w:val="00E04912"/>
    <w:rsid w:val="00E07323"/>
    <w:rsid w:val="00E079F9"/>
    <w:rsid w:val="00E07C96"/>
    <w:rsid w:val="00E11287"/>
    <w:rsid w:val="00E11467"/>
    <w:rsid w:val="00E129F1"/>
    <w:rsid w:val="00E143A3"/>
    <w:rsid w:val="00E14E2A"/>
    <w:rsid w:val="00E15B50"/>
    <w:rsid w:val="00E16E2A"/>
    <w:rsid w:val="00E171D0"/>
    <w:rsid w:val="00E213FD"/>
    <w:rsid w:val="00E24346"/>
    <w:rsid w:val="00E24DD8"/>
    <w:rsid w:val="00E25488"/>
    <w:rsid w:val="00E27D17"/>
    <w:rsid w:val="00E27F09"/>
    <w:rsid w:val="00E32A41"/>
    <w:rsid w:val="00E32C51"/>
    <w:rsid w:val="00E36297"/>
    <w:rsid w:val="00E46B53"/>
    <w:rsid w:val="00E548B4"/>
    <w:rsid w:val="00E55997"/>
    <w:rsid w:val="00E613BE"/>
    <w:rsid w:val="00E61E4F"/>
    <w:rsid w:val="00E64647"/>
    <w:rsid w:val="00E65060"/>
    <w:rsid w:val="00E67ED2"/>
    <w:rsid w:val="00E70E42"/>
    <w:rsid w:val="00E72A6D"/>
    <w:rsid w:val="00E72E60"/>
    <w:rsid w:val="00E7522B"/>
    <w:rsid w:val="00E75723"/>
    <w:rsid w:val="00E76DEB"/>
    <w:rsid w:val="00E77C19"/>
    <w:rsid w:val="00E820CA"/>
    <w:rsid w:val="00E8428C"/>
    <w:rsid w:val="00E87D2A"/>
    <w:rsid w:val="00E901CA"/>
    <w:rsid w:val="00E918FE"/>
    <w:rsid w:val="00E92BB7"/>
    <w:rsid w:val="00E944CD"/>
    <w:rsid w:val="00E96BF9"/>
    <w:rsid w:val="00E97198"/>
    <w:rsid w:val="00EA1DF0"/>
    <w:rsid w:val="00EA31FD"/>
    <w:rsid w:val="00EB1017"/>
    <w:rsid w:val="00EB1D37"/>
    <w:rsid w:val="00EB26A8"/>
    <w:rsid w:val="00EB4A5A"/>
    <w:rsid w:val="00EC02F8"/>
    <w:rsid w:val="00EC1BE3"/>
    <w:rsid w:val="00EC1DF7"/>
    <w:rsid w:val="00EC1F10"/>
    <w:rsid w:val="00EC334D"/>
    <w:rsid w:val="00EC3398"/>
    <w:rsid w:val="00EC4AF7"/>
    <w:rsid w:val="00EC4D51"/>
    <w:rsid w:val="00ED0510"/>
    <w:rsid w:val="00ED0F9F"/>
    <w:rsid w:val="00ED1134"/>
    <w:rsid w:val="00ED2736"/>
    <w:rsid w:val="00ED5A50"/>
    <w:rsid w:val="00ED620C"/>
    <w:rsid w:val="00ED6DF1"/>
    <w:rsid w:val="00ED7202"/>
    <w:rsid w:val="00ED7E06"/>
    <w:rsid w:val="00EE0CE3"/>
    <w:rsid w:val="00EE10D8"/>
    <w:rsid w:val="00EE264F"/>
    <w:rsid w:val="00EE3F15"/>
    <w:rsid w:val="00EE47DC"/>
    <w:rsid w:val="00EE4B94"/>
    <w:rsid w:val="00EE62E3"/>
    <w:rsid w:val="00EF3E4C"/>
    <w:rsid w:val="00EF449E"/>
    <w:rsid w:val="00EF4CD5"/>
    <w:rsid w:val="00EF660A"/>
    <w:rsid w:val="00EF71A5"/>
    <w:rsid w:val="00EF73E1"/>
    <w:rsid w:val="00EF75C3"/>
    <w:rsid w:val="00F013E6"/>
    <w:rsid w:val="00F0372A"/>
    <w:rsid w:val="00F0421A"/>
    <w:rsid w:val="00F0438A"/>
    <w:rsid w:val="00F054AA"/>
    <w:rsid w:val="00F0565F"/>
    <w:rsid w:val="00F05C03"/>
    <w:rsid w:val="00F06781"/>
    <w:rsid w:val="00F101F5"/>
    <w:rsid w:val="00F102DC"/>
    <w:rsid w:val="00F10999"/>
    <w:rsid w:val="00F120ED"/>
    <w:rsid w:val="00F1314A"/>
    <w:rsid w:val="00F15BD1"/>
    <w:rsid w:val="00F17011"/>
    <w:rsid w:val="00F176B8"/>
    <w:rsid w:val="00F2007D"/>
    <w:rsid w:val="00F23283"/>
    <w:rsid w:val="00F240D8"/>
    <w:rsid w:val="00F26ACE"/>
    <w:rsid w:val="00F27BEE"/>
    <w:rsid w:val="00F27C41"/>
    <w:rsid w:val="00F27E37"/>
    <w:rsid w:val="00F31668"/>
    <w:rsid w:val="00F31914"/>
    <w:rsid w:val="00F31C6D"/>
    <w:rsid w:val="00F33201"/>
    <w:rsid w:val="00F35CFC"/>
    <w:rsid w:val="00F35DFB"/>
    <w:rsid w:val="00F36655"/>
    <w:rsid w:val="00F36A5E"/>
    <w:rsid w:val="00F37511"/>
    <w:rsid w:val="00F40A1C"/>
    <w:rsid w:val="00F41E9B"/>
    <w:rsid w:val="00F43D93"/>
    <w:rsid w:val="00F44163"/>
    <w:rsid w:val="00F44719"/>
    <w:rsid w:val="00F448D2"/>
    <w:rsid w:val="00F44C83"/>
    <w:rsid w:val="00F47A56"/>
    <w:rsid w:val="00F50256"/>
    <w:rsid w:val="00F51180"/>
    <w:rsid w:val="00F513ED"/>
    <w:rsid w:val="00F515A7"/>
    <w:rsid w:val="00F53AD6"/>
    <w:rsid w:val="00F558B0"/>
    <w:rsid w:val="00F55957"/>
    <w:rsid w:val="00F56774"/>
    <w:rsid w:val="00F612B0"/>
    <w:rsid w:val="00F6143C"/>
    <w:rsid w:val="00F62CD4"/>
    <w:rsid w:val="00F650EE"/>
    <w:rsid w:val="00F67EE4"/>
    <w:rsid w:val="00F705F4"/>
    <w:rsid w:val="00F70EFA"/>
    <w:rsid w:val="00F7109A"/>
    <w:rsid w:val="00F713EA"/>
    <w:rsid w:val="00F715A1"/>
    <w:rsid w:val="00F737DB"/>
    <w:rsid w:val="00F75650"/>
    <w:rsid w:val="00F76B60"/>
    <w:rsid w:val="00F773AA"/>
    <w:rsid w:val="00F81616"/>
    <w:rsid w:val="00F82276"/>
    <w:rsid w:val="00F824B9"/>
    <w:rsid w:val="00F8320C"/>
    <w:rsid w:val="00F838F7"/>
    <w:rsid w:val="00F8445D"/>
    <w:rsid w:val="00F9140D"/>
    <w:rsid w:val="00F916BD"/>
    <w:rsid w:val="00F920CC"/>
    <w:rsid w:val="00F922D7"/>
    <w:rsid w:val="00F92626"/>
    <w:rsid w:val="00F9611B"/>
    <w:rsid w:val="00F968CB"/>
    <w:rsid w:val="00F977A6"/>
    <w:rsid w:val="00F97CE0"/>
    <w:rsid w:val="00FA0D55"/>
    <w:rsid w:val="00FA1BF4"/>
    <w:rsid w:val="00FA3194"/>
    <w:rsid w:val="00FA5B48"/>
    <w:rsid w:val="00FA6FC3"/>
    <w:rsid w:val="00FB0FE6"/>
    <w:rsid w:val="00FB2626"/>
    <w:rsid w:val="00FB5907"/>
    <w:rsid w:val="00FB5D83"/>
    <w:rsid w:val="00FB7460"/>
    <w:rsid w:val="00FB7FE1"/>
    <w:rsid w:val="00FC0523"/>
    <w:rsid w:val="00FC2579"/>
    <w:rsid w:val="00FC35B7"/>
    <w:rsid w:val="00FC4366"/>
    <w:rsid w:val="00FC4DD3"/>
    <w:rsid w:val="00FC52AA"/>
    <w:rsid w:val="00FC76E0"/>
    <w:rsid w:val="00FD1141"/>
    <w:rsid w:val="00FD1290"/>
    <w:rsid w:val="00FD177E"/>
    <w:rsid w:val="00FD3178"/>
    <w:rsid w:val="00FE1105"/>
    <w:rsid w:val="00FE148F"/>
    <w:rsid w:val="00FE149D"/>
    <w:rsid w:val="00FE54EB"/>
    <w:rsid w:val="00FF0E32"/>
    <w:rsid w:val="00FF1B94"/>
    <w:rsid w:val="00FF282F"/>
    <w:rsid w:val="00FF28A4"/>
    <w:rsid w:val="00FF2CC4"/>
    <w:rsid w:val="00FF4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BE4E5"/>
  <w15:docId w15:val="{638B9C82-AC1E-4EF3-AD65-010A78B05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5720F"/>
    <w:pPr>
      <w:jc w:val="both"/>
    </w:pPr>
    <w:rPr>
      <w:color w:val="404040"/>
    </w:rPr>
  </w:style>
  <w:style w:type="paragraph" w:styleId="Heading1">
    <w:name w:val="heading 1"/>
    <w:basedOn w:val="Normal"/>
    <w:next w:val="Normal"/>
    <w:link w:val="Heading1Char"/>
    <w:uiPriority w:val="9"/>
    <w:qFormat/>
    <w:rsid w:val="005B5BBD"/>
    <w:pPr>
      <w:keepNext/>
      <w:keepLines/>
      <w:numPr>
        <w:numId w:val="2"/>
      </w:numPr>
      <w:spacing w:before="480" w:after="120" w:line="240" w:lineRule="auto"/>
      <w:outlineLvl w:val="0"/>
    </w:pPr>
    <w:rPr>
      <w:rFonts w:ascii="ShellMedium" w:eastAsiaTheme="majorEastAsia" w:hAnsi="ShellMedium" w:cstheme="majorBidi"/>
      <w:b/>
      <w:bCs/>
      <w:caps/>
      <w:color w:val="D42E12"/>
      <w:sz w:val="24"/>
      <w:szCs w:val="28"/>
    </w:rPr>
  </w:style>
  <w:style w:type="paragraph" w:styleId="Heading2">
    <w:name w:val="heading 2"/>
    <w:basedOn w:val="Normal"/>
    <w:next w:val="Normal"/>
    <w:link w:val="Heading2Char"/>
    <w:uiPriority w:val="9"/>
    <w:unhideWhenUsed/>
    <w:qFormat/>
    <w:rsid w:val="005B5BBD"/>
    <w:pPr>
      <w:keepNext/>
      <w:keepLines/>
      <w:numPr>
        <w:ilvl w:val="1"/>
        <w:numId w:val="2"/>
      </w:numPr>
      <w:spacing w:before="200" w:after="0"/>
      <w:outlineLvl w:val="1"/>
    </w:pPr>
    <w:rPr>
      <w:rFonts w:ascii="ShellMedium" w:eastAsiaTheme="majorEastAsia" w:hAnsi="ShellMedium" w:cstheme="majorBidi"/>
      <w:bCs/>
      <w:caps/>
      <w:color w:val="898989" w:themeColor="text1" w:themeTint="A6"/>
      <w:szCs w:val="26"/>
    </w:rPr>
  </w:style>
  <w:style w:type="paragraph" w:styleId="Heading3">
    <w:name w:val="heading 3"/>
    <w:basedOn w:val="Normal"/>
    <w:next w:val="Normal"/>
    <w:link w:val="Heading3Char"/>
    <w:uiPriority w:val="9"/>
    <w:unhideWhenUsed/>
    <w:qFormat/>
    <w:rsid w:val="00117E6D"/>
    <w:pPr>
      <w:keepNext/>
      <w:keepLines/>
      <w:numPr>
        <w:ilvl w:val="2"/>
        <w:numId w:val="2"/>
      </w:numPr>
      <w:spacing w:before="200" w:after="0"/>
      <w:outlineLvl w:val="2"/>
    </w:pPr>
    <w:rPr>
      <w:rFonts w:ascii="ShellMedium" w:eastAsiaTheme="majorEastAsia" w:hAnsi="ShellMedium" w:cstheme="majorBidi"/>
      <w:bCs/>
      <w:color w:val="898989" w:themeColor="text1" w:themeTint="A6"/>
    </w:rPr>
  </w:style>
  <w:style w:type="paragraph" w:styleId="Heading4">
    <w:name w:val="heading 4"/>
    <w:basedOn w:val="Normal"/>
    <w:next w:val="Normal"/>
    <w:link w:val="Heading4Char"/>
    <w:uiPriority w:val="9"/>
    <w:unhideWhenUsed/>
    <w:rsid w:val="0026131F"/>
    <w:pPr>
      <w:keepNext/>
      <w:keepLines/>
      <w:numPr>
        <w:ilvl w:val="3"/>
        <w:numId w:val="2"/>
      </w:numPr>
      <w:spacing w:before="200" w:after="0"/>
      <w:outlineLvl w:val="3"/>
    </w:pPr>
    <w:rPr>
      <w:rFonts w:asciiTheme="majorHAnsi" w:eastAsiaTheme="majorEastAsia" w:hAnsiTheme="majorHAnsi" w:cstheme="majorBidi"/>
      <w:b/>
      <w:bCs/>
      <w:i/>
      <w:iCs/>
      <w:color w:val="FFC600" w:themeColor="accent1"/>
    </w:rPr>
  </w:style>
  <w:style w:type="paragraph" w:styleId="Heading5">
    <w:name w:val="heading 5"/>
    <w:basedOn w:val="Normal"/>
    <w:next w:val="Normal"/>
    <w:link w:val="Heading5Char"/>
    <w:uiPriority w:val="9"/>
    <w:unhideWhenUsed/>
    <w:rsid w:val="0026131F"/>
    <w:pPr>
      <w:keepNext/>
      <w:keepLines/>
      <w:numPr>
        <w:ilvl w:val="4"/>
        <w:numId w:val="2"/>
      </w:numPr>
      <w:spacing w:before="200" w:after="0"/>
      <w:outlineLvl w:val="4"/>
    </w:pPr>
    <w:rPr>
      <w:rFonts w:asciiTheme="majorHAnsi" w:eastAsiaTheme="majorEastAsia" w:hAnsiTheme="majorHAnsi" w:cstheme="majorBidi"/>
      <w:color w:val="7F6200" w:themeColor="accent1" w:themeShade="7F"/>
    </w:rPr>
  </w:style>
  <w:style w:type="paragraph" w:styleId="Heading6">
    <w:name w:val="heading 6"/>
    <w:basedOn w:val="Normal"/>
    <w:next w:val="Normal"/>
    <w:link w:val="Heading6Char"/>
    <w:uiPriority w:val="9"/>
    <w:semiHidden/>
    <w:unhideWhenUsed/>
    <w:qFormat/>
    <w:rsid w:val="0026131F"/>
    <w:pPr>
      <w:keepNext/>
      <w:keepLines/>
      <w:numPr>
        <w:ilvl w:val="5"/>
        <w:numId w:val="2"/>
      </w:numPr>
      <w:spacing w:before="200" w:after="0"/>
      <w:outlineLvl w:val="5"/>
    </w:pPr>
    <w:rPr>
      <w:rFonts w:asciiTheme="majorHAnsi" w:eastAsiaTheme="majorEastAsia" w:hAnsiTheme="majorHAnsi" w:cstheme="majorBidi"/>
      <w:i/>
      <w:iCs/>
      <w:color w:val="7F6200" w:themeColor="accent1" w:themeShade="7F"/>
    </w:rPr>
  </w:style>
  <w:style w:type="paragraph" w:styleId="Heading7">
    <w:name w:val="heading 7"/>
    <w:basedOn w:val="Normal"/>
    <w:next w:val="Normal"/>
    <w:link w:val="Heading7Char"/>
    <w:uiPriority w:val="9"/>
    <w:semiHidden/>
    <w:unhideWhenUsed/>
    <w:qFormat/>
    <w:rsid w:val="0026131F"/>
    <w:pPr>
      <w:keepNext/>
      <w:keepLines/>
      <w:numPr>
        <w:ilvl w:val="6"/>
        <w:numId w:val="2"/>
      </w:numPr>
      <w:spacing w:before="200" w:after="0"/>
      <w:outlineLvl w:val="6"/>
    </w:pPr>
    <w:rPr>
      <w:rFonts w:asciiTheme="majorHAnsi" w:eastAsiaTheme="majorEastAsia" w:hAnsiTheme="majorHAnsi" w:cstheme="majorBidi"/>
      <w:i/>
      <w:iCs/>
      <w:color w:val="777777" w:themeColor="text1" w:themeTint="BF"/>
    </w:rPr>
  </w:style>
  <w:style w:type="paragraph" w:styleId="Heading8">
    <w:name w:val="heading 8"/>
    <w:basedOn w:val="Normal"/>
    <w:next w:val="Normal"/>
    <w:link w:val="Heading8Char"/>
    <w:uiPriority w:val="9"/>
    <w:semiHidden/>
    <w:unhideWhenUsed/>
    <w:qFormat/>
    <w:rsid w:val="0026131F"/>
    <w:pPr>
      <w:keepNext/>
      <w:keepLines/>
      <w:numPr>
        <w:ilvl w:val="7"/>
        <w:numId w:val="2"/>
      </w:numPr>
      <w:spacing w:before="200" w:after="0"/>
      <w:outlineLvl w:val="7"/>
    </w:pPr>
    <w:rPr>
      <w:rFonts w:asciiTheme="majorHAnsi" w:eastAsiaTheme="majorEastAsia" w:hAnsiTheme="majorHAnsi" w:cstheme="majorBidi"/>
      <w:color w:val="777777" w:themeColor="text1" w:themeTint="BF"/>
      <w:sz w:val="20"/>
      <w:szCs w:val="20"/>
    </w:rPr>
  </w:style>
  <w:style w:type="paragraph" w:styleId="Heading9">
    <w:name w:val="heading 9"/>
    <w:basedOn w:val="Normal"/>
    <w:next w:val="Normal"/>
    <w:link w:val="Heading9Char"/>
    <w:uiPriority w:val="9"/>
    <w:semiHidden/>
    <w:unhideWhenUsed/>
    <w:qFormat/>
    <w:rsid w:val="0026131F"/>
    <w:pPr>
      <w:keepNext/>
      <w:keepLines/>
      <w:numPr>
        <w:ilvl w:val="8"/>
        <w:numId w:val="2"/>
      </w:numPr>
      <w:spacing w:before="200" w:after="0"/>
      <w:outlineLvl w:val="8"/>
    </w:pPr>
    <w:rPr>
      <w:rFonts w:asciiTheme="majorHAnsi" w:eastAsiaTheme="majorEastAsia" w:hAnsiTheme="majorHAnsi" w:cstheme="majorBidi"/>
      <w:i/>
      <w:iCs/>
      <w:color w:val="777777"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083625"/>
    <w:pPr>
      <w:spacing w:after="0" w:line="240" w:lineRule="auto"/>
    </w:pPr>
  </w:style>
  <w:style w:type="paragraph" w:customStyle="1" w:styleId="ComponentTitle">
    <w:name w:val="Component Title"/>
    <w:basedOn w:val="NoSpacing"/>
    <w:link w:val="ComponentTitleChar"/>
    <w:rsid w:val="009C7FB8"/>
    <w:pPr>
      <w:spacing w:before="360" w:after="120"/>
      <w:jc w:val="both"/>
    </w:pPr>
    <w:rPr>
      <w:rFonts w:ascii="Futura Medium" w:hAnsi="Futura Medium"/>
      <w:caps/>
      <w:color w:val="D42E12"/>
      <w:sz w:val="26"/>
      <w:szCs w:val="26"/>
    </w:rPr>
  </w:style>
  <w:style w:type="paragraph" w:customStyle="1" w:styleId="Labels">
    <w:name w:val="Labels"/>
    <w:basedOn w:val="NoSpacing"/>
    <w:link w:val="LabelsChar"/>
    <w:rsid w:val="004F4C31"/>
    <w:pPr>
      <w:spacing w:before="120" w:after="120"/>
      <w:jc w:val="both"/>
    </w:pPr>
    <w:rPr>
      <w:rFonts w:ascii="Calibri" w:hAnsi="Calibri" w:cs="Arial"/>
      <w:b/>
      <w:color w:val="404040"/>
      <w:szCs w:val="20"/>
    </w:rPr>
  </w:style>
  <w:style w:type="character" w:customStyle="1" w:styleId="NoSpacingChar">
    <w:name w:val="No Spacing Char"/>
    <w:basedOn w:val="DefaultParagraphFont"/>
    <w:link w:val="NoSpacing"/>
    <w:uiPriority w:val="1"/>
    <w:rsid w:val="009C7FB8"/>
  </w:style>
  <w:style w:type="character" w:customStyle="1" w:styleId="ComponentTitleChar">
    <w:name w:val="Component Title Char"/>
    <w:basedOn w:val="NoSpacingChar"/>
    <w:link w:val="ComponentTitle"/>
    <w:rsid w:val="009C7FB8"/>
    <w:rPr>
      <w:rFonts w:ascii="Futura Medium" w:hAnsi="Futura Medium"/>
      <w:caps/>
      <w:color w:val="D42E12"/>
      <w:sz w:val="26"/>
      <w:szCs w:val="26"/>
    </w:rPr>
  </w:style>
  <w:style w:type="paragraph" w:customStyle="1" w:styleId="Body">
    <w:name w:val="Body"/>
    <w:basedOn w:val="NoSpacing"/>
    <w:link w:val="BodyChar"/>
    <w:qFormat/>
    <w:rsid w:val="00027D53"/>
    <w:pPr>
      <w:jc w:val="both"/>
    </w:pPr>
    <w:rPr>
      <w:rFonts w:ascii="ShellMedium" w:hAnsi="ShellMedium" w:cs="Arial"/>
      <w:color w:val="898989" w:themeColor="text1" w:themeTint="A6"/>
      <w:szCs w:val="20"/>
    </w:rPr>
  </w:style>
  <w:style w:type="character" w:customStyle="1" w:styleId="LabelsChar">
    <w:name w:val="Labels Char"/>
    <w:basedOn w:val="NoSpacingChar"/>
    <w:link w:val="Labels"/>
    <w:rsid w:val="004F4C31"/>
    <w:rPr>
      <w:rFonts w:ascii="Calibri" w:hAnsi="Calibri" w:cs="Arial"/>
      <w:b/>
      <w:color w:val="404040"/>
      <w:szCs w:val="20"/>
    </w:rPr>
  </w:style>
  <w:style w:type="paragraph" w:customStyle="1" w:styleId="Bullets">
    <w:name w:val="Bullets"/>
    <w:basedOn w:val="Body"/>
    <w:link w:val="BulletsChar"/>
    <w:qFormat/>
    <w:rsid w:val="003C2161"/>
    <w:pPr>
      <w:numPr>
        <w:numId w:val="1"/>
      </w:numPr>
    </w:pPr>
  </w:style>
  <w:style w:type="character" w:customStyle="1" w:styleId="BodyChar">
    <w:name w:val="Body Char"/>
    <w:basedOn w:val="NoSpacingChar"/>
    <w:link w:val="Body"/>
    <w:rsid w:val="00027D53"/>
    <w:rPr>
      <w:rFonts w:ascii="ShellMedium" w:hAnsi="ShellMedium" w:cs="Arial"/>
      <w:color w:val="898989" w:themeColor="text1" w:themeTint="A6"/>
      <w:szCs w:val="20"/>
    </w:rPr>
  </w:style>
  <w:style w:type="character" w:customStyle="1" w:styleId="Heading1Char">
    <w:name w:val="Heading 1 Char"/>
    <w:basedOn w:val="DefaultParagraphFont"/>
    <w:link w:val="Heading1"/>
    <w:uiPriority w:val="9"/>
    <w:rsid w:val="005B5BBD"/>
    <w:rPr>
      <w:rFonts w:ascii="ShellMedium" w:eastAsiaTheme="majorEastAsia" w:hAnsi="ShellMedium" w:cstheme="majorBidi"/>
      <w:b/>
      <w:bCs/>
      <w:caps/>
      <w:color w:val="D42E12"/>
      <w:sz w:val="24"/>
      <w:szCs w:val="28"/>
    </w:rPr>
  </w:style>
  <w:style w:type="character" w:customStyle="1" w:styleId="BulletsChar">
    <w:name w:val="Bullets Char"/>
    <w:basedOn w:val="BodyChar"/>
    <w:link w:val="Bullets"/>
    <w:rsid w:val="003C2161"/>
    <w:rPr>
      <w:rFonts w:ascii="ShellMedium" w:hAnsi="ShellMedium" w:cs="Arial"/>
      <w:color w:val="898989" w:themeColor="text1" w:themeTint="A6"/>
      <w:szCs w:val="20"/>
    </w:rPr>
  </w:style>
  <w:style w:type="paragraph" w:styleId="TOCHeading">
    <w:name w:val="TOC Heading"/>
    <w:basedOn w:val="Heading1"/>
    <w:next w:val="Normal"/>
    <w:uiPriority w:val="39"/>
    <w:unhideWhenUsed/>
    <w:qFormat/>
    <w:rsid w:val="00CE2CAE"/>
    <w:pPr>
      <w:numPr>
        <w:numId w:val="0"/>
      </w:numPr>
      <w:jc w:val="left"/>
      <w:outlineLvl w:val="9"/>
    </w:pPr>
  </w:style>
  <w:style w:type="paragraph" w:styleId="TOC1">
    <w:name w:val="toc 1"/>
    <w:basedOn w:val="Normal"/>
    <w:next w:val="Normal"/>
    <w:autoRedefine/>
    <w:uiPriority w:val="39"/>
    <w:unhideWhenUsed/>
    <w:qFormat/>
    <w:rsid w:val="00E015ED"/>
    <w:pPr>
      <w:tabs>
        <w:tab w:val="left" w:pos="440"/>
        <w:tab w:val="right" w:leader="dot" w:pos="9350"/>
      </w:tabs>
      <w:spacing w:after="100"/>
    </w:pPr>
    <w:rPr>
      <w:rFonts w:ascii="ShellMedium" w:hAnsi="ShellMedium"/>
      <w:color w:val="898989" w:themeColor="text1" w:themeTint="A6"/>
    </w:rPr>
  </w:style>
  <w:style w:type="character" w:styleId="Hyperlink">
    <w:name w:val="Hyperlink"/>
    <w:basedOn w:val="DefaultParagraphFont"/>
    <w:uiPriority w:val="99"/>
    <w:unhideWhenUsed/>
    <w:rsid w:val="00B73442"/>
    <w:rPr>
      <w:color w:val="336094" w:themeColor="hyperlink"/>
      <w:u w:val="single"/>
    </w:rPr>
  </w:style>
  <w:style w:type="paragraph" w:styleId="BalloonText">
    <w:name w:val="Balloon Text"/>
    <w:basedOn w:val="Normal"/>
    <w:link w:val="BalloonTextChar"/>
    <w:semiHidden/>
    <w:unhideWhenUsed/>
    <w:rsid w:val="00B734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442"/>
    <w:rPr>
      <w:rFonts w:ascii="Tahoma" w:hAnsi="Tahoma" w:cs="Tahoma"/>
      <w:sz w:val="16"/>
      <w:szCs w:val="16"/>
    </w:rPr>
  </w:style>
  <w:style w:type="character" w:customStyle="1" w:styleId="Heading2Char">
    <w:name w:val="Heading 2 Char"/>
    <w:basedOn w:val="DefaultParagraphFont"/>
    <w:link w:val="Heading2"/>
    <w:uiPriority w:val="9"/>
    <w:rsid w:val="005B5BBD"/>
    <w:rPr>
      <w:rFonts w:ascii="ShellMedium" w:eastAsiaTheme="majorEastAsia" w:hAnsi="ShellMedium" w:cstheme="majorBidi"/>
      <w:bCs/>
      <w:caps/>
      <w:color w:val="898989" w:themeColor="text1" w:themeTint="A6"/>
      <w:szCs w:val="26"/>
    </w:rPr>
  </w:style>
  <w:style w:type="paragraph" w:styleId="Header">
    <w:name w:val="header"/>
    <w:basedOn w:val="Normal"/>
    <w:link w:val="HeaderChar"/>
    <w:unhideWhenUsed/>
    <w:rsid w:val="00D71F7E"/>
    <w:pPr>
      <w:tabs>
        <w:tab w:val="center" w:pos="4680"/>
        <w:tab w:val="right" w:pos="9360"/>
      </w:tabs>
      <w:spacing w:after="0" w:line="240" w:lineRule="auto"/>
    </w:pPr>
  </w:style>
  <w:style w:type="character" w:customStyle="1" w:styleId="HeaderChar">
    <w:name w:val="Header Char"/>
    <w:basedOn w:val="DefaultParagraphFont"/>
    <w:link w:val="Header"/>
    <w:rsid w:val="00D71F7E"/>
  </w:style>
  <w:style w:type="paragraph" w:styleId="Footer">
    <w:name w:val="footer"/>
    <w:basedOn w:val="Normal"/>
    <w:link w:val="FooterChar"/>
    <w:unhideWhenUsed/>
    <w:rsid w:val="00D71F7E"/>
    <w:pPr>
      <w:tabs>
        <w:tab w:val="center" w:pos="4680"/>
        <w:tab w:val="right" w:pos="9360"/>
      </w:tabs>
      <w:spacing w:after="0" w:line="240" w:lineRule="auto"/>
    </w:pPr>
  </w:style>
  <w:style w:type="character" w:customStyle="1" w:styleId="FooterChar">
    <w:name w:val="Footer Char"/>
    <w:basedOn w:val="DefaultParagraphFont"/>
    <w:link w:val="Footer"/>
    <w:rsid w:val="00D71F7E"/>
  </w:style>
  <w:style w:type="paragraph" w:styleId="TOC2">
    <w:name w:val="toc 2"/>
    <w:basedOn w:val="Normal"/>
    <w:next w:val="Normal"/>
    <w:autoRedefine/>
    <w:uiPriority w:val="39"/>
    <w:unhideWhenUsed/>
    <w:qFormat/>
    <w:rsid w:val="00765E7A"/>
    <w:pPr>
      <w:tabs>
        <w:tab w:val="left" w:pos="880"/>
        <w:tab w:val="right" w:leader="dot" w:pos="9350"/>
      </w:tabs>
      <w:spacing w:after="100"/>
      <w:ind w:left="220"/>
    </w:pPr>
    <w:rPr>
      <w:rFonts w:ascii="ShellMedium" w:hAnsi="ShellMedium"/>
      <w:color w:val="898989" w:themeColor="text1" w:themeTint="A6"/>
    </w:rPr>
  </w:style>
  <w:style w:type="paragraph" w:styleId="TOC3">
    <w:name w:val="toc 3"/>
    <w:basedOn w:val="Normal"/>
    <w:next w:val="Normal"/>
    <w:autoRedefine/>
    <w:uiPriority w:val="39"/>
    <w:unhideWhenUsed/>
    <w:qFormat/>
    <w:rsid w:val="005B5BBD"/>
    <w:pPr>
      <w:spacing w:after="100"/>
      <w:ind w:left="440"/>
    </w:pPr>
    <w:rPr>
      <w:rFonts w:ascii="ShellMedium" w:eastAsiaTheme="minorEastAsia" w:hAnsi="ShellMedium"/>
      <w:color w:val="898989" w:themeColor="text1" w:themeTint="A6"/>
    </w:rPr>
  </w:style>
  <w:style w:type="table" w:styleId="TableGrid">
    <w:name w:val="Table Grid"/>
    <w:basedOn w:val="TableNormal"/>
    <w:uiPriority w:val="59"/>
    <w:rsid w:val="00320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Lables">
    <w:name w:val="Figure Lables"/>
    <w:basedOn w:val="Caption"/>
    <w:link w:val="FigureLablesChar"/>
    <w:qFormat/>
    <w:rsid w:val="005B5BBD"/>
    <w:pPr>
      <w:keepNext/>
    </w:pPr>
  </w:style>
  <w:style w:type="character" w:styleId="PlaceholderText">
    <w:name w:val="Placeholder Text"/>
    <w:basedOn w:val="DefaultParagraphFont"/>
    <w:uiPriority w:val="99"/>
    <w:semiHidden/>
    <w:rsid w:val="00B72DD2"/>
    <w:rPr>
      <w:color w:val="808080"/>
    </w:rPr>
  </w:style>
  <w:style w:type="character" w:customStyle="1" w:styleId="FigureLablesChar">
    <w:name w:val="Figure Lables Char"/>
    <w:basedOn w:val="BodyChar"/>
    <w:link w:val="FigureLables"/>
    <w:rsid w:val="005B5BBD"/>
    <w:rPr>
      <w:rFonts w:ascii="ShellMedium" w:hAnsi="ShellMedium" w:cs="Arial"/>
      <w:bCs/>
      <w:color w:val="898989" w:themeColor="text1" w:themeTint="A6"/>
      <w:sz w:val="20"/>
      <w:szCs w:val="18"/>
    </w:rPr>
  </w:style>
  <w:style w:type="paragraph" w:styleId="ListParagraph">
    <w:name w:val="List Paragraph"/>
    <w:basedOn w:val="Normal"/>
    <w:link w:val="ListParagraphChar"/>
    <w:uiPriority w:val="34"/>
    <w:qFormat/>
    <w:rsid w:val="00816848"/>
    <w:pPr>
      <w:ind w:left="720"/>
      <w:contextualSpacing/>
    </w:pPr>
  </w:style>
  <w:style w:type="character" w:customStyle="1" w:styleId="Heading3Char">
    <w:name w:val="Heading 3 Char"/>
    <w:basedOn w:val="DefaultParagraphFont"/>
    <w:link w:val="Heading3"/>
    <w:uiPriority w:val="9"/>
    <w:rsid w:val="00117E6D"/>
    <w:rPr>
      <w:rFonts w:ascii="ShellMedium" w:eastAsiaTheme="majorEastAsia" w:hAnsi="ShellMedium" w:cstheme="majorBidi"/>
      <w:bCs/>
      <w:color w:val="898989" w:themeColor="text1" w:themeTint="A6"/>
    </w:rPr>
  </w:style>
  <w:style w:type="character" w:customStyle="1" w:styleId="Heading4Char">
    <w:name w:val="Heading 4 Char"/>
    <w:basedOn w:val="DefaultParagraphFont"/>
    <w:link w:val="Heading4"/>
    <w:uiPriority w:val="9"/>
    <w:rsid w:val="0026131F"/>
    <w:rPr>
      <w:rFonts w:asciiTheme="majorHAnsi" w:eastAsiaTheme="majorEastAsia" w:hAnsiTheme="majorHAnsi" w:cstheme="majorBidi"/>
      <w:b/>
      <w:bCs/>
      <w:i/>
      <w:iCs/>
      <w:color w:val="FFC600" w:themeColor="accent1"/>
    </w:rPr>
  </w:style>
  <w:style w:type="character" w:customStyle="1" w:styleId="Heading5Char">
    <w:name w:val="Heading 5 Char"/>
    <w:basedOn w:val="DefaultParagraphFont"/>
    <w:link w:val="Heading5"/>
    <w:uiPriority w:val="9"/>
    <w:rsid w:val="0026131F"/>
    <w:rPr>
      <w:rFonts w:asciiTheme="majorHAnsi" w:eastAsiaTheme="majorEastAsia" w:hAnsiTheme="majorHAnsi" w:cstheme="majorBidi"/>
      <w:color w:val="7F6200" w:themeColor="accent1" w:themeShade="7F"/>
    </w:rPr>
  </w:style>
  <w:style w:type="character" w:customStyle="1" w:styleId="Heading6Char">
    <w:name w:val="Heading 6 Char"/>
    <w:basedOn w:val="DefaultParagraphFont"/>
    <w:link w:val="Heading6"/>
    <w:uiPriority w:val="9"/>
    <w:semiHidden/>
    <w:rsid w:val="0026131F"/>
    <w:rPr>
      <w:rFonts w:asciiTheme="majorHAnsi" w:eastAsiaTheme="majorEastAsia" w:hAnsiTheme="majorHAnsi" w:cstheme="majorBidi"/>
      <w:i/>
      <w:iCs/>
      <w:color w:val="7F6200" w:themeColor="accent1" w:themeShade="7F"/>
    </w:rPr>
  </w:style>
  <w:style w:type="character" w:customStyle="1" w:styleId="Heading7Char">
    <w:name w:val="Heading 7 Char"/>
    <w:basedOn w:val="DefaultParagraphFont"/>
    <w:link w:val="Heading7"/>
    <w:uiPriority w:val="9"/>
    <w:semiHidden/>
    <w:rsid w:val="0026131F"/>
    <w:rPr>
      <w:rFonts w:asciiTheme="majorHAnsi" w:eastAsiaTheme="majorEastAsia" w:hAnsiTheme="majorHAnsi" w:cstheme="majorBidi"/>
      <w:i/>
      <w:iCs/>
      <w:color w:val="777777" w:themeColor="text1" w:themeTint="BF"/>
    </w:rPr>
  </w:style>
  <w:style w:type="character" w:customStyle="1" w:styleId="Heading8Char">
    <w:name w:val="Heading 8 Char"/>
    <w:basedOn w:val="DefaultParagraphFont"/>
    <w:link w:val="Heading8"/>
    <w:uiPriority w:val="9"/>
    <w:semiHidden/>
    <w:rsid w:val="0026131F"/>
    <w:rPr>
      <w:rFonts w:asciiTheme="majorHAnsi" w:eastAsiaTheme="majorEastAsia" w:hAnsiTheme="majorHAnsi" w:cstheme="majorBidi"/>
      <w:color w:val="777777" w:themeColor="text1" w:themeTint="BF"/>
      <w:sz w:val="20"/>
      <w:szCs w:val="20"/>
    </w:rPr>
  </w:style>
  <w:style w:type="character" w:customStyle="1" w:styleId="Heading9Char">
    <w:name w:val="Heading 9 Char"/>
    <w:basedOn w:val="DefaultParagraphFont"/>
    <w:link w:val="Heading9"/>
    <w:uiPriority w:val="9"/>
    <w:semiHidden/>
    <w:rsid w:val="0026131F"/>
    <w:rPr>
      <w:rFonts w:asciiTheme="majorHAnsi" w:eastAsiaTheme="majorEastAsia" w:hAnsiTheme="majorHAnsi" w:cstheme="majorBidi"/>
      <w:i/>
      <w:iCs/>
      <w:color w:val="777777" w:themeColor="text1" w:themeTint="BF"/>
      <w:sz w:val="20"/>
      <w:szCs w:val="20"/>
    </w:rPr>
  </w:style>
  <w:style w:type="paragraph" w:styleId="FootnoteText">
    <w:name w:val="footnote text"/>
    <w:basedOn w:val="Normal"/>
    <w:link w:val="FootnoteTextChar"/>
    <w:uiPriority w:val="99"/>
    <w:semiHidden/>
    <w:unhideWhenUsed/>
    <w:rsid w:val="006B30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3087"/>
    <w:rPr>
      <w:color w:val="404040"/>
      <w:sz w:val="20"/>
      <w:szCs w:val="20"/>
    </w:rPr>
  </w:style>
  <w:style w:type="character" w:styleId="FootnoteReference">
    <w:name w:val="footnote reference"/>
    <w:basedOn w:val="DefaultParagraphFont"/>
    <w:uiPriority w:val="99"/>
    <w:semiHidden/>
    <w:unhideWhenUsed/>
    <w:rsid w:val="006B3087"/>
    <w:rPr>
      <w:vertAlign w:val="superscript"/>
    </w:rPr>
  </w:style>
  <w:style w:type="paragraph" w:styleId="Caption">
    <w:name w:val="caption"/>
    <w:basedOn w:val="Normal"/>
    <w:next w:val="Normal"/>
    <w:uiPriority w:val="35"/>
    <w:unhideWhenUsed/>
    <w:qFormat/>
    <w:rsid w:val="00932DD1"/>
    <w:pPr>
      <w:spacing w:before="120" w:line="240" w:lineRule="auto"/>
    </w:pPr>
    <w:rPr>
      <w:rFonts w:ascii="ShellMedium" w:hAnsi="ShellMedium"/>
      <w:b/>
      <w:color w:val="898989" w:themeColor="text1" w:themeTint="A6"/>
      <w:sz w:val="20"/>
      <w:szCs w:val="18"/>
    </w:rPr>
  </w:style>
  <w:style w:type="paragraph" w:customStyle="1" w:styleId="xl26">
    <w:name w:val="xl26"/>
    <w:basedOn w:val="Normal"/>
    <w:rsid w:val="004474B6"/>
    <w:pPr>
      <w:spacing w:before="100" w:beforeAutospacing="1" w:after="100" w:afterAutospacing="1" w:line="240" w:lineRule="auto"/>
      <w:jc w:val="left"/>
    </w:pPr>
    <w:rPr>
      <w:rFonts w:ascii="Arial" w:eastAsia="Arial Unicode MS" w:hAnsi="Arial" w:cs="Arial"/>
      <w:b/>
      <w:bCs/>
      <w:color w:val="auto"/>
      <w:sz w:val="24"/>
      <w:szCs w:val="24"/>
    </w:rPr>
  </w:style>
  <w:style w:type="paragraph" w:styleId="BodyText">
    <w:name w:val="Body Text"/>
    <w:basedOn w:val="Normal"/>
    <w:link w:val="BodyTextChar"/>
    <w:semiHidden/>
    <w:rsid w:val="004474B6"/>
    <w:pPr>
      <w:spacing w:after="0" w:line="240" w:lineRule="auto"/>
      <w:jc w:val="left"/>
    </w:pPr>
    <w:rPr>
      <w:rFonts w:ascii="Times New Roman" w:eastAsia="Times New Roman" w:hAnsi="Times New Roman" w:cs="Times New Roman"/>
      <w:b/>
      <w:bCs/>
      <w:color w:val="auto"/>
      <w:szCs w:val="24"/>
    </w:rPr>
  </w:style>
  <w:style w:type="character" w:customStyle="1" w:styleId="BodyTextChar">
    <w:name w:val="Body Text Char"/>
    <w:basedOn w:val="DefaultParagraphFont"/>
    <w:link w:val="BodyText"/>
    <w:semiHidden/>
    <w:rsid w:val="004474B6"/>
    <w:rPr>
      <w:rFonts w:ascii="Times New Roman" w:eastAsia="Times New Roman" w:hAnsi="Times New Roman" w:cs="Times New Roman"/>
      <w:b/>
      <w:bCs/>
      <w:szCs w:val="24"/>
    </w:rPr>
  </w:style>
  <w:style w:type="character" w:styleId="FollowedHyperlink">
    <w:name w:val="FollowedHyperlink"/>
    <w:basedOn w:val="DefaultParagraphFont"/>
    <w:uiPriority w:val="99"/>
    <w:semiHidden/>
    <w:unhideWhenUsed/>
    <w:rsid w:val="003A6152"/>
    <w:rPr>
      <w:color w:val="336094" w:themeColor="followedHyperlink"/>
      <w:u w:val="single"/>
    </w:rPr>
  </w:style>
  <w:style w:type="character" w:styleId="CommentReference">
    <w:name w:val="annotation reference"/>
    <w:basedOn w:val="DefaultParagraphFont"/>
    <w:uiPriority w:val="99"/>
    <w:semiHidden/>
    <w:unhideWhenUsed/>
    <w:rsid w:val="00CE5FAE"/>
    <w:rPr>
      <w:sz w:val="16"/>
      <w:szCs w:val="16"/>
    </w:rPr>
  </w:style>
  <w:style w:type="paragraph" w:styleId="CommentText">
    <w:name w:val="annotation text"/>
    <w:basedOn w:val="Normal"/>
    <w:link w:val="CommentTextChar"/>
    <w:unhideWhenUsed/>
    <w:rsid w:val="00CE5FAE"/>
    <w:pPr>
      <w:spacing w:line="240" w:lineRule="auto"/>
    </w:pPr>
    <w:rPr>
      <w:sz w:val="20"/>
      <w:szCs w:val="20"/>
    </w:rPr>
  </w:style>
  <w:style w:type="character" w:customStyle="1" w:styleId="CommentTextChar">
    <w:name w:val="Comment Text Char"/>
    <w:basedOn w:val="DefaultParagraphFont"/>
    <w:link w:val="CommentText"/>
    <w:rsid w:val="00CE5FAE"/>
    <w:rPr>
      <w:color w:val="404040"/>
      <w:sz w:val="20"/>
      <w:szCs w:val="20"/>
    </w:rPr>
  </w:style>
  <w:style w:type="paragraph" w:styleId="CommentSubject">
    <w:name w:val="annotation subject"/>
    <w:basedOn w:val="CommentText"/>
    <w:next w:val="CommentText"/>
    <w:link w:val="CommentSubjectChar"/>
    <w:uiPriority w:val="99"/>
    <w:semiHidden/>
    <w:unhideWhenUsed/>
    <w:rsid w:val="00CE5FAE"/>
    <w:rPr>
      <w:b/>
      <w:bCs/>
    </w:rPr>
  </w:style>
  <w:style w:type="character" w:customStyle="1" w:styleId="CommentSubjectChar">
    <w:name w:val="Comment Subject Char"/>
    <w:basedOn w:val="CommentTextChar"/>
    <w:link w:val="CommentSubject"/>
    <w:uiPriority w:val="99"/>
    <w:semiHidden/>
    <w:rsid w:val="00CE5FAE"/>
    <w:rPr>
      <w:b/>
      <w:bCs/>
      <w:color w:val="404040"/>
      <w:sz w:val="20"/>
      <w:szCs w:val="20"/>
    </w:rPr>
  </w:style>
  <w:style w:type="paragraph" w:styleId="Revision">
    <w:name w:val="Revision"/>
    <w:hidden/>
    <w:uiPriority w:val="99"/>
    <w:semiHidden/>
    <w:rsid w:val="00CE5FAE"/>
    <w:pPr>
      <w:spacing w:after="0" w:line="240" w:lineRule="auto"/>
    </w:pPr>
    <w:rPr>
      <w:color w:val="404040"/>
    </w:rPr>
  </w:style>
  <w:style w:type="table" w:customStyle="1" w:styleId="TableGrid1">
    <w:name w:val="Table Grid1"/>
    <w:basedOn w:val="TableNormal"/>
    <w:next w:val="TableGrid"/>
    <w:uiPriority w:val="59"/>
    <w:rsid w:val="00F53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22486"/>
    <w:rPr>
      <w:color w:val="808080"/>
      <w:shd w:val="clear" w:color="auto" w:fill="E6E6E6"/>
    </w:rPr>
  </w:style>
  <w:style w:type="paragraph" w:customStyle="1" w:styleId="Style1">
    <w:name w:val="Style1"/>
    <w:basedOn w:val="ListParagraph"/>
    <w:link w:val="Style1Char"/>
    <w:rsid w:val="00633FD2"/>
    <w:pPr>
      <w:numPr>
        <w:numId w:val="3"/>
      </w:numPr>
      <w:spacing w:after="0" w:line="240" w:lineRule="auto"/>
      <w:ind w:left="360"/>
      <w:jc w:val="left"/>
    </w:pPr>
    <w:rPr>
      <w:rFonts w:asciiTheme="majorHAnsi" w:eastAsiaTheme="minorEastAsia" w:hAnsiTheme="majorHAnsi" w:cs="Arial"/>
      <w:b/>
      <w:color w:val="auto"/>
      <w:u w:val="single"/>
    </w:rPr>
  </w:style>
  <w:style w:type="character" w:customStyle="1" w:styleId="Style1Char">
    <w:name w:val="Style1 Char"/>
    <w:basedOn w:val="NoSpacingChar"/>
    <w:link w:val="Style1"/>
    <w:rsid w:val="00633FD2"/>
    <w:rPr>
      <w:rFonts w:asciiTheme="majorHAnsi" w:eastAsiaTheme="minorEastAsia" w:hAnsiTheme="majorHAnsi" w:cs="Arial"/>
      <w:b/>
      <w:u w:val="single"/>
    </w:rPr>
  </w:style>
  <w:style w:type="paragraph" w:styleId="NormalWeb">
    <w:name w:val="Normal (Web)"/>
    <w:basedOn w:val="Normal"/>
    <w:uiPriority w:val="99"/>
    <w:unhideWhenUsed/>
    <w:rsid w:val="00040C8A"/>
    <w:pPr>
      <w:spacing w:before="100" w:beforeAutospacing="1" w:after="100" w:afterAutospacing="1" w:line="240" w:lineRule="auto"/>
      <w:jc w:val="left"/>
    </w:pPr>
    <w:rPr>
      <w:rFonts w:ascii="Times New Roman" w:eastAsia="Times New Roman" w:hAnsi="Times New Roman" w:cs="Times New Roman"/>
      <w:color w:val="auto"/>
      <w:sz w:val="24"/>
      <w:szCs w:val="24"/>
    </w:rPr>
  </w:style>
  <w:style w:type="paragraph" w:customStyle="1" w:styleId="Table">
    <w:name w:val="Table"/>
    <w:basedOn w:val="Body"/>
    <w:link w:val="TableChar"/>
    <w:qFormat/>
    <w:rsid w:val="00366AF9"/>
    <w:pPr>
      <w:jc w:val="center"/>
    </w:pPr>
    <w:rPr>
      <w:sz w:val="18"/>
      <w:szCs w:val="18"/>
    </w:rPr>
  </w:style>
  <w:style w:type="paragraph" w:customStyle="1" w:styleId="TableBullets">
    <w:name w:val="Table Bullets"/>
    <w:basedOn w:val="Bullets"/>
    <w:link w:val="TableBulletsChar"/>
    <w:qFormat/>
    <w:rsid w:val="00366AF9"/>
    <w:rPr>
      <w:sz w:val="18"/>
      <w:szCs w:val="18"/>
    </w:rPr>
  </w:style>
  <w:style w:type="character" w:customStyle="1" w:styleId="TableChar">
    <w:name w:val="Table Char"/>
    <w:basedOn w:val="BodyChar"/>
    <w:link w:val="Table"/>
    <w:rsid w:val="00366AF9"/>
    <w:rPr>
      <w:rFonts w:ascii="Futura Light" w:hAnsi="Futura Light" w:cs="Arial"/>
      <w:color w:val="898989" w:themeColor="text1" w:themeTint="A6"/>
      <w:sz w:val="18"/>
      <w:szCs w:val="18"/>
    </w:rPr>
  </w:style>
  <w:style w:type="character" w:customStyle="1" w:styleId="TableBulletsChar">
    <w:name w:val="Table Bullets Char"/>
    <w:basedOn w:val="BulletsChar"/>
    <w:link w:val="TableBullets"/>
    <w:rsid w:val="00366AF9"/>
    <w:rPr>
      <w:rFonts w:ascii="ShellMedium" w:hAnsi="ShellMedium" w:cs="Arial"/>
      <w:color w:val="898989" w:themeColor="text1" w:themeTint="A6"/>
      <w:sz w:val="18"/>
      <w:szCs w:val="18"/>
    </w:rPr>
  </w:style>
  <w:style w:type="character" w:styleId="PageNumber">
    <w:name w:val="page number"/>
    <w:rsid w:val="00385181"/>
    <w:rPr>
      <w:rFonts w:ascii="Arial" w:hAnsi="Arial" w:cs="Arial"/>
    </w:rPr>
  </w:style>
  <w:style w:type="paragraph" w:customStyle="1" w:styleId="FooterPlain">
    <w:name w:val="Footer Plain"/>
    <w:rsid w:val="00385181"/>
    <w:pPr>
      <w:spacing w:after="0" w:line="240" w:lineRule="auto"/>
      <w:jc w:val="center"/>
    </w:pPr>
    <w:rPr>
      <w:rFonts w:ascii="Arial" w:eastAsia="Times New Roman" w:hAnsi="Arial" w:cs="Arial"/>
      <w:sz w:val="20"/>
      <w:szCs w:val="20"/>
    </w:rPr>
  </w:style>
  <w:style w:type="paragraph" w:customStyle="1" w:styleId="FooterBoldItalic">
    <w:name w:val="Footer Bold Italic"/>
    <w:rsid w:val="00385181"/>
    <w:pPr>
      <w:spacing w:after="0" w:line="240" w:lineRule="auto"/>
      <w:jc w:val="center"/>
    </w:pPr>
    <w:rPr>
      <w:rFonts w:ascii="Arial" w:eastAsia="Times New Roman" w:hAnsi="Arial" w:cs="Times New Roman"/>
      <w:b/>
      <w:i/>
      <w:sz w:val="20"/>
      <w:szCs w:val="20"/>
    </w:rPr>
  </w:style>
  <w:style w:type="paragraph" w:customStyle="1" w:styleId="FooterBold">
    <w:name w:val="Footer Bold"/>
    <w:rsid w:val="00385181"/>
    <w:pPr>
      <w:spacing w:after="0" w:line="240" w:lineRule="auto"/>
      <w:jc w:val="center"/>
    </w:pPr>
    <w:rPr>
      <w:rFonts w:ascii="Arial" w:eastAsia="Times New Roman" w:hAnsi="Arial" w:cs="Times New Roman"/>
      <w:b/>
      <w:bCs/>
      <w:sz w:val="20"/>
      <w:szCs w:val="20"/>
    </w:rPr>
  </w:style>
  <w:style w:type="paragraph" w:customStyle="1" w:styleId="FooterRed">
    <w:name w:val="Footer Red"/>
    <w:rsid w:val="00385181"/>
    <w:pPr>
      <w:spacing w:after="0" w:line="240" w:lineRule="auto"/>
    </w:pPr>
    <w:rPr>
      <w:rFonts w:ascii="Arial" w:eastAsia="Times New Roman" w:hAnsi="Arial" w:cs="Times New Roman"/>
      <w:color w:val="FF0000"/>
      <w:sz w:val="18"/>
      <w:szCs w:val="20"/>
    </w:rPr>
  </w:style>
  <w:style w:type="paragraph" w:customStyle="1" w:styleId="FuturaMedium12">
    <w:name w:val="Futura Medium 12"/>
    <w:qFormat/>
    <w:rsid w:val="00385181"/>
    <w:pPr>
      <w:spacing w:before="60" w:after="60" w:line="240" w:lineRule="auto"/>
      <w:ind w:left="144"/>
    </w:pPr>
    <w:rPr>
      <w:rFonts w:ascii="Futura Medium" w:eastAsia="Times New Roman" w:hAnsi="Futura Medium" w:cs="Arial"/>
      <w:bCs/>
      <w:sz w:val="24"/>
      <w:szCs w:val="20"/>
      <w:lang w:val="en-GB"/>
    </w:rPr>
  </w:style>
  <w:style w:type="paragraph" w:customStyle="1" w:styleId="FuturaMedium12BoldRed">
    <w:name w:val="Futura Medium 12 Bold Red"/>
    <w:qFormat/>
    <w:rsid w:val="00385181"/>
    <w:pPr>
      <w:spacing w:before="60" w:after="60" w:line="240" w:lineRule="auto"/>
      <w:ind w:left="144"/>
    </w:pPr>
    <w:rPr>
      <w:rFonts w:ascii="Futura Medium" w:eastAsia="Times New Roman" w:hAnsi="Futura Medium" w:cs="Arial"/>
      <w:b/>
      <w:bCs/>
      <w:color w:val="FF0000"/>
      <w:sz w:val="24"/>
      <w:szCs w:val="20"/>
      <w:lang w:val="en-GB"/>
    </w:rPr>
  </w:style>
  <w:style w:type="paragraph" w:customStyle="1" w:styleId="FuturaMedium18">
    <w:name w:val="Futura Medium 18"/>
    <w:qFormat/>
    <w:rsid w:val="003D01AF"/>
    <w:pPr>
      <w:spacing w:after="120" w:line="240" w:lineRule="auto"/>
    </w:pPr>
    <w:rPr>
      <w:rFonts w:ascii="Futura Medium" w:eastAsia="Times New Roman" w:hAnsi="Futura Medium" w:cs="Arial"/>
      <w:b/>
      <w:bCs/>
      <w:color w:val="595959"/>
      <w:sz w:val="36"/>
      <w:szCs w:val="20"/>
    </w:rPr>
  </w:style>
  <w:style w:type="paragraph" w:styleId="BlockText">
    <w:name w:val="Block Text"/>
    <w:rsid w:val="00623F46"/>
    <w:pPr>
      <w:spacing w:after="0" w:line="240" w:lineRule="auto"/>
    </w:pPr>
    <w:rPr>
      <w:rFonts w:ascii="Arial" w:eastAsia="Times New Roman" w:hAnsi="Arial" w:cs="Times New Roman"/>
      <w:sz w:val="24"/>
      <w:szCs w:val="24"/>
    </w:rPr>
  </w:style>
  <w:style w:type="paragraph" w:customStyle="1" w:styleId="TableHeaderText">
    <w:name w:val="Table Header Text"/>
    <w:rsid w:val="00623F46"/>
    <w:pPr>
      <w:spacing w:after="0" w:line="240" w:lineRule="auto"/>
      <w:jc w:val="center"/>
    </w:pPr>
    <w:rPr>
      <w:rFonts w:ascii="Arial" w:eastAsia="Times New Roman" w:hAnsi="Arial" w:cs="Arial"/>
      <w:b/>
      <w:sz w:val="24"/>
      <w:szCs w:val="24"/>
    </w:rPr>
  </w:style>
  <w:style w:type="paragraph" w:customStyle="1" w:styleId="BulletText1">
    <w:name w:val="Bullet Text 1"/>
    <w:rsid w:val="002D2BFB"/>
    <w:pPr>
      <w:numPr>
        <w:numId w:val="4"/>
      </w:numPr>
      <w:tabs>
        <w:tab w:val="clear" w:pos="360"/>
      </w:tabs>
      <w:spacing w:after="0" w:line="240" w:lineRule="auto"/>
      <w:ind w:left="187" w:hanging="187"/>
    </w:pPr>
    <w:rPr>
      <w:rFonts w:ascii="Arial" w:eastAsia="Times New Roman" w:hAnsi="Arial" w:cs="Arial"/>
      <w:sz w:val="24"/>
      <w:szCs w:val="24"/>
    </w:rPr>
  </w:style>
  <w:style w:type="paragraph" w:customStyle="1" w:styleId="NoteText">
    <w:name w:val="Note Text"/>
    <w:rsid w:val="002D2BFB"/>
    <w:pPr>
      <w:tabs>
        <w:tab w:val="left" w:pos="792"/>
      </w:tabs>
      <w:spacing w:after="0" w:line="240" w:lineRule="auto"/>
      <w:ind w:left="792" w:hanging="792"/>
    </w:pPr>
    <w:rPr>
      <w:rFonts w:ascii="Arial" w:eastAsia="Times New Roman" w:hAnsi="Arial" w:cs="Arial"/>
      <w:b/>
      <w:sz w:val="24"/>
      <w:szCs w:val="24"/>
    </w:rPr>
  </w:style>
  <w:style w:type="paragraph" w:customStyle="1" w:styleId="BlockLine">
    <w:name w:val="Block Line"/>
    <w:next w:val="BlockText"/>
    <w:rsid w:val="00FF0E32"/>
    <w:pPr>
      <w:pBdr>
        <w:top w:val="single" w:sz="6" w:space="1" w:color="auto"/>
      </w:pBdr>
      <w:spacing w:before="240" w:after="0" w:line="240" w:lineRule="auto"/>
      <w:ind w:left="1699"/>
    </w:pPr>
    <w:rPr>
      <w:rFonts w:ascii="Arial" w:eastAsia="Times New Roman" w:hAnsi="Arial" w:cs="Arial"/>
      <w:sz w:val="24"/>
      <w:szCs w:val="20"/>
    </w:rPr>
  </w:style>
  <w:style w:type="paragraph" w:customStyle="1" w:styleId="BulletText2">
    <w:name w:val="Bullet Text 2"/>
    <w:rsid w:val="00FF0E32"/>
    <w:pPr>
      <w:numPr>
        <w:numId w:val="5"/>
      </w:numPr>
      <w:spacing w:after="0" w:line="240" w:lineRule="auto"/>
      <w:ind w:left="374" w:hanging="187"/>
    </w:pPr>
    <w:rPr>
      <w:rFonts w:ascii="Arial" w:eastAsia="Times New Roman" w:hAnsi="Arial" w:cs="Arial"/>
      <w:sz w:val="24"/>
      <w:szCs w:val="24"/>
    </w:rPr>
  </w:style>
  <w:style w:type="paragraph" w:customStyle="1" w:styleId="NoteBulletText">
    <w:name w:val="Note Bullet Text"/>
    <w:autoRedefine/>
    <w:rsid w:val="00FF0E32"/>
    <w:pPr>
      <w:numPr>
        <w:numId w:val="6"/>
      </w:numPr>
      <w:spacing w:after="0" w:line="240" w:lineRule="auto"/>
      <w:ind w:left="979" w:hanging="187"/>
    </w:pPr>
    <w:rPr>
      <w:rFonts w:ascii="Arial" w:eastAsia="Times New Roman" w:hAnsi="Arial" w:cs="Arial"/>
      <w:b/>
      <w:sz w:val="24"/>
      <w:szCs w:val="24"/>
    </w:rPr>
  </w:style>
  <w:style w:type="paragraph" w:customStyle="1" w:styleId="BlockText0">
    <w:name w:val="Block_ Text"/>
    <w:basedOn w:val="BlockText"/>
    <w:qFormat/>
    <w:rsid w:val="00FF0E32"/>
  </w:style>
  <w:style w:type="paragraph" w:customStyle="1" w:styleId="NoteBullet">
    <w:name w:val="Note Bullet"/>
    <w:basedOn w:val="NoteText"/>
    <w:rsid w:val="00FF0E32"/>
    <w:pPr>
      <w:numPr>
        <w:numId w:val="7"/>
      </w:numPr>
      <w:tabs>
        <w:tab w:val="clear" w:pos="360"/>
      </w:tabs>
      <w:ind w:left="979" w:hanging="187"/>
    </w:pPr>
  </w:style>
  <w:style w:type="paragraph" w:customStyle="1" w:styleId="TableText">
    <w:name w:val="Table Text"/>
    <w:basedOn w:val="Normal"/>
    <w:rsid w:val="00FF0E32"/>
    <w:pPr>
      <w:spacing w:after="0" w:line="240" w:lineRule="auto"/>
      <w:jc w:val="left"/>
    </w:pPr>
    <w:rPr>
      <w:rFonts w:ascii="Verdana" w:eastAsia="Times New Roman" w:hAnsi="Verdana" w:cs="Times New Roman"/>
      <w:color w:val="auto"/>
      <w:sz w:val="20"/>
      <w:szCs w:val="24"/>
    </w:rPr>
  </w:style>
  <w:style w:type="paragraph" w:customStyle="1" w:styleId="TableTextBullet">
    <w:name w:val="Table Text Bullet"/>
    <w:basedOn w:val="TableText"/>
    <w:rsid w:val="00FF0E32"/>
    <w:pPr>
      <w:numPr>
        <w:numId w:val="8"/>
      </w:numPr>
      <w:tabs>
        <w:tab w:val="clear" w:pos="360"/>
      </w:tabs>
      <w:ind w:left="191" w:hanging="191"/>
    </w:pPr>
  </w:style>
  <w:style w:type="paragraph" w:customStyle="1" w:styleId="Tabletextnumbered">
    <w:name w:val="Table text numbered"/>
    <w:basedOn w:val="Normal"/>
    <w:rsid w:val="00FF0E32"/>
    <w:pPr>
      <w:numPr>
        <w:ilvl w:val="1"/>
        <w:numId w:val="8"/>
      </w:numPr>
      <w:spacing w:after="0" w:line="240" w:lineRule="auto"/>
      <w:jc w:val="left"/>
    </w:pPr>
    <w:rPr>
      <w:rFonts w:ascii="Arial" w:eastAsia="Times New Roman" w:hAnsi="Arial" w:cs="Times New Roman"/>
      <w:color w:val="auto"/>
      <w:sz w:val="24"/>
      <w:szCs w:val="24"/>
    </w:rPr>
  </w:style>
  <w:style w:type="paragraph" w:customStyle="1" w:styleId="FigureTitle">
    <w:name w:val="Figure Title"/>
    <w:rsid w:val="00FF0E32"/>
    <w:pPr>
      <w:spacing w:after="0" w:line="240" w:lineRule="auto"/>
      <w:jc w:val="center"/>
    </w:pPr>
    <w:rPr>
      <w:rFonts w:ascii="Arial" w:eastAsia="Times New Roman" w:hAnsi="Arial" w:cs="Arial"/>
      <w:b/>
      <w:bCs/>
      <w:sz w:val="24"/>
      <w:szCs w:val="26"/>
    </w:rPr>
  </w:style>
  <w:style w:type="character" w:customStyle="1" w:styleId="yshortcuts">
    <w:name w:val="yshortcuts"/>
    <w:basedOn w:val="DefaultParagraphFont"/>
    <w:rsid w:val="00FF0E32"/>
  </w:style>
  <w:style w:type="paragraph" w:customStyle="1" w:styleId="ContinuedTableLabe">
    <w:name w:val="Continued Table Labe"/>
    <w:basedOn w:val="Normal"/>
    <w:rsid w:val="00FF0E32"/>
    <w:pPr>
      <w:spacing w:after="0" w:line="240" w:lineRule="auto"/>
      <w:jc w:val="left"/>
    </w:pPr>
    <w:rPr>
      <w:rFonts w:ascii="Arial" w:eastAsia="Times New Roman" w:hAnsi="Arial" w:cs="Times New Roman"/>
      <w:color w:val="auto"/>
      <w:szCs w:val="24"/>
    </w:rPr>
  </w:style>
  <w:style w:type="paragraph" w:styleId="TOC4">
    <w:name w:val="toc 4"/>
    <w:basedOn w:val="Normal"/>
    <w:next w:val="Normal"/>
    <w:autoRedefine/>
    <w:uiPriority w:val="39"/>
    <w:unhideWhenUsed/>
    <w:rsid w:val="002F4D13"/>
    <w:pPr>
      <w:tabs>
        <w:tab w:val="left" w:pos="1680"/>
        <w:tab w:val="right" w:leader="dot" w:pos="9350"/>
      </w:tabs>
      <w:spacing w:after="100" w:line="278" w:lineRule="auto"/>
      <w:ind w:left="720"/>
      <w:jc w:val="left"/>
    </w:pPr>
    <w:rPr>
      <w:rFonts w:eastAsiaTheme="minorEastAsia"/>
      <w:noProof/>
      <w:color w:val="919191" w:themeColor="text2"/>
      <w:kern w:val="2"/>
      <w:szCs w:val="28"/>
      <w:lang w:eastAsia="zh-CN" w:bidi="th-TH"/>
      <w14:ligatures w14:val="standardContextual"/>
    </w:rPr>
  </w:style>
  <w:style w:type="paragraph" w:styleId="TOC5">
    <w:name w:val="toc 5"/>
    <w:basedOn w:val="Normal"/>
    <w:next w:val="Normal"/>
    <w:autoRedefine/>
    <w:uiPriority w:val="39"/>
    <w:unhideWhenUsed/>
    <w:rsid w:val="00FF0E32"/>
    <w:pPr>
      <w:spacing w:after="100" w:line="278" w:lineRule="auto"/>
      <w:ind w:left="960"/>
      <w:jc w:val="left"/>
    </w:pPr>
    <w:rPr>
      <w:rFonts w:eastAsiaTheme="minorEastAsia"/>
      <w:color w:val="auto"/>
      <w:kern w:val="2"/>
      <w:sz w:val="24"/>
      <w:szCs w:val="30"/>
      <w:lang w:eastAsia="zh-CN" w:bidi="th-TH"/>
      <w14:ligatures w14:val="standardContextual"/>
    </w:rPr>
  </w:style>
  <w:style w:type="paragraph" w:styleId="TOC6">
    <w:name w:val="toc 6"/>
    <w:basedOn w:val="Normal"/>
    <w:next w:val="Normal"/>
    <w:autoRedefine/>
    <w:uiPriority w:val="39"/>
    <w:unhideWhenUsed/>
    <w:rsid w:val="00FF0E32"/>
    <w:pPr>
      <w:spacing w:after="100" w:line="278" w:lineRule="auto"/>
      <w:ind w:left="1200"/>
      <w:jc w:val="left"/>
    </w:pPr>
    <w:rPr>
      <w:rFonts w:eastAsiaTheme="minorEastAsia"/>
      <w:color w:val="auto"/>
      <w:kern w:val="2"/>
      <w:sz w:val="24"/>
      <w:szCs w:val="30"/>
      <w:lang w:eastAsia="zh-CN" w:bidi="th-TH"/>
      <w14:ligatures w14:val="standardContextual"/>
    </w:rPr>
  </w:style>
  <w:style w:type="paragraph" w:styleId="TOC7">
    <w:name w:val="toc 7"/>
    <w:basedOn w:val="Normal"/>
    <w:next w:val="Normal"/>
    <w:autoRedefine/>
    <w:uiPriority w:val="39"/>
    <w:unhideWhenUsed/>
    <w:rsid w:val="00FF0E32"/>
    <w:pPr>
      <w:spacing w:after="100" w:line="278" w:lineRule="auto"/>
      <w:ind w:left="1440"/>
      <w:jc w:val="left"/>
    </w:pPr>
    <w:rPr>
      <w:rFonts w:eastAsiaTheme="minorEastAsia"/>
      <w:color w:val="auto"/>
      <w:kern w:val="2"/>
      <w:sz w:val="24"/>
      <w:szCs w:val="30"/>
      <w:lang w:eastAsia="zh-CN" w:bidi="th-TH"/>
      <w14:ligatures w14:val="standardContextual"/>
    </w:rPr>
  </w:style>
  <w:style w:type="paragraph" w:styleId="TOC8">
    <w:name w:val="toc 8"/>
    <w:basedOn w:val="Normal"/>
    <w:next w:val="Normal"/>
    <w:autoRedefine/>
    <w:uiPriority w:val="39"/>
    <w:unhideWhenUsed/>
    <w:rsid w:val="00FF0E32"/>
    <w:pPr>
      <w:spacing w:after="100" w:line="278" w:lineRule="auto"/>
      <w:ind w:left="1680"/>
      <w:jc w:val="left"/>
    </w:pPr>
    <w:rPr>
      <w:rFonts w:eastAsiaTheme="minorEastAsia"/>
      <w:color w:val="auto"/>
      <w:kern w:val="2"/>
      <w:sz w:val="24"/>
      <w:szCs w:val="30"/>
      <w:lang w:eastAsia="zh-CN" w:bidi="th-TH"/>
      <w14:ligatures w14:val="standardContextual"/>
    </w:rPr>
  </w:style>
  <w:style w:type="paragraph" w:styleId="TOC9">
    <w:name w:val="toc 9"/>
    <w:basedOn w:val="Normal"/>
    <w:next w:val="Normal"/>
    <w:autoRedefine/>
    <w:uiPriority w:val="39"/>
    <w:unhideWhenUsed/>
    <w:rsid w:val="00FF0E32"/>
    <w:pPr>
      <w:spacing w:after="100" w:line="278" w:lineRule="auto"/>
      <w:ind w:left="1920"/>
      <w:jc w:val="left"/>
    </w:pPr>
    <w:rPr>
      <w:rFonts w:eastAsiaTheme="minorEastAsia"/>
      <w:color w:val="auto"/>
      <w:kern w:val="2"/>
      <w:sz w:val="24"/>
      <w:szCs w:val="30"/>
      <w:lang w:eastAsia="zh-CN" w:bidi="th-TH"/>
      <w14:ligatures w14:val="standardContextual"/>
    </w:rPr>
  </w:style>
  <w:style w:type="paragraph" w:customStyle="1" w:styleId="Default">
    <w:name w:val="Default"/>
    <w:rsid w:val="00FF0E3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NoteBullet1Text">
    <w:name w:val="Note Bullet 1 Text"/>
    <w:rsid w:val="00FF0E32"/>
    <w:pPr>
      <w:numPr>
        <w:numId w:val="9"/>
      </w:numPr>
      <w:spacing w:after="0" w:line="240" w:lineRule="auto"/>
      <w:ind w:left="979" w:hanging="187"/>
    </w:pPr>
    <w:rPr>
      <w:rFonts w:ascii="Arial" w:eastAsia="Times New Roman" w:hAnsi="Arial" w:cs="Arial"/>
      <w:b/>
      <w:sz w:val="24"/>
      <w:szCs w:val="24"/>
    </w:rPr>
  </w:style>
  <w:style w:type="character" w:styleId="Strong">
    <w:name w:val="Strong"/>
    <w:qFormat/>
    <w:rsid w:val="00FF0E32"/>
    <w:rPr>
      <w:b/>
      <w:bCs/>
    </w:rPr>
  </w:style>
  <w:style w:type="character" w:customStyle="1" w:styleId="blackten1">
    <w:name w:val="blackten1"/>
    <w:rsid w:val="00FF0E32"/>
    <w:rPr>
      <w:rFonts w:ascii="Verdana" w:hAnsi="Verdana" w:hint="default"/>
      <w:color w:val="000000"/>
      <w:sz w:val="19"/>
      <w:szCs w:val="19"/>
    </w:rPr>
  </w:style>
  <w:style w:type="character" w:customStyle="1" w:styleId="TableTextChar">
    <w:name w:val="Table Text Char"/>
    <w:rsid w:val="00FF0E32"/>
    <w:rPr>
      <w:rFonts w:ascii="Verdana" w:hAnsi="Verdana"/>
      <w:lang w:val="en-US" w:eastAsia="en-US" w:bidi="ar-SA"/>
    </w:rPr>
  </w:style>
  <w:style w:type="paragraph" w:customStyle="1" w:styleId="TableParagraph">
    <w:name w:val="Table Paragraph"/>
    <w:basedOn w:val="Normal"/>
    <w:uiPriority w:val="1"/>
    <w:qFormat/>
    <w:rsid w:val="00FF0E32"/>
    <w:pPr>
      <w:widowControl w:val="0"/>
      <w:autoSpaceDE w:val="0"/>
      <w:autoSpaceDN w:val="0"/>
      <w:spacing w:after="0" w:line="240" w:lineRule="auto"/>
      <w:ind w:left="284"/>
      <w:jc w:val="left"/>
    </w:pPr>
    <w:rPr>
      <w:rFonts w:ascii="Arial" w:eastAsia="Arial" w:hAnsi="Arial" w:cs="Arial"/>
      <w:color w:val="auto"/>
      <w:lang w:val="en-GB"/>
    </w:rPr>
  </w:style>
  <w:style w:type="character" w:styleId="Emphasis">
    <w:name w:val="Emphasis"/>
    <w:qFormat/>
    <w:rsid w:val="00FF0E32"/>
    <w:rPr>
      <w:i/>
      <w:iCs/>
    </w:rPr>
  </w:style>
  <w:style w:type="character" w:customStyle="1" w:styleId="BodyText2">
    <w:name w:val="Body Text2"/>
    <w:rsid w:val="00FF0E32"/>
    <w:rPr>
      <w:rFonts w:ascii="Futura Medium" w:hAnsi="Futura Medium"/>
      <w:color w:val="58595B"/>
      <w:sz w:val="22"/>
    </w:rPr>
  </w:style>
  <w:style w:type="paragraph" w:customStyle="1" w:styleId="TableCell">
    <w:name w:val="Table Cell"/>
    <w:basedOn w:val="Normal"/>
    <w:rsid w:val="00FF0E32"/>
    <w:pPr>
      <w:spacing w:before="60" w:after="60" w:line="240" w:lineRule="auto"/>
      <w:jc w:val="left"/>
    </w:pPr>
    <w:rPr>
      <w:rFonts w:ascii="Arial" w:eastAsia="Times New Roman" w:hAnsi="Arial" w:cs="Times New Roman"/>
      <w:color w:val="auto"/>
      <w:sz w:val="18"/>
      <w:szCs w:val="20"/>
      <w:lang w:val="en-GB"/>
    </w:rPr>
  </w:style>
  <w:style w:type="paragraph" w:customStyle="1" w:styleId="TableHeader">
    <w:name w:val="Table Header"/>
    <w:basedOn w:val="Normal"/>
    <w:rsid w:val="00FF0E32"/>
    <w:pPr>
      <w:spacing w:before="120" w:after="120" w:line="240" w:lineRule="auto"/>
      <w:jc w:val="left"/>
    </w:pPr>
    <w:rPr>
      <w:rFonts w:ascii="Arial" w:eastAsia="Times New Roman" w:hAnsi="Arial" w:cs="Times New Roman"/>
      <w:b/>
      <w:bCs/>
      <w:color w:val="FFFFFF"/>
      <w:sz w:val="20"/>
      <w:szCs w:val="24"/>
      <w:lang w:val="en-GB"/>
    </w:rPr>
  </w:style>
  <w:style w:type="paragraph" w:customStyle="1" w:styleId="Guidelines">
    <w:name w:val="Guidelines"/>
    <w:basedOn w:val="Normal"/>
    <w:rsid w:val="00FF0E32"/>
    <w:pPr>
      <w:spacing w:before="120" w:after="120" w:line="240" w:lineRule="auto"/>
      <w:jc w:val="left"/>
    </w:pPr>
    <w:rPr>
      <w:rFonts w:ascii="Arial" w:eastAsia="Times New Roman" w:hAnsi="Arial" w:cs="Times New Roman"/>
      <w:i/>
      <w:color w:val="008000"/>
      <w:sz w:val="20"/>
      <w:szCs w:val="24"/>
      <w:lang w:val="en-GB"/>
    </w:rPr>
  </w:style>
  <w:style w:type="paragraph" w:customStyle="1" w:styleId="Annotate">
    <w:name w:val="Annotate"/>
    <w:basedOn w:val="Normal"/>
    <w:rsid w:val="00FF0E32"/>
    <w:pPr>
      <w:spacing w:before="120" w:after="120" w:line="240" w:lineRule="auto"/>
      <w:jc w:val="left"/>
    </w:pPr>
    <w:rPr>
      <w:rFonts w:ascii="Arial" w:eastAsia="Times New Roman" w:hAnsi="Arial" w:cs="Times New Roman"/>
      <w:i/>
      <w:iCs/>
      <w:color w:val="0000FF"/>
      <w:sz w:val="20"/>
      <w:szCs w:val="24"/>
      <w:lang w:val="en-GB"/>
    </w:rPr>
  </w:style>
  <w:style w:type="paragraph" w:styleId="ListNumber">
    <w:name w:val="List Number"/>
    <w:basedOn w:val="Normal"/>
    <w:semiHidden/>
    <w:rsid w:val="00FF0E32"/>
    <w:pPr>
      <w:keepLines/>
      <w:widowControl w:val="0"/>
      <w:numPr>
        <w:numId w:val="10"/>
      </w:numPr>
      <w:spacing w:before="120" w:after="120" w:line="260" w:lineRule="atLeast"/>
      <w:jc w:val="left"/>
    </w:pPr>
    <w:rPr>
      <w:rFonts w:ascii="Arial" w:eastAsia="Times New Roman" w:hAnsi="Arial" w:cs="Times New Roman"/>
      <w:color w:val="auto"/>
      <w:sz w:val="20"/>
      <w:szCs w:val="20"/>
      <w:lang w:val="en-GB"/>
    </w:rPr>
  </w:style>
  <w:style w:type="character" w:customStyle="1" w:styleId="y0nh2b">
    <w:name w:val="y0nh2b"/>
    <w:basedOn w:val="DefaultParagraphFont"/>
    <w:rsid w:val="00FF0E32"/>
  </w:style>
  <w:style w:type="character" w:customStyle="1" w:styleId="ListParagraphChar">
    <w:name w:val="List Paragraph Char"/>
    <w:basedOn w:val="DefaultParagraphFont"/>
    <w:link w:val="ListParagraph"/>
    <w:uiPriority w:val="34"/>
    <w:rsid w:val="00FF0E32"/>
    <w:rPr>
      <w:color w:val="404040"/>
    </w:rPr>
  </w:style>
  <w:style w:type="paragraph" w:styleId="BodyText3">
    <w:name w:val="Body Text 3"/>
    <w:basedOn w:val="Normal"/>
    <w:link w:val="BodyText3Char"/>
    <w:uiPriority w:val="99"/>
    <w:semiHidden/>
    <w:unhideWhenUsed/>
    <w:rsid w:val="00FF0E32"/>
    <w:pPr>
      <w:spacing w:after="120" w:line="320" w:lineRule="atLeast"/>
      <w:jc w:val="left"/>
    </w:pPr>
    <w:rPr>
      <w:color w:val="898989" w:themeColor="text1" w:themeTint="A6"/>
      <w:sz w:val="16"/>
      <w:szCs w:val="16"/>
    </w:rPr>
  </w:style>
  <w:style w:type="character" w:customStyle="1" w:styleId="BodyText3Char">
    <w:name w:val="Body Text 3 Char"/>
    <w:basedOn w:val="DefaultParagraphFont"/>
    <w:link w:val="BodyText3"/>
    <w:uiPriority w:val="99"/>
    <w:semiHidden/>
    <w:rsid w:val="00FF0E32"/>
    <w:rPr>
      <w:color w:val="898989" w:themeColor="text1" w:themeTint="A6"/>
      <w:sz w:val="16"/>
      <w:szCs w:val="16"/>
    </w:rPr>
  </w:style>
  <w:style w:type="paragraph" w:customStyle="1" w:styleId="ListBullet1">
    <w:name w:val="List Bullet1"/>
    <w:basedOn w:val="BodyText"/>
    <w:rsid w:val="00FF0E32"/>
    <w:pPr>
      <w:numPr>
        <w:numId w:val="11"/>
      </w:numPr>
      <w:tabs>
        <w:tab w:val="clear" w:pos="3479"/>
        <w:tab w:val="num" w:pos="360"/>
      </w:tabs>
      <w:spacing w:line="300" w:lineRule="exact"/>
      <w:ind w:left="720" w:firstLine="0"/>
    </w:pPr>
    <w:rPr>
      <w:rFonts w:ascii="Garamond" w:hAnsi="Garamond"/>
      <w:b w:val="0"/>
      <w:bCs w:val="0"/>
      <w:szCs w:val="20"/>
    </w:rPr>
  </w:style>
  <w:style w:type="paragraph" w:customStyle="1" w:styleId="listbulletindent">
    <w:name w:val="list bullet indent"/>
    <w:basedOn w:val="ListBullet1"/>
    <w:rsid w:val="00FF0E32"/>
    <w:pPr>
      <w:numPr>
        <w:ilvl w:val="1"/>
      </w:numPr>
      <w:tabs>
        <w:tab w:val="clear" w:pos="4559"/>
        <w:tab w:val="num" w:pos="360"/>
        <w:tab w:val="num" w:pos="567"/>
      </w:tabs>
      <w:ind w:left="144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8581">
      <w:bodyDiv w:val="1"/>
      <w:marLeft w:val="0"/>
      <w:marRight w:val="0"/>
      <w:marTop w:val="0"/>
      <w:marBottom w:val="0"/>
      <w:divBdr>
        <w:top w:val="none" w:sz="0" w:space="0" w:color="auto"/>
        <w:left w:val="none" w:sz="0" w:space="0" w:color="auto"/>
        <w:bottom w:val="none" w:sz="0" w:space="0" w:color="auto"/>
        <w:right w:val="none" w:sz="0" w:space="0" w:color="auto"/>
      </w:divBdr>
    </w:div>
    <w:div w:id="18243952">
      <w:bodyDiv w:val="1"/>
      <w:marLeft w:val="0"/>
      <w:marRight w:val="0"/>
      <w:marTop w:val="0"/>
      <w:marBottom w:val="0"/>
      <w:divBdr>
        <w:top w:val="none" w:sz="0" w:space="0" w:color="auto"/>
        <w:left w:val="none" w:sz="0" w:space="0" w:color="auto"/>
        <w:bottom w:val="none" w:sz="0" w:space="0" w:color="auto"/>
        <w:right w:val="none" w:sz="0" w:space="0" w:color="auto"/>
      </w:divBdr>
    </w:div>
    <w:div w:id="36047218">
      <w:bodyDiv w:val="1"/>
      <w:marLeft w:val="0"/>
      <w:marRight w:val="0"/>
      <w:marTop w:val="0"/>
      <w:marBottom w:val="0"/>
      <w:divBdr>
        <w:top w:val="none" w:sz="0" w:space="0" w:color="auto"/>
        <w:left w:val="none" w:sz="0" w:space="0" w:color="auto"/>
        <w:bottom w:val="none" w:sz="0" w:space="0" w:color="auto"/>
        <w:right w:val="none" w:sz="0" w:space="0" w:color="auto"/>
      </w:divBdr>
    </w:div>
    <w:div w:id="49426337">
      <w:bodyDiv w:val="1"/>
      <w:marLeft w:val="0"/>
      <w:marRight w:val="0"/>
      <w:marTop w:val="0"/>
      <w:marBottom w:val="0"/>
      <w:divBdr>
        <w:top w:val="none" w:sz="0" w:space="0" w:color="auto"/>
        <w:left w:val="none" w:sz="0" w:space="0" w:color="auto"/>
        <w:bottom w:val="none" w:sz="0" w:space="0" w:color="auto"/>
        <w:right w:val="none" w:sz="0" w:space="0" w:color="auto"/>
      </w:divBdr>
    </w:div>
    <w:div w:id="94523351">
      <w:bodyDiv w:val="1"/>
      <w:marLeft w:val="0"/>
      <w:marRight w:val="0"/>
      <w:marTop w:val="0"/>
      <w:marBottom w:val="0"/>
      <w:divBdr>
        <w:top w:val="none" w:sz="0" w:space="0" w:color="auto"/>
        <w:left w:val="none" w:sz="0" w:space="0" w:color="auto"/>
        <w:bottom w:val="none" w:sz="0" w:space="0" w:color="auto"/>
        <w:right w:val="none" w:sz="0" w:space="0" w:color="auto"/>
      </w:divBdr>
    </w:div>
    <w:div w:id="131335803">
      <w:bodyDiv w:val="1"/>
      <w:marLeft w:val="0"/>
      <w:marRight w:val="0"/>
      <w:marTop w:val="0"/>
      <w:marBottom w:val="0"/>
      <w:divBdr>
        <w:top w:val="none" w:sz="0" w:space="0" w:color="auto"/>
        <w:left w:val="none" w:sz="0" w:space="0" w:color="auto"/>
        <w:bottom w:val="none" w:sz="0" w:space="0" w:color="auto"/>
        <w:right w:val="none" w:sz="0" w:space="0" w:color="auto"/>
      </w:divBdr>
    </w:div>
    <w:div w:id="312560915">
      <w:bodyDiv w:val="1"/>
      <w:marLeft w:val="0"/>
      <w:marRight w:val="0"/>
      <w:marTop w:val="0"/>
      <w:marBottom w:val="0"/>
      <w:divBdr>
        <w:top w:val="none" w:sz="0" w:space="0" w:color="auto"/>
        <w:left w:val="none" w:sz="0" w:space="0" w:color="auto"/>
        <w:bottom w:val="none" w:sz="0" w:space="0" w:color="auto"/>
        <w:right w:val="none" w:sz="0" w:space="0" w:color="auto"/>
      </w:divBdr>
    </w:div>
    <w:div w:id="389767327">
      <w:bodyDiv w:val="1"/>
      <w:marLeft w:val="0"/>
      <w:marRight w:val="0"/>
      <w:marTop w:val="0"/>
      <w:marBottom w:val="0"/>
      <w:divBdr>
        <w:top w:val="none" w:sz="0" w:space="0" w:color="auto"/>
        <w:left w:val="none" w:sz="0" w:space="0" w:color="auto"/>
        <w:bottom w:val="none" w:sz="0" w:space="0" w:color="auto"/>
        <w:right w:val="none" w:sz="0" w:space="0" w:color="auto"/>
      </w:divBdr>
    </w:div>
    <w:div w:id="408237879">
      <w:bodyDiv w:val="1"/>
      <w:marLeft w:val="0"/>
      <w:marRight w:val="0"/>
      <w:marTop w:val="0"/>
      <w:marBottom w:val="0"/>
      <w:divBdr>
        <w:top w:val="none" w:sz="0" w:space="0" w:color="auto"/>
        <w:left w:val="none" w:sz="0" w:space="0" w:color="auto"/>
        <w:bottom w:val="none" w:sz="0" w:space="0" w:color="auto"/>
        <w:right w:val="none" w:sz="0" w:space="0" w:color="auto"/>
      </w:divBdr>
    </w:div>
    <w:div w:id="415369889">
      <w:bodyDiv w:val="1"/>
      <w:marLeft w:val="0"/>
      <w:marRight w:val="0"/>
      <w:marTop w:val="0"/>
      <w:marBottom w:val="0"/>
      <w:divBdr>
        <w:top w:val="none" w:sz="0" w:space="0" w:color="auto"/>
        <w:left w:val="none" w:sz="0" w:space="0" w:color="auto"/>
        <w:bottom w:val="none" w:sz="0" w:space="0" w:color="auto"/>
        <w:right w:val="none" w:sz="0" w:space="0" w:color="auto"/>
      </w:divBdr>
    </w:div>
    <w:div w:id="428892974">
      <w:bodyDiv w:val="1"/>
      <w:marLeft w:val="0"/>
      <w:marRight w:val="0"/>
      <w:marTop w:val="0"/>
      <w:marBottom w:val="0"/>
      <w:divBdr>
        <w:top w:val="none" w:sz="0" w:space="0" w:color="auto"/>
        <w:left w:val="none" w:sz="0" w:space="0" w:color="auto"/>
        <w:bottom w:val="none" w:sz="0" w:space="0" w:color="auto"/>
        <w:right w:val="none" w:sz="0" w:space="0" w:color="auto"/>
      </w:divBdr>
    </w:div>
    <w:div w:id="673454304">
      <w:bodyDiv w:val="1"/>
      <w:marLeft w:val="0"/>
      <w:marRight w:val="0"/>
      <w:marTop w:val="0"/>
      <w:marBottom w:val="0"/>
      <w:divBdr>
        <w:top w:val="none" w:sz="0" w:space="0" w:color="auto"/>
        <w:left w:val="none" w:sz="0" w:space="0" w:color="auto"/>
        <w:bottom w:val="none" w:sz="0" w:space="0" w:color="auto"/>
        <w:right w:val="none" w:sz="0" w:space="0" w:color="auto"/>
      </w:divBdr>
    </w:div>
    <w:div w:id="729622013">
      <w:bodyDiv w:val="1"/>
      <w:marLeft w:val="0"/>
      <w:marRight w:val="0"/>
      <w:marTop w:val="0"/>
      <w:marBottom w:val="0"/>
      <w:divBdr>
        <w:top w:val="none" w:sz="0" w:space="0" w:color="auto"/>
        <w:left w:val="none" w:sz="0" w:space="0" w:color="auto"/>
        <w:bottom w:val="none" w:sz="0" w:space="0" w:color="auto"/>
        <w:right w:val="none" w:sz="0" w:space="0" w:color="auto"/>
      </w:divBdr>
    </w:div>
    <w:div w:id="731468730">
      <w:bodyDiv w:val="1"/>
      <w:marLeft w:val="0"/>
      <w:marRight w:val="0"/>
      <w:marTop w:val="0"/>
      <w:marBottom w:val="0"/>
      <w:divBdr>
        <w:top w:val="none" w:sz="0" w:space="0" w:color="auto"/>
        <w:left w:val="none" w:sz="0" w:space="0" w:color="auto"/>
        <w:bottom w:val="none" w:sz="0" w:space="0" w:color="auto"/>
        <w:right w:val="none" w:sz="0" w:space="0" w:color="auto"/>
      </w:divBdr>
    </w:div>
    <w:div w:id="743532596">
      <w:bodyDiv w:val="1"/>
      <w:marLeft w:val="0"/>
      <w:marRight w:val="0"/>
      <w:marTop w:val="0"/>
      <w:marBottom w:val="0"/>
      <w:divBdr>
        <w:top w:val="none" w:sz="0" w:space="0" w:color="auto"/>
        <w:left w:val="none" w:sz="0" w:space="0" w:color="auto"/>
        <w:bottom w:val="none" w:sz="0" w:space="0" w:color="auto"/>
        <w:right w:val="none" w:sz="0" w:space="0" w:color="auto"/>
      </w:divBdr>
    </w:div>
    <w:div w:id="748042753">
      <w:bodyDiv w:val="1"/>
      <w:marLeft w:val="0"/>
      <w:marRight w:val="0"/>
      <w:marTop w:val="0"/>
      <w:marBottom w:val="0"/>
      <w:divBdr>
        <w:top w:val="none" w:sz="0" w:space="0" w:color="auto"/>
        <w:left w:val="none" w:sz="0" w:space="0" w:color="auto"/>
        <w:bottom w:val="none" w:sz="0" w:space="0" w:color="auto"/>
        <w:right w:val="none" w:sz="0" w:space="0" w:color="auto"/>
      </w:divBdr>
    </w:div>
    <w:div w:id="757210875">
      <w:bodyDiv w:val="1"/>
      <w:marLeft w:val="0"/>
      <w:marRight w:val="0"/>
      <w:marTop w:val="0"/>
      <w:marBottom w:val="0"/>
      <w:divBdr>
        <w:top w:val="none" w:sz="0" w:space="0" w:color="auto"/>
        <w:left w:val="none" w:sz="0" w:space="0" w:color="auto"/>
        <w:bottom w:val="none" w:sz="0" w:space="0" w:color="auto"/>
        <w:right w:val="none" w:sz="0" w:space="0" w:color="auto"/>
      </w:divBdr>
    </w:div>
    <w:div w:id="1117137347">
      <w:bodyDiv w:val="1"/>
      <w:marLeft w:val="0"/>
      <w:marRight w:val="0"/>
      <w:marTop w:val="0"/>
      <w:marBottom w:val="0"/>
      <w:divBdr>
        <w:top w:val="none" w:sz="0" w:space="0" w:color="auto"/>
        <w:left w:val="none" w:sz="0" w:space="0" w:color="auto"/>
        <w:bottom w:val="none" w:sz="0" w:space="0" w:color="auto"/>
        <w:right w:val="none" w:sz="0" w:space="0" w:color="auto"/>
      </w:divBdr>
      <w:divsChild>
        <w:div w:id="24715321">
          <w:marLeft w:val="360"/>
          <w:marRight w:val="0"/>
          <w:marTop w:val="0"/>
          <w:marBottom w:val="0"/>
          <w:divBdr>
            <w:top w:val="none" w:sz="0" w:space="0" w:color="auto"/>
            <w:left w:val="none" w:sz="0" w:space="0" w:color="auto"/>
            <w:bottom w:val="none" w:sz="0" w:space="0" w:color="auto"/>
            <w:right w:val="none" w:sz="0" w:space="0" w:color="auto"/>
          </w:divBdr>
        </w:div>
        <w:div w:id="484396888">
          <w:marLeft w:val="720"/>
          <w:marRight w:val="0"/>
          <w:marTop w:val="0"/>
          <w:marBottom w:val="0"/>
          <w:divBdr>
            <w:top w:val="none" w:sz="0" w:space="0" w:color="auto"/>
            <w:left w:val="none" w:sz="0" w:space="0" w:color="auto"/>
            <w:bottom w:val="none" w:sz="0" w:space="0" w:color="auto"/>
            <w:right w:val="none" w:sz="0" w:space="0" w:color="auto"/>
          </w:divBdr>
        </w:div>
        <w:div w:id="99036865">
          <w:marLeft w:val="720"/>
          <w:marRight w:val="0"/>
          <w:marTop w:val="0"/>
          <w:marBottom w:val="0"/>
          <w:divBdr>
            <w:top w:val="none" w:sz="0" w:space="0" w:color="auto"/>
            <w:left w:val="none" w:sz="0" w:space="0" w:color="auto"/>
            <w:bottom w:val="none" w:sz="0" w:space="0" w:color="auto"/>
            <w:right w:val="none" w:sz="0" w:space="0" w:color="auto"/>
          </w:divBdr>
        </w:div>
        <w:div w:id="749080209">
          <w:marLeft w:val="360"/>
          <w:marRight w:val="0"/>
          <w:marTop w:val="0"/>
          <w:marBottom w:val="0"/>
          <w:divBdr>
            <w:top w:val="none" w:sz="0" w:space="0" w:color="auto"/>
            <w:left w:val="none" w:sz="0" w:space="0" w:color="auto"/>
            <w:bottom w:val="none" w:sz="0" w:space="0" w:color="auto"/>
            <w:right w:val="none" w:sz="0" w:space="0" w:color="auto"/>
          </w:divBdr>
        </w:div>
        <w:div w:id="1483622048">
          <w:marLeft w:val="720"/>
          <w:marRight w:val="0"/>
          <w:marTop w:val="0"/>
          <w:marBottom w:val="0"/>
          <w:divBdr>
            <w:top w:val="none" w:sz="0" w:space="0" w:color="auto"/>
            <w:left w:val="none" w:sz="0" w:space="0" w:color="auto"/>
            <w:bottom w:val="none" w:sz="0" w:space="0" w:color="auto"/>
            <w:right w:val="none" w:sz="0" w:space="0" w:color="auto"/>
          </w:divBdr>
        </w:div>
        <w:div w:id="1891962865">
          <w:marLeft w:val="720"/>
          <w:marRight w:val="0"/>
          <w:marTop w:val="0"/>
          <w:marBottom w:val="0"/>
          <w:divBdr>
            <w:top w:val="none" w:sz="0" w:space="0" w:color="auto"/>
            <w:left w:val="none" w:sz="0" w:space="0" w:color="auto"/>
            <w:bottom w:val="none" w:sz="0" w:space="0" w:color="auto"/>
            <w:right w:val="none" w:sz="0" w:space="0" w:color="auto"/>
          </w:divBdr>
        </w:div>
        <w:div w:id="1296716184">
          <w:marLeft w:val="360"/>
          <w:marRight w:val="0"/>
          <w:marTop w:val="0"/>
          <w:marBottom w:val="0"/>
          <w:divBdr>
            <w:top w:val="none" w:sz="0" w:space="0" w:color="auto"/>
            <w:left w:val="none" w:sz="0" w:space="0" w:color="auto"/>
            <w:bottom w:val="none" w:sz="0" w:space="0" w:color="auto"/>
            <w:right w:val="none" w:sz="0" w:space="0" w:color="auto"/>
          </w:divBdr>
        </w:div>
        <w:div w:id="1214342573">
          <w:marLeft w:val="720"/>
          <w:marRight w:val="0"/>
          <w:marTop w:val="0"/>
          <w:marBottom w:val="0"/>
          <w:divBdr>
            <w:top w:val="none" w:sz="0" w:space="0" w:color="auto"/>
            <w:left w:val="none" w:sz="0" w:space="0" w:color="auto"/>
            <w:bottom w:val="none" w:sz="0" w:space="0" w:color="auto"/>
            <w:right w:val="none" w:sz="0" w:space="0" w:color="auto"/>
          </w:divBdr>
        </w:div>
      </w:divsChild>
    </w:div>
    <w:div w:id="1210605853">
      <w:bodyDiv w:val="1"/>
      <w:marLeft w:val="0"/>
      <w:marRight w:val="0"/>
      <w:marTop w:val="0"/>
      <w:marBottom w:val="0"/>
      <w:divBdr>
        <w:top w:val="none" w:sz="0" w:space="0" w:color="auto"/>
        <w:left w:val="none" w:sz="0" w:space="0" w:color="auto"/>
        <w:bottom w:val="none" w:sz="0" w:space="0" w:color="auto"/>
        <w:right w:val="none" w:sz="0" w:space="0" w:color="auto"/>
      </w:divBdr>
    </w:div>
    <w:div w:id="1315139107">
      <w:bodyDiv w:val="1"/>
      <w:marLeft w:val="0"/>
      <w:marRight w:val="0"/>
      <w:marTop w:val="0"/>
      <w:marBottom w:val="0"/>
      <w:divBdr>
        <w:top w:val="none" w:sz="0" w:space="0" w:color="auto"/>
        <w:left w:val="none" w:sz="0" w:space="0" w:color="auto"/>
        <w:bottom w:val="none" w:sz="0" w:space="0" w:color="auto"/>
        <w:right w:val="none" w:sz="0" w:space="0" w:color="auto"/>
      </w:divBdr>
    </w:div>
    <w:div w:id="1412509386">
      <w:bodyDiv w:val="1"/>
      <w:marLeft w:val="0"/>
      <w:marRight w:val="0"/>
      <w:marTop w:val="0"/>
      <w:marBottom w:val="0"/>
      <w:divBdr>
        <w:top w:val="none" w:sz="0" w:space="0" w:color="auto"/>
        <w:left w:val="none" w:sz="0" w:space="0" w:color="auto"/>
        <w:bottom w:val="none" w:sz="0" w:space="0" w:color="auto"/>
        <w:right w:val="none" w:sz="0" w:space="0" w:color="auto"/>
      </w:divBdr>
    </w:div>
    <w:div w:id="1442647103">
      <w:bodyDiv w:val="1"/>
      <w:marLeft w:val="0"/>
      <w:marRight w:val="0"/>
      <w:marTop w:val="0"/>
      <w:marBottom w:val="0"/>
      <w:divBdr>
        <w:top w:val="none" w:sz="0" w:space="0" w:color="auto"/>
        <w:left w:val="none" w:sz="0" w:space="0" w:color="auto"/>
        <w:bottom w:val="none" w:sz="0" w:space="0" w:color="auto"/>
        <w:right w:val="none" w:sz="0" w:space="0" w:color="auto"/>
      </w:divBdr>
    </w:div>
    <w:div w:id="1446579069">
      <w:bodyDiv w:val="1"/>
      <w:marLeft w:val="0"/>
      <w:marRight w:val="0"/>
      <w:marTop w:val="0"/>
      <w:marBottom w:val="0"/>
      <w:divBdr>
        <w:top w:val="none" w:sz="0" w:space="0" w:color="auto"/>
        <w:left w:val="none" w:sz="0" w:space="0" w:color="auto"/>
        <w:bottom w:val="none" w:sz="0" w:space="0" w:color="auto"/>
        <w:right w:val="none" w:sz="0" w:space="0" w:color="auto"/>
      </w:divBdr>
    </w:div>
    <w:div w:id="1449157921">
      <w:bodyDiv w:val="1"/>
      <w:marLeft w:val="0"/>
      <w:marRight w:val="0"/>
      <w:marTop w:val="0"/>
      <w:marBottom w:val="0"/>
      <w:divBdr>
        <w:top w:val="none" w:sz="0" w:space="0" w:color="auto"/>
        <w:left w:val="none" w:sz="0" w:space="0" w:color="auto"/>
        <w:bottom w:val="none" w:sz="0" w:space="0" w:color="auto"/>
        <w:right w:val="none" w:sz="0" w:space="0" w:color="auto"/>
      </w:divBdr>
    </w:div>
    <w:div w:id="1495300975">
      <w:bodyDiv w:val="1"/>
      <w:marLeft w:val="0"/>
      <w:marRight w:val="0"/>
      <w:marTop w:val="0"/>
      <w:marBottom w:val="0"/>
      <w:divBdr>
        <w:top w:val="none" w:sz="0" w:space="0" w:color="auto"/>
        <w:left w:val="none" w:sz="0" w:space="0" w:color="auto"/>
        <w:bottom w:val="none" w:sz="0" w:space="0" w:color="auto"/>
        <w:right w:val="none" w:sz="0" w:space="0" w:color="auto"/>
      </w:divBdr>
    </w:div>
    <w:div w:id="1587492603">
      <w:bodyDiv w:val="1"/>
      <w:marLeft w:val="0"/>
      <w:marRight w:val="0"/>
      <w:marTop w:val="0"/>
      <w:marBottom w:val="0"/>
      <w:divBdr>
        <w:top w:val="none" w:sz="0" w:space="0" w:color="auto"/>
        <w:left w:val="none" w:sz="0" w:space="0" w:color="auto"/>
        <w:bottom w:val="none" w:sz="0" w:space="0" w:color="auto"/>
        <w:right w:val="none" w:sz="0" w:space="0" w:color="auto"/>
      </w:divBdr>
    </w:div>
    <w:div w:id="1591281579">
      <w:bodyDiv w:val="1"/>
      <w:marLeft w:val="0"/>
      <w:marRight w:val="0"/>
      <w:marTop w:val="0"/>
      <w:marBottom w:val="0"/>
      <w:divBdr>
        <w:top w:val="none" w:sz="0" w:space="0" w:color="auto"/>
        <w:left w:val="none" w:sz="0" w:space="0" w:color="auto"/>
        <w:bottom w:val="none" w:sz="0" w:space="0" w:color="auto"/>
        <w:right w:val="none" w:sz="0" w:space="0" w:color="auto"/>
      </w:divBdr>
    </w:div>
    <w:div w:id="1617103850">
      <w:bodyDiv w:val="1"/>
      <w:marLeft w:val="0"/>
      <w:marRight w:val="0"/>
      <w:marTop w:val="0"/>
      <w:marBottom w:val="0"/>
      <w:divBdr>
        <w:top w:val="none" w:sz="0" w:space="0" w:color="auto"/>
        <w:left w:val="none" w:sz="0" w:space="0" w:color="auto"/>
        <w:bottom w:val="none" w:sz="0" w:space="0" w:color="auto"/>
        <w:right w:val="none" w:sz="0" w:space="0" w:color="auto"/>
      </w:divBdr>
    </w:div>
    <w:div w:id="1657798746">
      <w:bodyDiv w:val="1"/>
      <w:marLeft w:val="0"/>
      <w:marRight w:val="0"/>
      <w:marTop w:val="0"/>
      <w:marBottom w:val="0"/>
      <w:divBdr>
        <w:top w:val="none" w:sz="0" w:space="0" w:color="auto"/>
        <w:left w:val="none" w:sz="0" w:space="0" w:color="auto"/>
        <w:bottom w:val="none" w:sz="0" w:space="0" w:color="auto"/>
        <w:right w:val="none" w:sz="0" w:space="0" w:color="auto"/>
      </w:divBdr>
    </w:div>
    <w:div w:id="1729260098">
      <w:bodyDiv w:val="1"/>
      <w:marLeft w:val="0"/>
      <w:marRight w:val="0"/>
      <w:marTop w:val="0"/>
      <w:marBottom w:val="0"/>
      <w:divBdr>
        <w:top w:val="none" w:sz="0" w:space="0" w:color="auto"/>
        <w:left w:val="none" w:sz="0" w:space="0" w:color="auto"/>
        <w:bottom w:val="none" w:sz="0" w:space="0" w:color="auto"/>
        <w:right w:val="none" w:sz="0" w:space="0" w:color="auto"/>
      </w:divBdr>
    </w:div>
    <w:div w:id="1772160376">
      <w:bodyDiv w:val="1"/>
      <w:marLeft w:val="0"/>
      <w:marRight w:val="0"/>
      <w:marTop w:val="0"/>
      <w:marBottom w:val="0"/>
      <w:divBdr>
        <w:top w:val="none" w:sz="0" w:space="0" w:color="auto"/>
        <w:left w:val="none" w:sz="0" w:space="0" w:color="auto"/>
        <w:bottom w:val="none" w:sz="0" w:space="0" w:color="auto"/>
        <w:right w:val="none" w:sz="0" w:space="0" w:color="auto"/>
      </w:divBdr>
    </w:div>
    <w:div w:id="1796825157">
      <w:bodyDiv w:val="1"/>
      <w:marLeft w:val="0"/>
      <w:marRight w:val="0"/>
      <w:marTop w:val="0"/>
      <w:marBottom w:val="0"/>
      <w:divBdr>
        <w:top w:val="none" w:sz="0" w:space="0" w:color="auto"/>
        <w:left w:val="none" w:sz="0" w:space="0" w:color="auto"/>
        <w:bottom w:val="none" w:sz="0" w:space="0" w:color="auto"/>
        <w:right w:val="none" w:sz="0" w:space="0" w:color="auto"/>
      </w:divBdr>
    </w:div>
    <w:div w:id="1906184717">
      <w:bodyDiv w:val="1"/>
      <w:marLeft w:val="0"/>
      <w:marRight w:val="0"/>
      <w:marTop w:val="0"/>
      <w:marBottom w:val="0"/>
      <w:divBdr>
        <w:top w:val="none" w:sz="0" w:space="0" w:color="auto"/>
        <w:left w:val="none" w:sz="0" w:space="0" w:color="auto"/>
        <w:bottom w:val="none" w:sz="0" w:space="0" w:color="auto"/>
        <w:right w:val="none" w:sz="0" w:space="0" w:color="auto"/>
      </w:divBdr>
    </w:div>
    <w:div w:id="1924413901">
      <w:bodyDiv w:val="1"/>
      <w:marLeft w:val="0"/>
      <w:marRight w:val="0"/>
      <w:marTop w:val="0"/>
      <w:marBottom w:val="0"/>
      <w:divBdr>
        <w:top w:val="none" w:sz="0" w:space="0" w:color="auto"/>
        <w:left w:val="none" w:sz="0" w:space="0" w:color="auto"/>
        <w:bottom w:val="none" w:sz="0" w:space="0" w:color="auto"/>
        <w:right w:val="none" w:sz="0" w:space="0" w:color="auto"/>
      </w:divBdr>
    </w:div>
    <w:div w:id="1966035046">
      <w:bodyDiv w:val="1"/>
      <w:marLeft w:val="0"/>
      <w:marRight w:val="0"/>
      <w:marTop w:val="0"/>
      <w:marBottom w:val="0"/>
      <w:divBdr>
        <w:top w:val="none" w:sz="0" w:space="0" w:color="auto"/>
        <w:left w:val="none" w:sz="0" w:space="0" w:color="auto"/>
        <w:bottom w:val="none" w:sz="0" w:space="0" w:color="auto"/>
        <w:right w:val="none" w:sz="0" w:space="0" w:color="auto"/>
      </w:divBdr>
    </w:div>
    <w:div w:id="1972322618">
      <w:bodyDiv w:val="1"/>
      <w:marLeft w:val="0"/>
      <w:marRight w:val="0"/>
      <w:marTop w:val="0"/>
      <w:marBottom w:val="0"/>
      <w:divBdr>
        <w:top w:val="none" w:sz="0" w:space="0" w:color="auto"/>
        <w:left w:val="none" w:sz="0" w:space="0" w:color="auto"/>
        <w:bottom w:val="none" w:sz="0" w:space="0" w:color="auto"/>
        <w:right w:val="none" w:sz="0" w:space="0" w:color="auto"/>
      </w:divBdr>
      <w:divsChild>
        <w:div w:id="1625428317">
          <w:marLeft w:val="360"/>
          <w:marRight w:val="0"/>
          <w:marTop w:val="0"/>
          <w:marBottom w:val="0"/>
          <w:divBdr>
            <w:top w:val="none" w:sz="0" w:space="0" w:color="auto"/>
            <w:left w:val="none" w:sz="0" w:space="0" w:color="auto"/>
            <w:bottom w:val="none" w:sz="0" w:space="0" w:color="auto"/>
            <w:right w:val="none" w:sz="0" w:space="0" w:color="auto"/>
          </w:divBdr>
        </w:div>
        <w:div w:id="865143435">
          <w:marLeft w:val="720"/>
          <w:marRight w:val="0"/>
          <w:marTop w:val="0"/>
          <w:marBottom w:val="0"/>
          <w:divBdr>
            <w:top w:val="none" w:sz="0" w:space="0" w:color="auto"/>
            <w:left w:val="none" w:sz="0" w:space="0" w:color="auto"/>
            <w:bottom w:val="none" w:sz="0" w:space="0" w:color="auto"/>
            <w:right w:val="none" w:sz="0" w:space="0" w:color="auto"/>
          </w:divBdr>
        </w:div>
        <w:div w:id="1714649145">
          <w:marLeft w:val="720"/>
          <w:marRight w:val="0"/>
          <w:marTop w:val="0"/>
          <w:marBottom w:val="0"/>
          <w:divBdr>
            <w:top w:val="none" w:sz="0" w:space="0" w:color="auto"/>
            <w:left w:val="none" w:sz="0" w:space="0" w:color="auto"/>
            <w:bottom w:val="none" w:sz="0" w:space="0" w:color="auto"/>
            <w:right w:val="none" w:sz="0" w:space="0" w:color="auto"/>
          </w:divBdr>
        </w:div>
        <w:div w:id="1679697297">
          <w:marLeft w:val="720"/>
          <w:marRight w:val="0"/>
          <w:marTop w:val="0"/>
          <w:marBottom w:val="0"/>
          <w:divBdr>
            <w:top w:val="none" w:sz="0" w:space="0" w:color="auto"/>
            <w:left w:val="none" w:sz="0" w:space="0" w:color="auto"/>
            <w:bottom w:val="none" w:sz="0" w:space="0" w:color="auto"/>
            <w:right w:val="none" w:sz="0" w:space="0" w:color="auto"/>
          </w:divBdr>
        </w:div>
        <w:div w:id="1714696362">
          <w:marLeft w:val="360"/>
          <w:marRight w:val="0"/>
          <w:marTop w:val="0"/>
          <w:marBottom w:val="0"/>
          <w:divBdr>
            <w:top w:val="none" w:sz="0" w:space="0" w:color="auto"/>
            <w:left w:val="none" w:sz="0" w:space="0" w:color="auto"/>
            <w:bottom w:val="none" w:sz="0" w:space="0" w:color="auto"/>
            <w:right w:val="none" w:sz="0" w:space="0" w:color="auto"/>
          </w:divBdr>
        </w:div>
        <w:div w:id="933172068">
          <w:marLeft w:val="720"/>
          <w:marRight w:val="0"/>
          <w:marTop w:val="0"/>
          <w:marBottom w:val="0"/>
          <w:divBdr>
            <w:top w:val="none" w:sz="0" w:space="0" w:color="auto"/>
            <w:left w:val="none" w:sz="0" w:space="0" w:color="auto"/>
            <w:bottom w:val="none" w:sz="0" w:space="0" w:color="auto"/>
            <w:right w:val="none" w:sz="0" w:space="0" w:color="auto"/>
          </w:divBdr>
        </w:div>
        <w:div w:id="1125656980">
          <w:marLeft w:val="720"/>
          <w:marRight w:val="0"/>
          <w:marTop w:val="0"/>
          <w:marBottom w:val="0"/>
          <w:divBdr>
            <w:top w:val="none" w:sz="0" w:space="0" w:color="auto"/>
            <w:left w:val="none" w:sz="0" w:space="0" w:color="auto"/>
            <w:bottom w:val="none" w:sz="0" w:space="0" w:color="auto"/>
            <w:right w:val="none" w:sz="0" w:space="0" w:color="auto"/>
          </w:divBdr>
        </w:div>
        <w:div w:id="148249619">
          <w:marLeft w:val="360"/>
          <w:marRight w:val="0"/>
          <w:marTop w:val="0"/>
          <w:marBottom w:val="0"/>
          <w:divBdr>
            <w:top w:val="none" w:sz="0" w:space="0" w:color="auto"/>
            <w:left w:val="none" w:sz="0" w:space="0" w:color="auto"/>
            <w:bottom w:val="none" w:sz="0" w:space="0" w:color="auto"/>
            <w:right w:val="none" w:sz="0" w:space="0" w:color="auto"/>
          </w:divBdr>
        </w:div>
        <w:div w:id="1387559393">
          <w:marLeft w:val="720"/>
          <w:marRight w:val="0"/>
          <w:marTop w:val="0"/>
          <w:marBottom w:val="0"/>
          <w:divBdr>
            <w:top w:val="none" w:sz="0" w:space="0" w:color="auto"/>
            <w:left w:val="none" w:sz="0" w:space="0" w:color="auto"/>
            <w:bottom w:val="none" w:sz="0" w:space="0" w:color="auto"/>
            <w:right w:val="none" w:sz="0" w:space="0" w:color="auto"/>
          </w:divBdr>
        </w:div>
        <w:div w:id="1004361859">
          <w:marLeft w:val="720"/>
          <w:marRight w:val="0"/>
          <w:marTop w:val="0"/>
          <w:marBottom w:val="0"/>
          <w:divBdr>
            <w:top w:val="none" w:sz="0" w:space="0" w:color="auto"/>
            <w:left w:val="none" w:sz="0" w:space="0" w:color="auto"/>
            <w:bottom w:val="none" w:sz="0" w:space="0" w:color="auto"/>
            <w:right w:val="none" w:sz="0" w:space="0" w:color="auto"/>
          </w:divBdr>
        </w:div>
        <w:div w:id="186258674">
          <w:marLeft w:val="720"/>
          <w:marRight w:val="0"/>
          <w:marTop w:val="0"/>
          <w:marBottom w:val="0"/>
          <w:divBdr>
            <w:top w:val="none" w:sz="0" w:space="0" w:color="auto"/>
            <w:left w:val="none" w:sz="0" w:space="0" w:color="auto"/>
            <w:bottom w:val="none" w:sz="0" w:space="0" w:color="auto"/>
            <w:right w:val="none" w:sz="0" w:space="0" w:color="auto"/>
          </w:divBdr>
        </w:div>
        <w:div w:id="1904293425">
          <w:marLeft w:val="360"/>
          <w:marRight w:val="0"/>
          <w:marTop w:val="0"/>
          <w:marBottom w:val="0"/>
          <w:divBdr>
            <w:top w:val="none" w:sz="0" w:space="0" w:color="auto"/>
            <w:left w:val="none" w:sz="0" w:space="0" w:color="auto"/>
            <w:bottom w:val="none" w:sz="0" w:space="0" w:color="auto"/>
            <w:right w:val="none" w:sz="0" w:space="0" w:color="auto"/>
          </w:divBdr>
        </w:div>
        <w:div w:id="802310093">
          <w:marLeft w:val="720"/>
          <w:marRight w:val="0"/>
          <w:marTop w:val="0"/>
          <w:marBottom w:val="0"/>
          <w:divBdr>
            <w:top w:val="none" w:sz="0" w:space="0" w:color="auto"/>
            <w:left w:val="none" w:sz="0" w:space="0" w:color="auto"/>
            <w:bottom w:val="none" w:sz="0" w:space="0" w:color="auto"/>
            <w:right w:val="none" w:sz="0" w:space="0" w:color="auto"/>
          </w:divBdr>
        </w:div>
        <w:div w:id="20126968">
          <w:marLeft w:val="720"/>
          <w:marRight w:val="0"/>
          <w:marTop w:val="0"/>
          <w:marBottom w:val="0"/>
          <w:divBdr>
            <w:top w:val="none" w:sz="0" w:space="0" w:color="auto"/>
            <w:left w:val="none" w:sz="0" w:space="0" w:color="auto"/>
            <w:bottom w:val="none" w:sz="0" w:space="0" w:color="auto"/>
            <w:right w:val="none" w:sz="0" w:space="0" w:color="auto"/>
          </w:divBdr>
        </w:div>
      </w:divsChild>
    </w:div>
    <w:div w:id="1980264166">
      <w:bodyDiv w:val="1"/>
      <w:marLeft w:val="0"/>
      <w:marRight w:val="0"/>
      <w:marTop w:val="0"/>
      <w:marBottom w:val="0"/>
      <w:divBdr>
        <w:top w:val="none" w:sz="0" w:space="0" w:color="auto"/>
        <w:left w:val="none" w:sz="0" w:space="0" w:color="auto"/>
        <w:bottom w:val="none" w:sz="0" w:space="0" w:color="auto"/>
        <w:right w:val="none" w:sz="0" w:space="0" w:color="auto"/>
      </w:divBdr>
    </w:div>
    <w:div w:id="2020353212">
      <w:bodyDiv w:val="1"/>
      <w:marLeft w:val="0"/>
      <w:marRight w:val="0"/>
      <w:marTop w:val="0"/>
      <w:marBottom w:val="0"/>
      <w:divBdr>
        <w:top w:val="none" w:sz="0" w:space="0" w:color="auto"/>
        <w:left w:val="none" w:sz="0" w:space="0" w:color="auto"/>
        <w:bottom w:val="none" w:sz="0" w:space="0" w:color="auto"/>
        <w:right w:val="none" w:sz="0" w:space="0" w:color="auto"/>
      </w:divBdr>
    </w:div>
    <w:div w:id="210765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youtube.com/@draeger/search?query=xam%202500" TargetMode="External"/><Relationship Id="rId26" Type="http://schemas.openxmlformats.org/officeDocument/2006/relationships/image" Target="media/image6.emf"/><Relationship Id="rId39" Type="http://schemas.openxmlformats.org/officeDocument/2006/relationships/image" Target="media/image14.emf"/><Relationship Id="rId21" Type="http://schemas.openxmlformats.org/officeDocument/2006/relationships/image" Target="media/image2.png"/><Relationship Id="rId34" Type="http://schemas.openxmlformats.org/officeDocument/2006/relationships/hyperlink" Target="https://eu001-sp.shell.com/:w:/r/sites/SPO003065/ControlDocuments/HSE0085-GL01.docx?d=w64579e5576c8423b8486090412f5ead0&amp;csf=1&amp;web=1&amp;e=oToDbz" TargetMode="External"/><Relationship Id="rId42" Type="http://schemas.openxmlformats.org/officeDocument/2006/relationships/package" Target="embeddings/Microsoft_Word_Document5.docx"/><Relationship Id="rId47" Type="http://schemas.openxmlformats.org/officeDocument/2006/relationships/header" Target="header4.xml"/><Relationship Id="rId50" Type="http://schemas.openxmlformats.org/officeDocument/2006/relationships/glossaryDocument" Target="glossary/document.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7.png"/><Relationship Id="rId11" Type="http://schemas.openxmlformats.org/officeDocument/2006/relationships/endnotes" Target="endnotes.xml"/><Relationship Id="rId24" Type="http://schemas.openxmlformats.org/officeDocument/2006/relationships/image" Target="media/image5.emf"/><Relationship Id="rId32" Type="http://schemas.openxmlformats.org/officeDocument/2006/relationships/image" Target="media/image10.png"/><Relationship Id="rId37" Type="http://schemas.openxmlformats.org/officeDocument/2006/relationships/image" Target="media/image13.emf"/><Relationship Id="rId40" Type="http://schemas.openxmlformats.org/officeDocument/2006/relationships/package" Target="embeddings/Microsoft_Word_Document3.docx"/><Relationship Id="rId45"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4.png"/><Relationship Id="rId28" Type="http://schemas.openxmlformats.org/officeDocument/2006/relationships/hyperlink" Target="https://eu001-sp.shell.com/sites/AAFAA5521/Pages/Documents.aspx?PageName=Cleaning_Storage_Tanks" TargetMode="External"/><Relationship Id="rId36" Type="http://schemas.openxmlformats.org/officeDocument/2006/relationships/package" Target="embeddings/Microsoft_Word_Document2.docx"/><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youtube.com/@draeger/search?query=xam%205500" TargetMode="External"/><Relationship Id="rId31" Type="http://schemas.openxmlformats.org/officeDocument/2006/relationships/image" Target="media/image9.png"/><Relationship Id="rId44"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package" Target="embeddings/Microsoft_Word_Document1.docx"/><Relationship Id="rId30" Type="http://schemas.openxmlformats.org/officeDocument/2006/relationships/image" Target="media/image8.png"/><Relationship Id="rId35" Type="http://schemas.openxmlformats.org/officeDocument/2006/relationships/image" Target="media/image12.emf"/><Relationship Id="rId43" Type="http://schemas.openxmlformats.org/officeDocument/2006/relationships/image" Target="media/image15.emf"/><Relationship Id="rId48" Type="http://schemas.openxmlformats.org/officeDocument/2006/relationships/footer" Target="footer4.xm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wmf"/><Relationship Id="rId17" Type="http://schemas.openxmlformats.org/officeDocument/2006/relationships/hyperlink" Target="https://www.youtube.com/@msanorthamerica424/search?query=AltAir%205" TargetMode="External"/><Relationship Id="rId25" Type="http://schemas.openxmlformats.org/officeDocument/2006/relationships/package" Target="embeddings/Microsoft_Word_Document.docx"/><Relationship Id="rId33" Type="http://schemas.openxmlformats.org/officeDocument/2006/relationships/image" Target="media/image11.png"/><Relationship Id="rId38" Type="http://schemas.openxmlformats.org/officeDocument/2006/relationships/oleObject" Target="embeddings/oleObject1.bin"/><Relationship Id="rId46" Type="http://schemas.openxmlformats.org/officeDocument/2006/relationships/footer" Target="footer3.xml"/><Relationship Id="rId20" Type="http://schemas.openxmlformats.org/officeDocument/2006/relationships/hyperlink" Target="https://www.youtube.com/@draeger/search?query=xam%205600" TargetMode="External"/><Relationship Id="rId41" Type="http://schemas.openxmlformats.org/officeDocument/2006/relationships/package" Target="embeddings/Microsoft_Word_Document4.docx"/><Relationship Id="rId1" Type="http://schemas.openxmlformats.org/officeDocument/2006/relationships/customXml" Target="../customXml/item1.xml"/><Relationship Id="rId6"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BAF7AC48B14B54A60757ECC6CEEF99"/>
        <w:category>
          <w:name w:val="General"/>
          <w:gallery w:val="placeholder"/>
        </w:category>
        <w:types>
          <w:type w:val="bbPlcHdr"/>
        </w:types>
        <w:behaviors>
          <w:behavior w:val="content"/>
        </w:behaviors>
        <w:guid w:val="{CE6527F1-6F46-4996-9FC6-3B38F075BED9}"/>
      </w:docPartPr>
      <w:docPartBody>
        <w:p w:rsidR="00AF4441" w:rsidRDefault="0038542B" w:rsidP="0038542B">
          <w:pPr>
            <w:pStyle w:val="D7BAF7AC48B14B54A60757ECC6CEEF99"/>
          </w:pPr>
          <w:r w:rsidRPr="001A6B12">
            <w:rPr>
              <w:rStyle w:val="PlaceholderText"/>
            </w:rPr>
            <w:t>[Title]</w:t>
          </w:r>
        </w:p>
      </w:docPartBody>
    </w:docPart>
    <w:docPart>
      <w:docPartPr>
        <w:name w:val="FC0555B2E4664C608376A6637326F983"/>
        <w:category>
          <w:name w:val="General"/>
          <w:gallery w:val="placeholder"/>
        </w:category>
        <w:types>
          <w:type w:val="bbPlcHdr"/>
        </w:types>
        <w:behaviors>
          <w:behavior w:val="content"/>
        </w:behaviors>
        <w:guid w:val="{083C4678-C44E-4419-94CD-4C79B94E1983}"/>
      </w:docPartPr>
      <w:docPartBody>
        <w:p w:rsidR="00166F08" w:rsidRDefault="00156845" w:rsidP="00156845">
          <w:pPr>
            <w:pStyle w:val="FC0555B2E4664C608376A6637326F983"/>
          </w:pPr>
          <w:r w:rsidRPr="001A6B1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hellMedium">
    <w:panose1 w:val="00000600000000000000"/>
    <w:charset w:val="00"/>
    <w:family w:val="auto"/>
    <w:pitch w:val="variable"/>
    <w:sig w:usb0="A00002FF" w:usb1="4000205B" w:usb2="00000000" w:usb3="00000000" w:csb0="0000019F" w:csb1="00000000"/>
  </w:font>
  <w:font w:name="ShellHeavy">
    <w:panose1 w:val="00000700000000000000"/>
    <w:charset w:val="00"/>
    <w:family w:val="auto"/>
    <w:pitch w:val="variable"/>
    <w:sig w:usb0="A00002FF" w:usb1="4000205B" w:usb2="00000000" w:usb3="00000000" w:csb0="0000019F" w:csb1="00000000"/>
  </w:font>
  <w:font w:name="Futura Medium">
    <w:altName w:val="Century Gothic"/>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Futura Light">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02F"/>
    <w:rsid w:val="000178A3"/>
    <w:rsid w:val="00071EB4"/>
    <w:rsid w:val="000A33B2"/>
    <w:rsid w:val="000E7CC3"/>
    <w:rsid w:val="001049CB"/>
    <w:rsid w:val="00140BB2"/>
    <w:rsid w:val="00156845"/>
    <w:rsid w:val="00166F08"/>
    <w:rsid w:val="00186982"/>
    <w:rsid w:val="001F2911"/>
    <w:rsid w:val="0021091F"/>
    <w:rsid w:val="00264DF2"/>
    <w:rsid w:val="0028180C"/>
    <w:rsid w:val="002F675B"/>
    <w:rsid w:val="00350CE1"/>
    <w:rsid w:val="0038542B"/>
    <w:rsid w:val="003A2A89"/>
    <w:rsid w:val="00487B9A"/>
    <w:rsid w:val="004A2F3E"/>
    <w:rsid w:val="004A5049"/>
    <w:rsid w:val="004E08B3"/>
    <w:rsid w:val="004F2CF9"/>
    <w:rsid w:val="005143DA"/>
    <w:rsid w:val="00515E8B"/>
    <w:rsid w:val="0056777E"/>
    <w:rsid w:val="005738F5"/>
    <w:rsid w:val="005A2A2A"/>
    <w:rsid w:val="005A6E9C"/>
    <w:rsid w:val="005F2CB8"/>
    <w:rsid w:val="006058E0"/>
    <w:rsid w:val="00632C07"/>
    <w:rsid w:val="00646949"/>
    <w:rsid w:val="0067302F"/>
    <w:rsid w:val="00685A86"/>
    <w:rsid w:val="006D05AB"/>
    <w:rsid w:val="0071226C"/>
    <w:rsid w:val="00740AA6"/>
    <w:rsid w:val="007B5F7A"/>
    <w:rsid w:val="0085506B"/>
    <w:rsid w:val="008B6BFE"/>
    <w:rsid w:val="008E73F7"/>
    <w:rsid w:val="00964532"/>
    <w:rsid w:val="009679A6"/>
    <w:rsid w:val="00996278"/>
    <w:rsid w:val="009B2989"/>
    <w:rsid w:val="009C4278"/>
    <w:rsid w:val="009E7A58"/>
    <w:rsid w:val="00A568C3"/>
    <w:rsid w:val="00A677DF"/>
    <w:rsid w:val="00A82FC1"/>
    <w:rsid w:val="00AA1963"/>
    <w:rsid w:val="00AE2790"/>
    <w:rsid w:val="00AF4441"/>
    <w:rsid w:val="00B356C3"/>
    <w:rsid w:val="00B9334A"/>
    <w:rsid w:val="00C40D1D"/>
    <w:rsid w:val="00C530B0"/>
    <w:rsid w:val="00C55E1E"/>
    <w:rsid w:val="00C7525D"/>
    <w:rsid w:val="00CD7203"/>
    <w:rsid w:val="00CE1B46"/>
    <w:rsid w:val="00D23319"/>
    <w:rsid w:val="00DD2542"/>
    <w:rsid w:val="00E0186C"/>
    <w:rsid w:val="00E6643F"/>
    <w:rsid w:val="00EA5CE9"/>
    <w:rsid w:val="00ED0510"/>
    <w:rsid w:val="00EE10D8"/>
    <w:rsid w:val="00F0675B"/>
    <w:rsid w:val="00F57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6845"/>
    <w:rPr>
      <w:color w:val="808080"/>
    </w:rPr>
  </w:style>
  <w:style w:type="paragraph" w:customStyle="1" w:styleId="D7BAF7AC48B14B54A60757ECC6CEEF99">
    <w:name w:val="D7BAF7AC48B14B54A60757ECC6CEEF99"/>
    <w:rsid w:val="0038542B"/>
  </w:style>
  <w:style w:type="paragraph" w:customStyle="1" w:styleId="FC0555B2E4664C608376A6637326F983">
    <w:name w:val="FC0555B2E4664C608376A6637326F983"/>
    <w:rsid w:val="00156845"/>
    <w:pPr>
      <w:spacing w:line="278" w:lineRule="auto"/>
    </w:pPr>
    <w:rPr>
      <w:kern w:val="2"/>
      <w:sz w:val="24"/>
      <w:szCs w:val="24"/>
      <w:lang w:val="en-PH" w:eastAsia="en-PH"/>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hell Colour Palette 2023">
      <a:dk1>
        <a:srgbClr val="4A4A4A"/>
      </a:dk1>
      <a:lt1>
        <a:srgbClr val="FFFFFF"/>
      </a:lt1>
      <a:dk2>
        <a:srgbClr val="919191"/>
      </a:dk2>
      <a:lt2>
        <a:srgbClr val="E0E0E0"/>
      </a:lt2>
      <a:accent1>
        <a:srgbClr val="FFC600"/>
      </a:accent1>
      <a:accent2>
        <a:srgbClr val="DD1D21"/>
      </a:accent2>
      <a:accent3>
        <a:srgbClr val="336094"/>
      </a:accent3>
      <a:accent4>
        <a:srgbClr val="86207C"/>
      </a:accent4>
      <a:accent5>
        <a:srgbClr val="617E31"/>
      </a:accent5>
      <a:accent6>
        <a:srgbClr val="ED8A00"/>
      </a:accent6>
      <a:hlink>
        <a:srgbClr val="336094"/>
      </a:hlink>
      <a:folHlink>
        <a:srgbClr val="336094"/>
      </a:folHlink>
    </a:clrScheme>
    <a:fontScheme name="Shell Font Theme">
      <a:majorFont>
        <a:latin typeface="ShellHeavy"/>
        <a:ea typeface=""/>
        <a:cs typeface=""/>
      </a:majorFont>
      <a:minorFont>
        <a:latin typeface="ShellMedium"/>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AEFSecurityClassificationTaxHTField0 xmlns="http://schemas.microsoft.com/sharepoint/v3">
      <Terms xmlns="http://schemas.microsoft.com/office/infopath/2007/PartnerControls">
        <TermInfo xmlns="http://schemas.microsoft.com/office/infopath/2007/PartnerControls">
          <TermName xmlns="http://schemas.microsoft.com/office/infopath/2007/PartnerControls">1</TermName>
          <TermId xmlns="http://schemas.microsoft.com/office/infopath/2007/PartnerControls">21aa7f98-4035-4019-a764-107acb7269af</TermId>
        </TermInfo>
      </Terms>
    </SAEFSecurityClassificationTaxHTField0>
    <TaxCatchAll xmlns="3c731b06-e407-4e3f-b6aa-08e4dbf97b52">
      <Value>184</Value>
      <Value>34</Value>
      <Value>27</Value>
      <Value>25</Value>
      <Value>21</Value>
      <Value>20</Value>
      <Value>19</Value>
      <Value>18</Value>
      <Value>54</Value>
      <Value>53</Value>
      <Value>16</Value>
      <Value>2</Value>
      <Value>193</Value>
      <Value>6</Value>
      <Value>264</Value>
      <Value>336</Value>
      <Value>39</Value>
      <Value>1</Value>
    </TaxCatchAll>
    <_dlc_DocId xmlns="3c731b06-e407-4e3f-b6aa-08e4dbf97b52">AAAAB5447-1275087671-3953</_dlc_DocId>
    <_dlc_DocIdUrl xmlns="3c731b06-e407-4e3f-b6aa-08e4dbf97b52">
      <Url>https://eu001-sp.shell.com/sites/SPO003065/_layouts/15/DocIdRedir.aspx?ID=AAAAB5447-1275087671-3953</Url>
      <Description>AAAAB5447-1275087671-3953</Description>
    </_dlc_DocIdUrl>
    <_dlc_DocIdPersistId xmlns="3c731b06-e407-4e3f-b6aa-08e4dbf97b52" xsi:nil="true"/>
    <TaxCatchAllLabel xmlns="3c731b06-e407-4e3f-b6aa-08e4dbf97b52" xsi:nil="true"/>
    <ice2f7984e9548f9a31773f854109466 xmlns="3c731b06-e407-4e3f-b6aa-08e4dbf97b52" xsi:nil="true"/>
    <h82b78132231429298fb68b6bf96536f xmlns="3c731b06-e407-4e3f-b6aa-08e4dbf97b52">
      <Terms xmlns="http://schemas.microsoft.com/office/infopath/2007/PartnerControls">
        <TermInfo xmlns="http://schemas.microsoft.com/office/infopath/2007/PartnerControls">
          <TermName xmlns="http://schemas.microsoft.com/office/infopath/2007/PartnerControls">16</TermName>
          <TermId xmlns="http://schemas.microsoft.com/office/infopath/2007/PartnerControls">42f5e731-012e-4903-a6ed-2c4d81f27a02</TermId>
        </TermInfo>
      </Terms>
    </h82b78132231429298fb68b6bf96536f>
    <SAEFBusinessProcessTaxHTField0 xmlns="3c731b06-e407-4e3f-b6aa-08e4dbf97b52">
      <Terms xmlns="http://schemas.microsoft.com/office/infopath/2007/PartnerControls">
        <TermInfo xmlns="http://schemas.microsoft.com/office/infopath/2007/PartnerControls">
          <TermName xmlns="http://schemas.microsoft.com/office/infopath/2007/PartnerControls">All - Records Management</TermName>
          <TermId xmlns="http://schemas.microsoft.com/office/infopath/2007/PartnerControls">1f68a0f2-47ab-4887-8df5-7c0616d5ad90</TermId>
        </TermInfo>
      </Terms>
    </SAEFBusinessProcessTaxHTField0>
    <SAEFDocumentStatusTaxHTField0 xmlns="3c731b06-e407-4e3f-b6aa-08e4dbf97b52">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83963bcf-013c-479f-9fed-585d0506254b</TermId>
        </TermInfo>
      </Terms>
    </SAEFDocumentStatusTaxHTField0>
    <hc29437223b24067bb8ecb6aeff79600 xmlns="3c731b06-e407-4e3f-b6aa-08e4dbf97b52">
      <Terms xmlns="http://schemas.microsoft.com/office/infopath/2007/PartnerControls">
        <TermInfo xmlns="http://schemas.microsoft.com/office/infopath/2007/PartnerControls">
          <TermName xmlns="http://schemas.microsoft.com/office/infopath/2007/PartnerControls">WHSS-2</TermName>
          <TermId xmlns="http://schemas.microsoft.com/office/infopath/2007/PartnerControls">78a82e94-dde3-47f7-8039-4157cce86b32</TermId>
        </TermInfo>
      </Terms>
    </hc29437223b24067bb8ecb6aeff79600>
    <SAEFDocumentTypeTaxHTField0 xmlns="3c731b06-e407-4e3f-b6aa-08e4dbf97b52">
      <Terms xmlns="http://schemas.microsoft.com/office/infopath/2007/PartnerControls">
        <TermInfo xmlns="http://schemas.microsoft.com/office/infopath/2007/PartnerControls">
          <TermName xmlns="http://schemas.microsoft.com/office/infopath/2007/PartnerControls">27</TermName>
          <TermId xmlns="http://schemas.microsoft.com/office/infopath/2007/PartnerControls">fc976376-4066-40fa-9379-84d9710e6058</TermId>
        </TermInfo>
      </Terms>
    </SAEFDocumentTypeTaxHTField0>
    <SAEFCollection xmlns="3c731b06-e407-4e3f-b6aa-08e4dbf97b52">false</SAEFCollection>
    <ba6c0a85f62f42b588e0a51e460772d2 xmlns="3c731b06-e407-4e3f-b6aa-08e4dbf97b52">
      <Terms xmlns="http://schemas.microsoft.com/office/infopath/2007/PartnerControls"/>
    </ba6c0a85f62f42b588e0a51e460772d2>
    <l0f60396502c4d5f98d0a9d1a720d1e2 xmlns="3c731b06-e407-4e3f-b6aa-08e4dbf97b52">
      <Terms xmlns="http://schemas.microsoft.com/office/infopath/2007/PartnerControls">
        <TermInfo xmlns="http://schemas.microsoft.com/office/infopath/2007/PartnerControls">
          <TermName xmlns="http://schemas.microsoft.com/office/infopath/2007/PartnerControls">Gulf of America</TermName>
          <TermId xmlns="http://schemas.microsoft.com/office/infopath/2007/PartnerControls">5c4abc7b-c65c-4d26-b6ed-4d968bb8d3e2</TermId>
        </TermInfo>
      </Terms>
    </l0f60396502c4d5f98d0a9d1a720d1e2>
    <SAEFCountryOfJurisdictionTaxHTField0 xmlns="3c731b06-e407-4e3f-b6aa-08e4dbf97b52">
      <Terms xmlns="http://schemas.microsoft.com/office/infopath/2007/PartnerControls">
        <TermInfo xmlns="http://schemas.microsoft.com/office/infopath/2007/PartnerControls">
          <TermName xmlns="http://schemas.microsoft.com/office/infopath/2007/PartnerControls">6</TermName>
          <TermId xmlns="http://schemas.microsoft.com/office/infopath/2007/PartnerControls">6c4ad875-5af6-45fb-9ae9-62dd1609b327</TermId>
        </TermInfo>
      </Terms>
    </SAEFCountryOfJurisdictionTaxHTField0>
    <e1483d2e70064cd9b5fd591adbf6c118 xmlns="3c731b06-e407-4e3f-b6aa-08e4dbf97b52">
      <Terms xmlns="http://schemas.microsoft.com/office/infopath/2007/PartnerControls">
        <TermInfo xmlns="http://schemas.microsoft.com/office/infopath/2007/PartnerControls">
          <TermName xmlns="http://schemas.microsoft.com/office/infopath/2007/PartnerControls">United States</TermName>
          <TermId xmlns="http://schemas.microsoft.com/office/infopath/2007/PartnerControls">ab18c149-6c6a-4cc6-bfa0-03b00d5823c9</TermId>
        </TermInfo>
      </Terms>
    </e1483d2e70064cd9b5fd591adbf6c118>
    <SAEFGlobalFunctionTaxHTField0 xmlns="3c731b06-e407-4e3f-b6aa-08e4dbf97b52">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ddce64fb-3cb8-4cd9-8e3d-0fe554247fd1</TermId>
        </TermInfo>
      </Terms>
    </SAEFGlobalFunctionTaxHTField0>
    <SAEFBusinessTaxHTField0 xmlns="3c731b06-e407-4e3f-b6aa-08e4dbf97b52">
      <Terms xmlns="http://schemas.microsoft.com/office/infopath/2007/PartnerControls">
        <TermInfo xmlns="http://schemas.microsoft.com/office/infopath/2007/PartnerControls">
          <TermName xmlns="http://schemas.microsoft.com/office/infopath/2007/PartnerControls">Upstream Americas</TermName>
          <TermId xmlns="http://schemas.microsoft.com/office/infopath/2007/PartnerControls">f84094d2-b988-4b08-ac9c-4576a04889a5</TermId>
        </TermInfo>
      </Terms>
    </SAEFBusinessTaxHTField0>
    <SAEFBusinessUnitRegionTaxHTField0 xmlns="3c731b06-e407-4e3f-b6aa-08e4dbf97b52">
      <Terms xmlns="http://schemas.microsoft.com/office/infopath/2007/PartnerControls">
        <TermInfo xmlns="http://schemas.microsoft.com/office/infopath/2007/PartnerControls">
          <TermName xmlns="http://schemas.microsoft.com/office/infopath/2007/PartnerControls">Deep Water</TermName>
          <TermId xmlns="http://schemas.microsoft.com/office/infopath/2007/PartnerControls">dce5512f-72dd-4717-9460-28f5c5466375</TermId>
        </TermInfo>
      </Terms>
    </SAEFBusinessUnitRegionTaxHTField0>
    <SISActivityTaxHTField0 xmlns="3c731b06-e407-4e3f-b6aa-08e4dbf97b52">
      <Terms xmlns="http://schemas.microsoft.com/office/infopath/2007/PartnerControls">
        <TermInfo xmlns="http://schemas.microsoft.com/office/infopath/2007/PartnerControls">
          <TermName xmlns="http://schemas.microsoft.com/office/infopath/2007/PartnerControls">193</TermName>
          <TermId xmlns="http://schemas.microsoft.com/office/infopath/2007/PartnerControls">12c17e06-a5f6-4b93-baf4-86e997a469b1</TermId>
        </TermInfo>
      </Terms>
    </SISActivityTaxHTField0>
    <bf4f2f3a572248eab94c848b06f5fd7d xmlns="3c731b06-e407-4e3f-b6aa-08e4dbf97b52">
      <Terms xmlns="http://schemas.microsoft.com/office/infopath/2007/PartnerControls">
        <TermInfo xmlns="http://schemas.microsoft.com/office/infopath/2007/PartnerControls">
          <TermName xmlns="http://schemas.microsoft.com/office/infopath/2007/PartnerControls">336</TermName>
          <TermId xmlns="http://schemas.microsoft.com/office/infopath/2007/PartnerControls">2a1f125c-0b1a-4edb-a7af-ba7f3be6d765</TermId>
        </TermInfo>
      </Terms>
    </bf4f2f3a572248eab94c848b06f5fd7d>
    <SAEFLegalEntityTaxHTField0 xmlns="3c731b06-e407-4e3f-b6aa-08e4dbf97b52">
      <Terms xmlns="http://schemas.microsoft.com/office/infopath/2007/PartnerControls">
        <TermInfo xmlns="http://schemas.microsoft.com/office/infopath/2007/PartnerControls">
          <TermName xmlns="http://schemas.microsoft.com/office/infopath/2007/PartnerControls">21</TermName>
          <TermId xmlns="http://schemas.microsoft.com/office/infopath/2007/PartnerControls">8dc9915e-e591-43e7-91e6-c9e8b13c25a6</TermId>
        </TermInfo>
      </Terms>
    </SAEFLegalEntityTaxHTField0>
    <SAEFLanguageTaxHTField0 xmlns="3c731b06-e407-4e3f-b6aa-08e4dbf97b52">
      <Terms xmlns="http://schemas.microsoft.com/office/infopath/2007/PartnerControls">
        <TermInfo xmlns="http://schemas.microsoft.com/office/infopath/2007/PartnerControls">
          <TermName xmlns="http://schemas.microsoft.com/office/infopath/2007/PartnerControls">2</TermName>
          <TermId xmlns="http://schemas.microsoft.com/office/infopath/2007/PartnerControls">bd3ad5ee-f0c3-40aa-8cc8-36ef09940af3</TermId>
        </TermInfo>
      </Terms>
    </SAEFLanguageTaxHTField0>
    <SAEFExportControlClassificationTaxHTField0 xmlns="3c731b06-e407-4e3f-b6aa-08e4dbf97b52">
      <Terms xmlns="http://schemas.microsoft.com/office/infopath/2007/PartnerControls">
        <TermInfo xmlns="http://schemas.microsoft.com/office/infopath/2007/PartnerControls">
          <TermName xmlns="http://schemas.microsoft.com/office/infopath/2007/PartnerControls">19</TermName>
          <TermId xmlns="http://schemas.microsoft.com/office/infopath/2007/PartnerControls">28f925a0-3150-42d2-9202-9af8bad33ffa</TermId>
        </TermInfo>
      </Terms>
    </SAEFExportControlClassificationTaxHTField0>
    <j295848721b843979779ef61be9d175b xmlns="3c731b06-e407-4e3f-b6aa-08e4dbf97b52">
      <Terms xmlns="http://schemas.microsoft.com/office/infopath/2007/PartnerControls">
        <TermInfo xmlns="http://schemas.microsoft.com/office/infopath/2007/PartnerControls">
          <TermName xmlns="http://schemas.microsoft.com/office/infopath/2007/PartnerControls">HSSE and SP</TermName>
          <TermId xmlns="http://schemas.microsoft.com/office/infopath/2007/PartnerControls">5df1514b-b606-4769-b9a2-bf5d8b8dbf02</TermId>
        </TermInfo>
      </Terms>
    </j295848721b843979779ef61be9d175b>
    <BMSTwoReviewDate xmlns="3c731b06-e407-4e3f-b6aa-08e4dbf97b52">2026-04-29T07:00:00+00:00</BMSTwoReviewDate>
    <BMSTwoDocumentCustodian xmlns="3c731b06-e407-4e3f-b6aa-08e4dbf97b52">
      <UserInfo>
        <DisplayName>Camardelle, Christopher J SEPCO-UPG/SP</DisplayName>
        <AccountId>250</AccountId>
        <AccountType/>
      </UserInfo>
    </BMSTwoDocumentCustodian>
    <BMSTwoReasonforRetirement xmlns="3c731b06-e407-4e3f-b6aa-08e4dbf97b52" xsi:nil="true"/>
    <SAEFTRIMRecordNumber xmlns="3c731b06-e407-4e3f-b6aa-08e4dbf97b52" xsi:nil="true"/>
    <Document_x0020_Reviewer xmlns="3c731b06-e407-4e3f-b6aa-08e4dbf97b52">
      <UserInfo>
        <DisplayName/>
        <AccountId xsi:nil="true"/>
        <AccountType/>
      </UserInfo>
    </Document_x0020_Reviewer>
    <Revision_x0020_Number xmlns="3c731b06-e407-4e3f-b6aa-08e4dbf97b52">0.1</Revision_x0020_Number>
    <ReviewStartDate xmlns="3c731b06-e407-4e3f-b6aa-08e4dbf97b52" xsi:nil="true"/>
    <BMSReviewedBy xmlns="3c731b06-e407-4e3f-b6aa-08e4dbf97b52">
      <UserInfo>
        <DisplayName/>
        <AccountId xsi:nil="true"/>
        <AccountType/>
      </UserInfo>
    </BMSReviewedBy>
    <Review_x0020_Status xmlns="3c731b06-e407-4e3f-b6aa-08e4dbf97b52">Not Reviewed</Review_x0020_Status>
    <BMSTwoIsPublished xmlns="3c731b06-e407-4e3f-b6aa-08e4dbf97b52">Yes</BMSTwoIsPublished>
    <BMSTwoDocumentApprover xmlns="3c731b06-e407-4e3f-b6aa-08e4dbf97b52">
      <UserInfo>
        <DisplayName>i:0#.f|membership|corey.boice@shell.com,#i:0#.f|membership|corey.boice@shell.com,#corey.boice@shell.com,#,#Boice, Corey L SEPCO-UPG/S,#,#Safety, Environment, Regulatory &amp; Trans,#Safety Manager</DisplayName>
        <AccountId>194</AccountId>
        <AccountType/>
      </UserInfo>
    </BMSTwoDocumentApprover>
    <SAEFOwner xmlns="3c731b06-e407-4e3f-b6aa-08e4dbf97b52" xsi:nil="true"/>
    <CSM xmlns="3c731b06-e407-4e3f-b6aa-08e4dbf97b52">No</CSM>
    <SAEFSiteOwner xmlns="3c731b06-e407-4e3f-b6aa-08e4dbf97b52">i:0#.w|europe\gbx962-f</SAEFSiteOwner>
    <BMSTwoRoleDescription xmlns="3c731b06-e407-4e3f-b6aa-08e4dbf97b52" xsi:nil="true"/>
    <BMSProcess xmlns="3c731b06-e407-4e3f-b6aa-08e4dbf97b52" xsi:nil="true"/>
    <SAEFAssetIdentifier xmlns="3c731b06-e407-4e3f-b6aa-08e4dbf97b52" xsi:nil="true"/>
    <BMSTwoSafetyCritical xmlns="3c731b06-e407-4e3f-b6aa-08e4dbf97b52">No</BMSTwoSafetyCritical>
    <BMSApprovalRequestedBy xmlns="3c731b06-e407-4e3f-b6aa-08e4dbf97b52">
      <UserInfo>
        <DisplayName>Atienza, Shannen B SSSCMLA-PTS/TAU</DisplayName>
        <AccountId>120</AccountId>
        <AccountType/>
      </UserInfo>
    </BMSApprovalRequestedBy>
    <BMSTwoApprovalStatus xmlns="3c731b06-e407-4e3f-b6aa-08e4dbf97b52">Published</BMSTwoApprovalStatus>
    <BMSTwoLastPublishedDate xmlns="3c731b06-e407-4e3f-b6aa-08e4dbf97b52">2025-09-19T07:00:00+00:00</BMSTwoLastPublishedDate>
    <BMSTwoHardCopy xmlns="3c731b06-e407-4e3f-b6aa-08e4dbf97b52">false</BMSTwoHardCopy>
    <BMSTwoDocumentNumber xmlns="3c731b06-e407-4e3f-b6aa-08e4dbf97b52">HSE0085</BMSTwoDocumentNumber>
    <ApprovalStartDate xmlns="3c731b06-e407-4e3f-b6aa-08e4dbf97b52">2025-09-08T13:11:06+00:00</ApprovalStartDate>
    <BMSPendingApprovers xmlns="3c731b06-e407-4e3f-b6aa-08e4dbf97b52">
      <UserInfo>
        <DisplayName/>
        <AccountId xsi:nil="true"/>
        <AccountType/>
      </UserInfo>
    </BMSPendingApprovers>
    <BMSTwoLabelRequest xmlns="3c731b06-e407-4e3f-b6aa-08e4dbf97b52">No</BMSTwoLabelRequest>
    <SAEFIsRecord xmlns="3c731b06-e407-4e3f-b6aa-08e4dbf97b52" xsi:nil="true"/>
    <BMSApprovedBy xmlns="3c731b06-e407-4e3f-b6aa-08e4dbf97b52">
      <UserInfo>
        <DisplayName>Stith, Steven E SEPCO-UPG</DisplayName>
        <AccountId>183</AccountId>
        <AccountType/>
      </UserInfo>
    </BMSApprovedBy>
    <BMSReviewRequestedBy xmlns="3c731b06-e407-4e3f-b6aa-08e4dbf97b52">
      <UserInfo>
        <DisplayName/>
        <AccountId xsi:nil="true"/>
        <AccountType/>
      </UserInfo>
    </BMSReviewRequestedBy>
    <SAEFSiteCollectionName xmlns="3c731b06-e407-4e3f-b6aa-08e4dbf97b52">Global BMS</SAEFSiteCollectionName>
    <BMSTwoRole xmlns="3c731b06-e407-4e3f-b6aa-08e4dbf97b52">HSE</BMSTwoRole>
    <Comments xmlns="http://schemas.microsoft.com/sharepoint/v3">Approval by Stith, Steven E SEPCO-UPG#null</Comments>
    <BMSTwoLinkCategory xmlns="ce605250-cd29-4da9-84df-1cf0871470b2" xsi:nil="true"/>
    <ChangeDetails xmlns="ce605250-cd29-4da9-84df-1cf0871470b2"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BMS 2.0 Shell Document" ma:contentTypeID="0x0101006F0A470EEB1140E7AA14F4CE8A50B54C0001CB1477F4DD432AA86DD56CC3887AF40100EDDB123CF0924E49AE15B6B019300EBC" ma:contentTypeVersion="82" ma:contentTypeDescription="Shell Document Content Type" ma:contentTypeScope="" ma:versionID="4f2d2c1888e393a6aa28bf66de85cd9d">
  <xsd:schema xmlns:xsd="http://www.w3.org/2001/XMLSchema" xmlns:xs="http://www.w3.org/2001/XMLSchema" xmlns:p="http://schemas.microsoft.com/office/2006/metadata/properties" xmlns:ns1="http://schemas.microsoft.com/sharepoint/v3" xmlns:ns2="3c731b06-e407-4e3f-b6aa-08e4dbf97b52" xmlns:ns4="ce605250-cd29-4da9-84df-1cf0871470b2" targetNamespace="http://schemas.microsoft.com/office/2006/metadata/properties" ma:root="true" ma:fieldsID="73736d7cffdc02c06775d9d9813fc06d" ns1:_="" ns2:_="" ns4:_="">
    <xsd:import namespace="http://schemas.microsoft.com/sharepoint/v3"/>
    <xsd:import namespace="3c731b06-e407-4e3f-b6aa-08e4dbf97b52"/>
    <xsd:import namespace="ce605250-cd29-4da9-84df-1cf0871470b2"/>
    <xsd:element name="properties">
      <xsd:complexType>
        <xsd:sequence>
          <xsd:element name="documentManagement">
            <xsd:complexType>
              <xsd:all>
                <xsd:element ref="ns2:BMSTwoDocumentNumber"/>
                <xsd:element ref="ns2:BMSTwoDocumentCustodian"/>
                <xsd:element ref="ns2:BMSTwoDocumentApprover"/>
                <xsd:element ref="ns2:BMSTwoReviewDate"/>
                <xsd:element ref="ns2:BMSTwoSafetyCritical" minOccurs="0"/>
                <xsd:element ref="ns2:BMSTwoHardCopy" minOccurs="0"/>
                <xsd:element ref="ns2:BMSTwoLastPublishedDate" minOccurs="0"/>
                <xsd:element ref="ns2:BMSTwoApprovalStatus" minOccurs="0"/>
                <xsd:element ref="ns2:SAEFTRIMRecordNumber" minOccurs="0"/>
                <xsd:element ref="ns2:SAEFOwner" minOccurs="0"/>
                <xsd:element ref="ns2:SAEFSiteCollectionName" minOccurs="0"/>
                <xsd:element ref="ns2:SAEFSiteOwner" minOccurs="0"/>
                <xsd:element ref="ns2:SAEFCollection" minOccurs="0"/>
                <xsd:element ref="ns2:SAEFIsRecord" minOccurs="0"/>
                <xsd:element ref="ns2:BMSTwoReasonforRetirement" minOccurs="0"/>
                <xsd:element ref="ns2:SAEFAssetIdentifier" minOccurs="0"/>
                <xsd:element ref="ns2:TaxCatchAll" minOccurs="0"/>
                <xsd:element ref="ns2:BMSTwoLabelRequest" minOccurs="0"/>
                <xsd:element ref="ns2:BMSTwoIsPublished" minOccurs="0"/>
                <xsd:element ref="ns4:BMSTwoLinkCategory" minOccurs="0"/>
                <xsd:element ref="ns2:BMSTwoRoleDescription" minOccurs="0"/>
                <xsd:element ref="ns2:BMSTwoRole" minOccurs="0"/>
                <xsd:element ref="ns2:Document_x0020_Reviewer" minOccurs="0"/>
                <xsd:element ref="ns2:CSM" minOccurs="0"/>
                <xsd:element ref="ns2:Revision_x0020_Number" minOccurs="0"/>
                <xsd:element ref="ns2:_dlc_DocId" minOccurs="0"/>
                <xsd:element ref="ns2:_dlc_DocIdUrl" minOccurs="0"/>
                <xsd:element ref="ns2:_dlc_DocIdPersistId" minOccurs="0"/>
                <xsd:element ref="ns1:SAEFSecurityClassificationTaxHTField0" minOccurs="0"/>
                <xsd:element ref="ns2:ice2f7984e9548f9a31773f854109466" minOccurs="0"/>
                <xsd:element ref="ns2:TaxCatchAllLabel" minOccurs="0"/>
                <xsd:element ref="ns2:SAEFDocumentStatusTaxHTField0" minOccurs="0"/>
                <xsd:element ref="ns2:SAEFDocumentTypeTaxHTField0" minOccurs="0"/>
                <xsd:element ref="ns2:SAEFBusinessTaxHTField0" minOccurs="0"/>
                <xsd:element ref="ns2:SISActivityTaxHTField0" minOccurs="0"/>
                <xsd:element ref="ns2:SAEFBusinessUnitRegionTaxHTField0" minOccurs="0"/>
                <xsd:element ref="ns2:SAEFBusinessProcessTaxHTField0" minOccurs="0"/>
                <xsd:element ref="ns2:SAEFGlobalFunctionTaxHTField0" minOccurs="0"/>
                <xsd:element ref="ns2:SAEFLegalEntityTaxHTField0" minOccurs="0"/>
                <xsd:element ref="ns2:SAEFLanguageTaxHTField0" minOccurs="0"/>
                <xsd:element ref="ns2:SAEFCountryOfJurisdictionTaxHTField0" minOccurs="0"/>
                <xsd:element ref="ns2:bf4f2f3a572248eab94c848b06f5fd7d" minOccurs="0"/>
                <xsd:element ref="ns2:h82b78132231429298fb68b6bf96536f" minOccurs="0"/>
                <xsd:element ref="ns2:e1483d2e70064cd9b5fd591adbf6c118" minOccurs="0"/>
                <xsd:element ref="ns2:l0f60396502c4d5f98d0a9d1a720d1e2" minOccurs="0"/>
                <xsd:element ref="ns2:j295848721b843979779ef61be9d175b" minOccurs="0"/>
                <xsd:element ref="ns2:ba6c0a85f62f42b588e0a51e460772d2" minOccurs="0"/>
                <xsd:element ref="ns2:SAEFExportControlClassificationTaxHTField0" minOccurs="0"/>
                <xsd:element ref="ns2:hc29437223b24067bb8ecb6aeff79600" minOccurs="0"/>
                <xsd:element ref="ns4:MediaServiceMetadata" minOccurs="0"/>
                <xsd:element ref="ns4:MediaServiceFastMetadata" minOccurs="0"/>
                <xsd:element ref="ns4:MediaServiceSearchProperties" minOccurs="0"/>
                <xsd:element ref="ns4:MediaServiceObjectDetectorVersions" minOccurs="0"/>
                <xsd:element ref="ns2:BMSProcess" minOccurs="0"/>
                <xsd:element ref="ns2:ApprovalStartDate" minOccurs="0"/>
                <xsd:element ref="ns2:BMSApprovalRequestedBy" minOccurs="0"/>
                <xsd:element ref="ns2:BMSApprovedBy" minOccurs="0"/>
                <xsd:element ref="ns2:ReviewStartDate" minOccurs="0"/>
                <xsd:element ref="ns2:BMSReviewRequestedBy" minOccurs="0"/>
                <xsd:element ref="ns2:BMSReviewedBy" minOccurs="0"/>
                <xsd:element ref="ns1:Comments" minOccurs="0"/>
                <xsd:element ref="ns2:BMSPendingApprovers" minOccurs="0"/>
                <xsd:element ref="ns2:Review_x0020_Status" minOccurs="0"/>
                <xsd:element ref="ns4:Change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AEFSecurityClassificationTaxHTField0" ma:index="56" ma:taxonomy="true" ma:internalName="SAEFSecurityClassificationTaxHTField0" ma:taxonomyFieldName="SAEFSecurityClassification" ma:displayName="Security Classification" ma:indexed="true" ma:readOnly="false" ma:default="1;#Internal|21aa7f98-4035-4019-a764-107acb7269af" ma:fieldId="{2ce2f798-4e95-48f9-a317-73f854109466}" ma:sspId="e3aebf70-341c-4d91-bdd3-aba9df361687" ma:termSetId="daf890f0-167e-4ee2-a9fd-a81536ed8167" ma:anchorId="00000000-0000-0000-0000-000000000000" ma:open="false" ma:isKeyword="false">
      <xsd:complexType>
        <xsd:sequence>
          <xsd:element ref="pc:Terms" minOccurs="0" maxOccurs="1"/>
        </xsd:sequence>
      </xsd:complexType>
    </xsd:element>
    <xsd:element name="Comments" ma:index="88"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731b06-e407-4e3f-b6aa-08e4dbf97b52" elementFormDefault="qualified">
    <xsd:import namespace="http://schemas.microsoft.com/office/2006/documentManagement/types"/>
    <xsd:import namespace="http://schemas.microsoft.com/office/infopath/2007/PartnerControls"/>
    <xsd:element name="BMSTwoDocumentNumber" ma:index="5" ma:displayName="Document Number" ma:indexed="true" ma:internalName="BMSTwoDocumentNumber" ma:readOnly="false">
      <xsd:simpleType>
        <xsd:restriction base="dms:Text"/>
      </xsd:simpleType>
    </xsd:element>
    <xsd:element name="BMSTwoDocumentCustodian" ma:index="6" ma:displayName="Document Custodian" ma:indexed="true" ma:list="UserInfo" ma:SharePointGroup="0" ma:internalName="BMSTwoDocumentCustodia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BMSTwoDocumentApprover" ma:index="7" ma:displayName="Document Approver" ma:list="UserInfo" ma:SharePointGroup="0" ma:internalName="BMSTwoDocumentApprov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BMSTwoReviewDate" ma:index="14" ma:displayName="Review Date" ma:format="DateOnly" ma:indexed="true" ma:internalName="BMSTwoReviewDate" ma:readOnly="false">
      <xsd:simpleType>
        <xsd:restriction base="dms:DateTime"/>
      </xsd:simpleType>
    </xsd:element>
    <xsd:element name="BMSTwoSafetyCritical" ma:index="15" nillable="true" ma:displayName="Safety Critical" ma:default="No" ma:format="RadioButtons" ma:indexed="true" ma:internalName="BMSTwoSafetyCritical" ma:readOnly="false">
      <xsd:simpleType>
        <xsd:restriction base="dms:Choice">
          <xsd:enumeration value="Yes"/>
          <xsd:enumeration value="No"/>
        </xsd:restriction>
      </xsd:simpleType>
    </xsd:element>
    <xsd:element name="BMSTwoHardCopy" ma:index="16" nillable="true" ma:displayName="Hard Copy" ma:default="0" ma:indexed="true" ma:internalName="BMSTwoHardCopy" ma:readOnly="false">
      <xsd:simpleType>
        <xsd:restriction base="dms:Boolean"/>
      </xsd:simpleType>
    </xsd:element>
    <xsd:element name="BMSTwoLastPublishedDate" ma:index="17" nillable="true" ma:displayName="Last Published Date" ma:format="DateOnly" ma:indexed="true" ma:internalName="BMSTwoLastPublishedDate" ma:readOnly="false">
      <xsd:simpleType>
        <xsd:restriction base="dms:DateTime"/>
      </xsd:simpleType>
    </xsd:element>
    <xsd:element name="BMSTwoApprovalStatus" ma:index="18" nillable="true" ma:displayName="Approval Status" ma:default="Draft" ma:format="Dropdown" ma:indexed="true" ma:internalName="BMSTwoApprovalStatus" ma:readOnly="false">
      <xsd:simpleType>
        <xsd:restriction base="dms:Choice">
          <xsd:enumeration value="Draft"/>
          <xsd:enumeration value="Approved"/>
          <xsd:enumeration value="Published"/>
          <xsd:enumeration value="Retired"/>
        </xsd:restriction>
      </xsd:simpleType>
    </xsd:element>
    <xsd:element name="SAEFTRIMRecordNumber" ma:index="19" nillable="true" ma:displayName="TRIM Record Number" ma:hidden="true" ma:internalName="SAEFTRIMRecordNumber" ma:readOnly="false">
      <xsd:simpleType>
        <xsd:restriction base="dms:Text"/>
      </xsd:simpleType>
    </xsd:element>
    <xsd:element name="SAEFOwner" ma:index="21" nillable="true" ma:displayName="Owner" ma:hidden="true" ma:internalName="SAEFOwner" ma:readOnly="false">
      <xsd:simpleType>
        <xsd:restriction base="dms:Text"/>
      </xsd:simpleType>
    </xsd:element>
    <xsd:element name="SAEFSiteCollectionName" ma:index="28" nillable="true" ma:displayName="Site Collection Name" ma:default="Global BMS" ma:internalName="SAEFSiteCollectionName" ma:readOnly="false">
      <xsd:simpleType>
        <xsd:restriction base="dms:Text"/>
      </xsd:simpleType>
    </xsd:element>
    <xsd:element name="SAEFSiteOwner" ma:index="29" nillable="true" ma:displayName="Site Owner" ma:default="i:0#.w|europe\gbx962-f" ma:internalName="SAEFSiteOwner" ma:readOnly="false">
      <xsd:simpleType>
        <xsd:restriction base="dms:Text"/>
      </xsd:simpleType>
    </xsd:element>
    <xsd:element name="SAEFCollection" ma:index="32" nillable="true" ma:displayName="Collection" ma:default="0" ma:internalName="SAEFCollection" ma:readOnly="false">
      <xsd:simpleType>
        <xsd:restriction base="dms:Boolean"/>
      </xsd:simpleType>
    </xsd:element>
    <xsd:element name="SAEFIsRecord" ma:index="33" nillable="true" ma:displayName="Is Archived" ma:hidden="true" ma:internalName="SAEFIsRecord" ma:readOnly="false">
      <xsd:simpleType>
        <xsd:restriction base="dms:Text"/>
      </xsd:simpleType>
    </xsd:element>
    <xsd:element name="BMSTwoReasonforRetirement" ma:index="34" nillable="true" ma:displayName="Reason for Retirement" ma:hidden="true" ma:internalName="BMSTwoReasonforRetirement" ma:readOnly="false">
      <xsd:simpleType>
        <xsd:restriction base="dms:Note"/>
      </xsd:simpleType>
    </xsd:element>
    <xsd:element name="SAEFAssetIdentifier" ma:index="40" nillable="true" ma:displayName="Asset Identifier" ma:hidden="true" ma:internalName="SAEFAssetIdentifier" ma:readOnly="false">
      <xsd:simpleType>
        <xsd:restriction base="dms:Text"/>
      </xsd:simpleType>
    </xsd:element>
    <xsd:element name="TaxCatchAll" ma:index="41" nillable="true" ma:displayName="Taxonomy Catch All Column" ma:hidden="true" ma:list="{67a71d5c-ac71-4c50-9071-07b2665bc560}" ma:internalName="TaxCatchAll" ma:showField="CatchAllData" ma:web="3c731b06-e407-4e3f-b6aa-08e4dbf97b52">
      <xsd:complexType>
        <xsd:complexContent>
          <xsd:extension base="dms:MultiChoiceLookup">
            <xsd:sequence>
              <xsd:element name="Value" type="dms:Lookup" maxOccurs="unbounded" minOccurs="0" nillable="true"/>
            </xsd:sequence>
          </xsd:extension>
        </xsd:complexContent>
      </xsd:complexType>
    </xsd:element>
    <xsd:element name="BMSTwoLabelRequest" ma:index="44" nillable="true" ma:displayName="Label Request Send" ma:default="No" ma:format="Dropdown" ma:internalName="BMSTwoLabelRequest" ma:readOnly="false">
      <xsd:simpleType>
        <xsd:restriction base="dms:Choice">
          <xsd:enumeration value="Yes"/>
          <xsd:enumeration value="No"/>
        </xsd:restriction>
      </xsd:simpleType>
    </xsd:element>
    <xsd:element name="BMSTwoIsPublished" ma:index="45" nillable="true" ma:displayName="BMSTwoIsPublished" ma:default="No" ma:format="Dropdown" ma:hidden="true" ma:internalName="BMSTwoIsPublished" ma:readOnly="false">
      <xsd:simpleType>
        <xsd:restriction base="dms:Choice">
          <xsd:enumeration value="No"/>
          <xsd:enumeration value="Yes"/>
        </xsd:restriction>
      </xsd:simpleType>
    </xsd:element>
    <xsd:element name="BMSTwoRoleDescription" ma:index="47" nillable="true" ma:displayName="Role Description" ma:internalName="BMSTwoRoleDescription" ma:readOnly="false">
      <xsd:simpleType>
        <xsd:restriction base="dms:Text"/>
      </xsd:simpleType>
    </xsd:element>
    <xsd:element name="BMSTwoRole" ma:index="48" nillable="true" ma:displayName="Role" ma:format="Dropdown" ma:internalName="BMSTwoRole" ma:readOnly="false">
      <xsd:simpleType>
        <xsd:restriction base="dms:Choice">
          <xsd:enumeration value="Engineering"/>
          <xsd:enumeration value="HSE"/>
          <xsd:enumeration value="Operations"/>
          <xsd:enumeration value="Corporate"/>
        </xsd:restriction>
      </xsd:simpleType>
    </xsd:element>
    <xsd:element name="Document_x0020_Reviewer" ma:index="50" nillable="true" ma:displayName="Document Reviewer" ma:list="UserInfo" ma:SharePointGroup="0" ma:internalName="Document_x0020_Review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SM" ma:index="51" nillable="true" ma:displayName="CSM" ma:default="Yes" ma:format="Dropdown" ma:internalName="CSM" ma:readOnly="false">
      <xsd:simpleType>
        <xsd:restriction base="dms:Choice">
          <xsd:enumeration value="Yes"/>
          <xsd:enumeration value="No"/>
        </xsd:restriction>
      </xsd:simpleType>
    </xsd:element>
    <xsd:element name="Revision_x0020_Number" ma:index="52" nillable="true" ma:displayName="Revision Number" ma:internalName="Revision_x0020_Number" ma:readOnly="false">
      <xsd:simpleType>
        <xsd:restriction base="dms:Text">
          <xsd:maxLength value="255"/>
        </xsd:restriction>
      </xsd:simpleType>
    </xsd:element>
    <xsd:element name="_dlc_DocId" ma:index="53" nillable="true" ma:displayName="Document ID Value" ma:description="The value of the document ID assigned to this item." ma:indexed="true" ma:internalName="_dlc_DocId" ma:readOnly="true">
      <xsd:simpleType>
        <xsd:restriction base="dms:Text"/>
      </xsd:simpleType>
    </xsd:element>
    <xsd:element name="_dlc_DocIdUrl" ma:index="5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5" nillable="true" ma:displayName="Persist ID" ma:description="Keep ID on add." ma:hidden="true" ma:internalName="_dlc_DocIdPersistId" ma:readOnly="true">
      <xsd:simpleType>
        <xsd:restriction base="dms:Boolean"/>
      </xsd:simpleType>
    </xsd:element>
    <xsd:element name="ice2f7984e9548f9a31773f854109466" ma:index="57" nillable="true" ma:displayName="Security Classification_1" ma:hidden="true" ma:internalName="ice2f7984e9548f9a31773f854109466">
      <xsd:simpleType>
        <xsd:restriction base="dms:Note"/>
      </xsd:simpleType>
    </xsd:element>
    <xsd:element name="TaxCatchAllLabel" ma:index="58" nillable="true" ma:displayName="Taxonomy Catch All Column1" ma:hidden="true" ma:list="{67a71d5c-ac71-4c50-9071-07b2665bc560}" ma:internalName="TaxCatchAllLabel" ma:readOnly="true" ma:showField="CatchAllDataLabel" ma:web="3c731b06-e407-4e3f-b6aa-08e4dbf97b52">
      <xsd:complexType>
        <xsd:complexContent>
          <xsd:extension base="dms:MultiChoiceLookup">
            <xsd:sequence>
              <xsd:element name="Value" type="dms:Lookup" maxOccurs="unbounded" minOccurs="0" nillable="true"/>
            </xsd:sequence>
          </xsd:extension>
        </xsd:complexContent>
      </xsd:complexType>
    </xsd:element>
    <xsd:element name="SAEFDocumentStatusTaxHTField0" ma:index="59" nillable="true" ma:taxonomy="true" ma:internalName="SAEFDocumentStatusTaxHTField0" ma:taxonomyFieldName="SAEFDocumentStatus" ma:displayName="Document Status" ma:readOnly="false" ma:default="7;#Draft|1c86f377-7d91-4c95-bd5b-c18c83fe0aa5" ma:fieldId="{627a77c6-2170-43dd-a0ef-eb6a3870ea75}" ma:sspId="e3aebf70-341c-4d91-bdd3-aba9df361687" ma:termSetId="935aba77-d2cb-414d-bb70-87b73a0515d8" ma:anchorId="00000000-0000-0000-0000-000000000000" ma:open="false" ma:isKeyword="false">
      <xsd:complexType>
        <xsd:sequence>
          <xsd:element ref="pc:Terms" minOccurs="0" maxOccurs="1"/>
        </xsd:sequence>
      </xsd:complexType>
    </xsd:element>
    <xsd:element name="SAEFDocumentTypeTaxHTField0" ma:index="60" ma:taxonomy="true" ma:internalName="SAEFDocumentTypeTaxHTField0" ma:taxonomyFieldName="SAEFDocumentType" ma:displayName="Document Type" ma:indexed="true" ma:readOnly="false" ma:fieldId="{566fdc14-b4fa-46ee-a88e-e2aac7ad2eac}" ma:sspId="e3aebf70-341c-4d91-bdd3-aba9df361687" ma:termSetId="80f0838a-466c-4c9a-bee5-1b8cc523460f" ma:anchorId="bdaa5ed5-1b27-4838-a9a5-cbd509ac6e02" ma:open="false" ma:isKeyword="false">
      <xsd:complexType>
        <xsd:sequence>
          <xsd:element ref="pc:Terms" minOccurs="0" maxOccurs="1"/>
        </xsd:sequence>
      </xsd:complexType>
    </xsd:element>
    <xsd:element name="SAEFBusinessTaxHTField0" ma:index="61" nillable="true" ma:taxonomy="true" ma:internalName="SAEFBusinessTaxHTField0" ma:taxonomyFieldName="SAEFBusiness" ma:displayName="Business" ma:readOnly="false" ma:fieldId="{0d7acb72-5c17-4ee6-b184-d60d15597f6a}" ma:sspId="e3aebf70-341c-4d91-bdd3-aba9df361687" ma:termSetId="f928660f-a52c-4d0d-a7a1-af45e8e16dc6" ma:anchorId="00000000-0000-0000-0000-000000000000" ma:open="false" ma:isKeyword="false">
      <xsd:complexType>
        <xsd:sequence>
          <xsd:element ref="pc:Terms" minOccurs="0" maxOccurs="1"/>
        </xsd:sequence>
      </xsd:complexType>
    </xsd:element>
    <xsd:element name="SISActivityTaxHTField0" ma:index="62" nillable="true" ma:taxonomy="true" ma:internalName="SISActivityTaxHTField0" ma:taxonomyFieldName="SISActivity" ma:displayName="Activity" ma:readOnly="false" ma:default="9;#Governance|58a46ad1-1f8d-46dc-b9eb-5e55c57c5c1e" ma:fieldId="{8ccbbc01-8d96-4539-8484-9366446dd79f}" ma:sspId="e3aebf70-341c-4d91-bdd3-aba9df361687" ma:termSetId="952aa68b-4dc7-4056-9f56-1d9b59859ed3" ma:anchorId="c6fa717d-d246-444f-819f-7362d33caee1" ma:open="false" ma:isKeyword="false">
      <xsd:complexType>
        <xsd:sequence>
          <xsd:element ref="pc:Terms" minOccurs="0" maxOccurs="1"/>
        </xsd:sequence>
      </xsd:complexType>
    </xsd:element>
    <xsd:element name="SAEFBusinessUnitRegionTaxHTField0" ma:index="63" nillable="true" ma:taxonomy="true" ma:internalName="SAEFBusinessUnitRegionTaxHTField0" ma:taxonomyFieldName="SAEFBusinessUnitRegion" ma:displayName="Business Unit/Region" ma:readOnly="false" ma:fieldId="{98984985-015b-4079-8918-b5a01b45e4b3}" ma:sspId="e3aebf70-341c-4d91-bdd3-aba9df361687" ma:termSetId="f928660f-a52c-4d0d-a7a1-af45e8e16dc6" ma:anchorId="00000000-0000-0000-0000-000000000000" ma:open="false" ma:isKeyword="false">
      <xsd:complexType>
        <xsd:sequence>
          <xsd:element ref="pc:Terms" minOccurs="0" maxOccurs="1"/>
        </xsd:sequence>
      </xsd:complexType>
    </xsd:element>
    <xsd:element name="SAEFBusinessProcessTaxHTField0" ma:index="64" nillable="true" ma:taxonomy="true" ma:internalName="SAEFBusinessProcessTaxHTField0" ma:taxonomyFieldName="SAEFBusinessProcess" ma:displayName="Business Process" ma:readOnly="false" ma:default="29;#Finance - Business ＆ Controlling|de469197-5586-49bf-8aa0-481420cbab7f" ma:fieldId="{f7493bb9-5348-44de-a787-5c9f505950a2}" ma:sspId="e3aebf70-341c-4d91-bdd3-aba9df361687" ma:termSetId="f105a133-66fc-4406-afa4-8b472c9cdbbb" ma:anchorId="00000000-0000-0000-0000-000000000000" ma:open="false" ma:isKeyword="false">
      <xsd:complexType>
        <xsd:sequence>
          <xsd:element ref="pc:Terms" minOccurs="0" maxOccurs="1"/>
        </xsd:sequence>
      </xsd:complexType>
    </xsd:element>
    <xsd:element name="SAEFGlobalFunctionTaxHTField0" ma:index="65" nillable="true" ma:taxonomy="true" ma:internalName="SAEFGlobalFunctionTaxHTField0" ma:taxonomyFieldName="SAEFGlobalFunction" ma:displayName="Business Function" ma:readOnly="false" ma:default="10;#Finance|8f3a98f8-b482-4e7f-a50c-764ecb69c722" ma:fieldId="{1284211f-8330-48b1-a5cc-ec1f0d9b0f7a}" ma:sspId="e3aebf70-341c-4d91-bdd3-aba9df361687" ma:termSetId="354c4cc3-2d4b-4608-9bbd-a538d7fca2d9" ma:anchorId="00000000-0000-0000-0000-000000000000" ma:open="false" ma:isKeyword="false">
      <xsd:complexType>
        <xsd:sequence>
          <xsd:element ref="pc:Terms" minOccurs="0" maxOccurs="1"/>
        </xsd:sequence>
      </xsd:complexType>
    </xsd:element>
    <xsd:element name="SAEFLegalEntityTaxHTField0" ma:index="66" nillable="true" ma:taxonomy="true" ma:internalName="SAEFLegalEntityTaxHTField0" ma:taxonomyFieldName="SAEFLegalEntity" ma:displayName="Legal Entity" ma:readOnly="false" ma:default="4;#SIEP|ca814f84-fd49-4cca-9dd4-ac559012442b" ma:fieldId="{529dd253-148e-4d10-9b8c-1444f6695d3b}" ma:sspId="e3aebf70-341c-4d91-bdd3-aba9df361687" ma:termSetId="94b6dd6e-4329-4f68-907b-ed5bdd50f8ac" ma:anchorId="00000000-0000-0000-0000-000000000000" ma:open="false" ma:isKeyword="false">
      <xsd:complexType>
        <xsd:sequence>
          <xsd:element ref="pc:Terms" minOccurs="0" maxOccurs="1"/>
        </xsd:sequence>
      </xsd:complexType>
    </xsd:element>
    <xsd:element name="SAEFLanguageTaxHTField0" ma:index="67" ma:taxonomy="true" ma:internalName="SAEFLanguageTaxHTField0" ma:taxonomyFieldName="SAEFLanguage" ma:displayName="Language" ma:indexed="true" ma:readOnly="false" ma:default="2;#English|bd3ad5ee-f0c3-40aa-8cc8-36ef09940af3" ma:fieldId="{a99e316a-5158-4b34-9a98-5674ef8a1639}" ma:sspId="e3aebf70-341c-4d91-bdd3-aba9df361687" ma:termSetId="b2561cd2-09b2-4dce-b5be-021768df6dab" ma:anchorId="00000000-0000-0000-0000-000000000000" ma:open="false" ma:isKeyword="false">
      <xsd:complexType>
        <xsd:sequence>
          <xsd:element ref="pc:Terms" minOccurs="0" maxOccurs="1"/>
        </xsd:sequence>
      </xsd:complexType>
    </xsd:element>
    <xsd:element name="SAEFCountryOfJurisdictionTaxHTField0" ma:index="68" nillable="true" ma:taxonomy="true" ma:internalName="SAEFCountryOfJurisdictionTaxHTField0" ma:taxonomyFieldName="SAEFCountryOfJurisdiction" ma:displayName="Country of Jurisdiction" ma:readOnly="false" ma:default="3;#NETHERLANDS|54565ecb-470f-40ea-a584-819150a65a13" ma:fieldId="{dc07035f-7987-48f5-ba88-2d29e2b62c9e}" ma:sspId="e3aebf70-341c-4d91-bdd3-aba9df361687" ma:termSetId="a560ecad-89fd-4dcd-adad-4e15e7baec58" ma:anchorId="00000000-0000-0000-0000-000000000000" ma:open="false" ma:isKeyword="false">
      <xsd:complexType>
        <xsd:sequence>
          <xsd:element ref="pc:Terms" minOccurs="0" maxOccurs="1"/>
        </xsd:sequence>
      </xsd:complexType>
    </xsd:element>
    <xsd:element name="bf4f2f3a572248eab94c848b06f5fd7d" ma:index="69" ma:taxonomy="true" ma:internalName="bf4f2f3a572248eab94c848b06f5fd7d" ma:taxonomyFieldName="BMSTwoBusiness" ma:displayName="Business" ma:indexed="true" ma:readOnly="false" ma:default="" ma:fieldId="{bf4f2f3a-5722-48ea-b94c-848b06f5fd7d}" ma:sspId="e3aebf70-341c-4d91-bdd3-aba9df361687" ma:termSetId="995cf49d-01ed-4dab-b293-56442a504a1a" ma:anchorId="00000000-0000-0000-0000-000000000000" ma:open="false" ma:isKeyword="false">
      <xsd:complexType>
        <xsd:sequence>
          <xsd:element ref="pc:Terms" minOccurs="0" maxOccurs="1"/>
        </xsd:sequence>
      </xsd:complexType>
    </xsd:element>
    <xsd:element name="h82b78132231429298fb68b6bf96536f" ma:index="70" ma:taxonomy="true" ma:internalName="h82b78132231429298fb68b6bf96536f" ma:taxonomyFieldName="BMSTwoLineofBusiness" ma:displayName="Line of Business" ma:readOnly="false" ma:default="5;#Deepwater|949c4e6f-1188-49e7-9889-6e90d2fd5fc6" ma:fieldId="{182b7813-2231-4292-98fb-68b6bf96536f}" ma:sspId="e3aebf70-341c-4d91-bdd3-aba9df361687" ma:termSetId="6627b8f5-2914-4a12-8fc2-6dbd055d3211" ma:anchorId="00000000-0000-0000-0000-000000000000" ma:open="false" ma:isKeyword="false">
      <xsd:complexType>
        <xsd:sequence>
          <xsd:element ref="pc:Terms" minOccurs="0" maxOccurs="1"/>
        </xsd:sequence>
      </xsd:complexType>
    </xsd:element>
    <xsd:element name="e1483d2e70064cd9b5fd591adbf6c118" ma:index="71" ma:taxonomy="true" ma:internalName="e1483d2e70064cd9b5fd591adbf6c118" ma:taxonomyFieldName="BMSTwoCountry" ma:displayName="Country" ma:readOnly="false" ma:default="8;#United States|13eeaf1c-7e10-4ae2-832e-6ee62ce33aff" ma:fieldId="{e1483d2e-7006-4cd9-b5fd-591adbf6c118}" ma:taxonomyMulti="true" ma:sspId="e3aebf70-341c-4d91-bdd3-aba9df361687" ma:termSetId="0d484f4b-f042-4271-906c-aac6c5445201" ma:anchorId="00000000-0000-0000-0000-000000000000" ma:open="false" ma:isKeyword="false">
      <xsd:complexType>
        <xsd:sequence>
          <xsd:element ref="pc:Terms" minOccurs="0" maxOccurs="1"/>
        </xsd:sequence>
      </xsd:complexType>
    </xsd:element>
    <xsd:element name="l0f60396502c4d5f98d0a9d1a720d1e2" ma:index="72" nillable="true" ma:taxonomy="true" ma:internalName="l0f60396502c4d5f98d0a9d1a720d1e2" ma:taxonomyFieldName="BMSTwoAsset" ma:displayName="Asset" ma:readOnly="false" ma:fieldId="{50f60396-502c-4d5f-98d0-a9d1a720d1e2}" ma:taxonomyMulti="true" ma:sspId="e3aebf70-341c-4d91-bdd3-aba9df361687" ma:termSetId="546b9907-098f-4dd6-ac6f-b4ed6a2c7416" ma:anchorId="00000000-0000-0000-0000-000000000000" ma:open="false" ma:isKeyword="false">
      <xsd:complexType>
        <xsd:sequence>
          <xsd:element ref="pc:Terms" minOccurs="0" maxOccurs="1"/>
        </xsd:sequence>
      </xsd:complexType>
    </xsd:element>
    <xsd:element name="j295848721b843979779ef61be9d175b" ma:index="73" nillable="true" ma:taxonomy="true" ma:internalName="j295848721b843979779ef61be9d175b" ma:taxonomyFieldName="BMSTwoDiscipline" ma:displayName="Discipline" ma:readOnly="false" ma:default="" ma:fieldId="{32958487-21b8-4397-9779-ef61be9d175b}" ma:taxonomyMulti="true" ma:sspId="e3aebf70-341c-4d91-bdd3-aba9df361687" ma:termSetId="a11e2c62-8181-473d-af47-735b5e619f6e" ma:anchorId="00000000-0000-0000-0000-000000000000" ma:open="false" ma:isKeyword="false">
      <xsd:complexType>
        <xsd:sequence>
          <xsd:element ref="pc:Terms" minOccurs="0" maxOccurs="1"/>
        </xsd:sequence>
      </xsd:complexType>
    </xsd:element>
    <xsd:element name="ba6c0a85f62f42b588e0a51e460772d2" ma:index="74" nillable="true" ma:taxonomy="true" ma:internalName="ba6c0a85f62f42b588e0a51e460772d2" ma:taxonomyFieldName="BMSTwoProcess" ma:displayName="Process" ma:readOnly="false" ma:default="" ma:fieldId="{ba6c0a85-f62f-42b5-88e0-a51e460772d2}" ma:taxonomyMulti="true" ma:sspId="e3aebf70-341c-4d91-bdd3-aba9df361687" ma:termSetId="2283c25d-f191-4085-87ee-8df9516d0cbe" ma:anchorId="00000000-0000-0000-0000-000000000000" ma:open="false" ma:isKeyword="false">
      <xsd:complexType>
        <xsd:sequence>
          <xsd:element ref="pc:Terms" minOccurs="0" maxOccurs="1"/>
        </xsd:sequence>
      </xsd:complexType>
    </xsd:element>
    <xsd:element name="SAEFExportControlClassificationTaxHTField0" ma:index="75" nillable="true" ma:taxonomy="true" ma:internalName="SAEFExportControlClassificationTaxHTField0" ma:taxonomyFieldName="SAEFExportControlClassification" ma:displayName="Export Control" ma:readOnly="false" ma:default="28;#Non-US content - Non Controlled|2ac8835e-0587-4096-a6e2-1f68da1e6cb3" ma:fieldId="{334f96ae-8e6f-4bca-bd92-9698e8369ad6}" ma:sspId="e3aebf70-341c-4d91-bdd3-aba9df361687" ma:termSetId="0a37200c-155d-4bd2-8a71-6ee4023d1aad" ma:anchorId="00000000-0000-0000-0000-000000000000" ma:open="false" ma:isKeyword="false">
      <xsd:complexType>
        <xsd:sequence>
          <xsd:element ref="pc:Terms" minOccurs="0" maxOccurs="1"/>
        </xsd:sequence>
      </xsd:complexType>
    </xsd:element>
    <xsd:element name="hc29437223b24067bb8ecb6aeff79600" ma:index="76" nillable="true" ma:taxonomy="true" ma:internalName="hc29437223b24067bb8ecb6aeff79600" ma:taxonomyFieldName="SEAM_x0020_Risk" ma:displayName="SEAM Risk" ma:readOnly="false" ma:fieldId="{1c294372-23b2-4067-bb8e-cb6aeff79600}" ma:taxonomyMulti="true" ma:sspId="e3aebf70-341c-4d91-bdd3-aba9df361687" ma:termSetId="bd23a8d3-7455-41d2-b66d-dd23ed1a68ae" ma:anchorId="00000000-0000-0000-0000-000000000000" ma:open="false" ma:isKeyword="false">
      <xsd:complexType>
        <xsd:sequence>
          <xsd:element ref="pc:Terms" minOccurs="0" maxOccurs="1"/>
        </xsd:sequence>
      </xsd:complexType>
    </xsd:element>
    <xsd:element name="BMSProcess" ma:index="81" nillable="true" ma:displayName="BMS Process" ma:internalName="BMSProcess">
      <xsd:simpleType>
        <xsd:restriction base="dms:Text"/>
      </xsd:simpleType>
    </xsd:element>
    <xsd:element name="ApprovalStartDate" ma:index="82" nillable="true" ma:displayName="Approval Start Date" ma:format="DateOnly" ma:internalName="ApprovalStartDate">
      <xsd:simpleType>
        <xsd:restriction base="dms:DateTime"/>
      </xsd:simpleType>
    </xsd:element>
    <xsd:element name="BMSApprovalRequestedBy" ma:index="83" nillable="true" ma:displayName="Approval Requested By" ma:internalName="BMSApprovalReques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MSApprovedBy" ma:index="84" nillable="true" ma:displayName="Approved By" ma:internalName="BMSApprov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StartDate" ma:index="85" nillable="true" ma:displayName="Review Start Date" ma:format="DateOnly" ma:internalName="ReviewStartDate">
      <xsd:simpleType>
        <xsd:restriction base="dms:DateTime"/>
      </xsd:simpleType>
    </xsd:element>
    <xsd:element name="BMSReviewRequestedBy" ma:index="86" nillable="true" ma:displayName="Review Requested By" ma:internalName="BMSReviewReques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MSReviewedBy" ma:index="87" nillable="true" ma:displayName="Reviewed By" ma:internalName="BMS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MSPendingApprovers" ma:index="89" nillable="true" ma:displayName="Pending Approvers" ma:internalName="BMSPending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Status" ma:index="90" nillable="true" ma:displayName="Review Status" ma:default="Not Reviewed" ma:format="Dropdown" ma:internalName="Review_x0020_Status" ma:readOnly="false">
      <xsd:simpleType>
        <xsd:restriction base="dms:Choice">
          <xsd:enumeration value="Not Reviewed"/>
          <xsd:enumeration value="In Progress"/>
          <xsd:enumeration value="Reviewed"/>
        </xsd:restriction>
      </xsd:simpleType>
    </xsd:element>
  </xsd:schema>
  <xsd:schema xmlns:xsd="http://www.w3.org/2001/XMLSchema" xmlns:xs="http://www.w3.org/2001/XMLSchema" xmlns:dms="http://schemas.microsoft.com/office/2006/documentManagement/types" xmlns:pc="http://schemas.microsoft.com/office/infopath/2007/PartnerControls" targetNamespace="ce605250-cd29-4da9-84df-1cf0871470b2" elementFormDefault="qualified">
    <xsd:import namespace="http://schemas.microsoft.com/office/2006/documentManagement/types"/>
    <xsd:import namespace="http://schemas.microsoft.com/office/infopath/2007/PartnerControls"/>
    <xsd:element name="BMSTwoLinkCategory" ma:index="46" nillable="true" ma:displayName="Link Category" ma:format="Dropdown" ma:internalName="Link_x0020_Category" ma:readOnly="false">
      <xsd:simpleType>
        <xsd:restriction base="dms:Choice">
          <xsd:enumeration value="Application"/>
          <xsd:enumeration value="Dashboard"/>
          <xsd:enumeration value="Learning Material"/>
          <xsd:enumeration value="Records/Team Site"/>
          <xsd:enumeration value="SOP"/>
          <xsd:enumeration value="SAFETY CASE"/>
          <xsd:enumeration value="PERFORMANCE STANDARDS"/>
          <xsd:enumeration value="Associated Safety Case document"/>
          <xsd:enumeration value="HSE/SAFETY CASES"/>
          <xsd:enumeration value="Report"/>
          <xsd:enumeration value="Maintenance Strategies"/>
          <xsd:enumeration value="Documentation - Other"/>
          <xsd:enumeration value="UI Business Planning"/>
          <xsd:enumeration value="REPORT"/>
        </xsd:restriction>
      </xsd:simpleType>
    </xsd:element>
    <xsd:element name="MediaServiceMetadata" ma:index="77" nillable="true" ma:displayName="MediaServiceMetadata" ma:hidden="true" ma:internalName="MediaServiceMetadata" ma:readOnly="true">
      <xsd:simpleType>
        <xsd:restriction base="dms:Note"/>
      </xsd:simpleType>
    </xsd:element>
    <xsd:element name="MediaServiceFastMetadata" ma:index="78" nillable="true" ma:displayName="MediaServiceFastMetadata" ma:hidden="true" ma:internalName="MediaServiceFastMetadata" ma:readOnly="true">
      <xsd:simpleType>
        <xsd:restriction base="dms:Note"/>
      </xsd:simpleType>
    </xsd:element>
    <xsd:element name="MediaServiceSearchProperties" ma:index="79" nillable="true" ma:displayName="MediaServiceSearchProperties" ma:hidden="true" ma:internalName="MediaServiceSearchProperties" ma:readOnly="true">
      <xsd:simpleType>
        <xsd:restriction base="dms:Note"/>
      </xsd:simpleType>
    </xsd:element>
    <xsd:element name="MediaServiceObjectDetectorVersions" ma:index="80" nillable="true" ma:displayName="MediaServiceObjectDetectorVersions" ma:hidden="true" ma:indexed="true" ma:internalName="MediaServiceObjectDetectorVersions" ma:readOnly="true">
      <xsd:simpleType>
        <xsd:restriction base="dms:Text"/>
      </xsd:simpleType>
    </xsd:element>
    <xsd:element name="ChangeDetails" ma:index="91" nillable="true" ma:displayName="ChangeDetails" ma:internalName="ChangeDetail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displayName="Author"/>
        <xsd:element ref="dcterms:created" minOccurs="0" maxOccurs="1"/>
        <xsd:element ref="dc:identifier" minOccurs="0" maxOccurs="1"/>
        <xsd:element name="contentType" minOccurs="0" maxOccurs="1" type="xsd:string" ma:index="3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67731B-472A-4E06-87C0-FB22E9125F0B}">
  <ds:schemaRefs>
    <ds:schemaRef ds:uri="http://schemas.microsoft.com/office/2006/metadata/properties"/>
    <ds:schemaRef ds:uri="http://schemas.microsoft.com/office/infopath/2007/PartnerControls"/>
    <ds:schemaRef ds:uri="http://schemas.microsoft.com/sharepoint/v3"/>
    <ds:schemaRef ds:uri="3c731b06-e407-4e3f-b6aa-08e4dbf97b52"/>
    <ds:schemaRef ds:uri="ce605250-cd29-4da9-84df-1cf0871470b2"/>
  </ds:schemaRefs>
</ds:datastoreItem>
</file>

<file path=customXml/itemProps2.xml><?xml version="1.0" encoding="utf-8"?>
<ds:datastoreItem xmlns:ds="http://schemas.openxmlformats.org/officeDocument/2006/customXml" ds:itemID="{70D7C1F4-864D-45A0-8DCF-F62DD1587B6C}">
  <ds:schemaRefs>
    <ds:schemaRef ds:uri="http://schemas.microsoft.com/sharepoint/events"/>
  </ds:schemaRefs>
</ds:datastoreItem>
</file>

<file path=customXml/itemProps3.xml><?xml version="1.0" encoding="utf-8"?>
<ds:datastoreItem xmlns:ds="http://schemas.openxmlformats.org/officeDocument/2006/customXml" ds:itemID="{E32139A4-78B5-483D-BB0C-C04D8DAB28BC}">
  <ds:schemaRefs>
    <ds:schemaRef ds:uri="http://schemas.microsoft.com/sharepoint/v3/contenttype/forms"/>
  </ds:schemaRefs>
</ds:datastoreItem>
</file>

<file path=customXml/itemProps4.xml><?xml version="1.0" encoding="utf-8"?>
<ds:datastoreItem xmlns:ds="http://schemas.openxmlformats.org/officeDocument/2006/customXml" ds:itemID="{4E79A61C-D7FA-4016-9013-0EA2AB02622A}"/>
</file>

<file path=customXml/itemProps5.xml><?xml version="1.0" encoding="utf-8"?>
<ds:datastoreItem xmlns:ds="http://schemas.openxmlformats.org/officeDocument/2006/customXml" ds:itemID="{7C3873DF-78F1-44C9-829D-E4CD2480BEE5}">
  <ds:schemaRefs>
    <ds:schemaRef ds:uri="http://schemas.openxmlformats.org/officeDocument/2006/bibliography"/>
  </ds:schemaRefs>
</ds:datastoreItem>
</file>

<file path=docMetadata/LabelInfo.xml><?xml version="1.0" encoding="utf-8"?>
<clbl:labelList xmlns:clbl="http://schemas.microsoft.com/office/2020/mipLabelMetadata">
  <clbl:label id="{d0cb1e24-a0e2-4a4c-9340-733297c9cd7c}" enabled="1" method="Privileged" siteId="{db1e96a8-a3da-442a-930b-235cac24cd5c}" removed="0"/>
</clbl:labelList>
</file>

<file path=docProps/app.xml><?xml version="1.0" encoding="utf-8"?>
<Properties xmlns="http://schemas.openxmlformats.org/officeDocument/2006/extended-properties" xmlns:vt="http://schemas.openxmlformats.org/officeDocument/2006/docPropsVTypes">
  <Template>Normal.dotm</Template>
  <TotalTime>270</TotalTime>
  <Pages>34</Pages>
  <Words>9695</Words>
  <Characters>55268</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Document Title</vt:lpstr>
    </vt:vector>
  </TitlesOfParts>
  <Company>Shell</Company>
  <LinksUpToDate>false</LinksUpToDate>
  <CharactersWithSpaces>64834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Confined Space Entry and Work</dc:title>
  <dc:subject/>
  <dc:creator>M.Karoub</dc:creator>
  <cp:keywords/>
  <dc:description/>
  <cp:lastModifiedBy>Zigfrid, Renee M SEPCO-PTIZ/D/G</cp:lastModifiedBy>
  <cp:revision>245</cp:revision>
  <cp:lastPrinted>2020-10-20T21:22:00Z</cp:lastPrinted>
  <dcterms:created xsi:type="dcterms:W3CDTF">2025-08-20T13:29:00Z</dcterms:created>
  <dcterms:modified xsi:type="dcterms:W3CDTF">2025-09-24T19:01:00Z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EFLegalEntity">
    <vt:lpwstr>21;#21|8dc9915e-e591-43e7-91e6-c9e8b13c25a6</vt:lpwstr>
  </property>
  <property fmtid="{D5CDD505-2E9C-101B-9397-08002B2CF9AE}" pid="3" name="SAEFExportControlClassification">
    <vt:lpwstr>19;#19|28f925a0-3150-42d2-9202-9af8bad33ffa</vt:lpwstr>
  </property>
  <property fmtid="{D5CDD505-2E9C-101B-9397-08002B2CF9AE}" pid="4" name="SAEFDocumentStatus">
    <vt:lpwstr>34;#Approved|83963bcf-013c-479f-9fed-585d0506254b</vt:lpwstr>
  </property>
  <property fmtid="{D5CDD505-2E9C-101B-9397-08002B2CF9AE}" pid="5" name="SAEFWorkgroupID">
    <vt:lpwstr>5;#Upstream _ Single File Plan - 22022|d3ed65c1-761d-4a84-a678-924ffd6ed182</vt:lpwstr>
  </property>
  <property fmtid="{D5CDD505-2E9C-101B-9397-08002B2CF9AE}" pid="6" name="SAEFBusinessUnitRegion">
    <vt:lpwstr>39;#Deep Water|dce5512f-72dd-4717-9460-28f5c5466375</vt:lpwstr>
  </property>
  <property fmtid="{D5CDD505-2E9C-101B-9397-08002B2CF9AE}" pid="7" name="SAEFCountryOfJurisdiction">
    <vt:lpwstr>6;#6|6c4ad875-5af6-45fb-9ae9-62dd1609b327</vt:lpwstr>
  </property>
  <property fmtid="{D5CDD505-2E9C-101B-9397-08002B2CF9AE}" pid="8" name="SAEFDocumentType">
    <vt:lpwstr>27;#27|fc976376-4066-40fa-9379-84d9710e6058</vt:lpwstr>
  </property>
  <property fmtid="{D5CDD505-2E9C-101B-9397-08002B2CF9AE}" pid="9" name="SAEFLanguage">
    <vt:lpwstr>2;#2|bd3ad5ee-f0c3-40aa-8cc8-36ef09940af3</vt:lpwstr>
  </property>
  <property fmtid="{D5CDD505-2E9C-101B-9397-08002B2CF9AE}" pid="10" name="SAEFSecurityClassification">
    <vt:lpwstr>1;#1|21aa7f98-4035-4019-a764-107acb7269af</vt:lpwstr>
  </property>
  <property fmtid="{D5CDD505-2E9C-101B-9397-08002B2CF9AE}" pid="11" name="SAEFBusiness">
    <vt:lpwstr>184;#Upstream Americas|f84094d2-b988-4b08-ac9c-4576a04889a5</vt:lpwstr>
  </property>
  <property fmtid="{D5CDD505-2E9C-101B-9397-08002B2CF9AE}" pid="12" name="SAEFBusinessProcess">
    <vt:lpwstr>20;#All - Records Management|1f68a0f2-47ab-4887-8df5-7c0616d5ad90</vt:lpwstr>
  </property>
  <property fmtid="{D5CDD505-2E9C-101B-9397-08002B2CF9AE}" pid="13" name="SAEFGlobalFunction">
    <vt:lpwstr>18;#Not Applicable|ddce64fb-3cb8-4cd9-8e3d-0fe554247fd1</vt:lpwstr>
  </property>
  <property fmtid="{D5CDD505-2E9C-101B-9397-08002B2CF9AE}" pid="14" name="_dlc_DocIdItemGuid">
    <vt:lpwstr>a3b56fe8-6ccf-4511-b654-f898fd7e4b03</vt:lpwstr>
  </property>
  <property fmtid="{D5CDD505-2E9C-101B-9397-08002B2CF9AE}" pid="15" name="SAEFEmailCategories">
    <vt:lpwstr/>
  </property>
  <property fmtid="{D5CDD505-2E9C-101B-9397-08002B2CF9AE}" pid="16" name="SAEFEmailConversation">
    <vt:lpwstr/>
  </property>
  <property fmtid="{D5CDD505-2E9C-101B-9397-08002B2CF9AE}" pid="17" name="SAEFEmailFromAddress">
    <vt:lpwstr/>
  </property>
  <property fmtid="{D5CDD505-2E9C-101B-9397-08002B2CF9AE}" pid="18" name="SAEFEmailFrom">
    <vt:lpwstr/>
  </property>
  <property fmtid="{D5CDD505-2E9C-101B-9397-08002B2CF9AE}" pid="19" name="SAEFEmailToAddress">
    <vt:lpwstr/>
  </property>
  <property fmtid="{D5CDD505-2E9C-101B-9397-08002B2CF9AE}" pid="20" name="SAEFEmailSubject">
    <vt:lpwstr/>
  </property>
  <property fmtid="{D5CDD505-2E9C-101B-9397-08002B2CF9AE}" pid="21" name="URL">
    <vt:lpwstr/>
  </property>
  <property fmtid="{D5CDD505-2E9C-101B-9397-08002B2CF9AE}" pid="22" name="SAEFEmailCC">
    <vt:lpwstr/>
  </property>
  <property fmtid="{D5CDD505-2E9C-101B-9397-08002B2CF9AE}" pid="23" name="SAEFEmailTo">
    <vt:lpwstr/>
  </property>
  <property fmtid="{D5CDD505-2E9C-101B-9397-08002B2CF9AE}" pid="24" name="SAEFEmailCcAddress">
    <vt:lpwstr/>
  </property>
  <property fmtid="{D5CDD505-2E9C-101B-9397-08002B2CF9AE}" pid="25" name="SAEFFilePlanRecordType">
    <vt:lpwstr>03GSL|Upstream Production, Surveillance, and Reservoir Data</vt:lpwstr>
  </property>
  <property fmtid="{D5CDD505-2E9C-101B-9397-08002B2CF9AE}" pid="26" name="SAEFKeepFileLocal">
    <vt:bool>false</vt:bool>
  </property>
  <property fmtid="{D5CDD505-2E9C-101B-9397-08002B2CF9AE}" pid="27" name="SAEFWorkgroupIDTaxHTField0">
    <vt:lpwstr>Upstream _ Single File Plan - 22022|d3ed65c1-761d-4a84-a678-924ffd6ed182</vt:lpwstr>
  </property>
  <property fmtid="{D5CDD505-2E9C-101B-9397-08002B2CF9AE}" pid="28" name="Folder STRUCTURE">
    <vt:lpwstr>..\Enterprise\Upstream Americas\Deep Water\Surveillance &amp; Technical Support\Wells &amp; Reservoir Surveillance\Asset Teams\Auger\Fields\Auger\Wells\A19 ST2\Interventions\2015-09 Auger A19ST2 Acid Stimulation\Procedures</vt:lpwstr>
  </property>
  <property fmtid="{D5CDD505-2E9C-101B-9397-08002B2CF9AE}" pid="29" name="Livelink Instance Column">
    <vt:lpwstr>USEPW</vt:lpwstr>
  </property>
  <property fmtid="{D5CDD505-2E9C-101B-9397-08002B2CF9AE}" pid="30" name="KeepFileLocal">
    <vt:bool>false</vt:bool>
  </property>
  <property fmtid="{D5CDD505-2E9C-101B-9397-08002B2CF9AE}" pid="31" name="SAEFCollection">
    <vt:bool>false</vt:bool>
  </property>
  <property fmtid="{D5CDD505-2E9C-101B-9397-08002B2CF9AE}" pid="32" name="SISActivity">
    <vt:lpwstr>193;#193|12c17e06-a5f6-4b93-baf4-86e997a469b1</vt:lpwstr>
  </property>
  <property fmtid="{D5CDD505-2E9C-101B-9397-08002B2CF9AE}" pid="33" name="BMSTwoDiscipline">
    <vt:lpwstr>54;#HSSE and SP|5df1514b-b606-4769-b9a2-bf5d8b8dbf02</vt:lpwstr>
  </property>
  <property fmtid="{D5CDD505-2E9C-101B-9397-08002B2CF9AE}" pid="34" name="BMSTwoCountry">
    <vt:lpwstr>25;#United States|ab18c149-6c6a-4cc6-bfa0-03b00d5823c9</vt:lpwstr>
  </property>
  <property fmtid="{D5CDD505-2E9C-101B-9397-08002B2CF9AE}" pid="35" name="BMSTwoAsset">
    <vt:lpwstr>53;#Gulf of America|5c4abc7b-c65c-4d26-b6ed-4d968bb8d3e2</vt:lpwstr>
  </property>
  <property fmtid="{D5CDD505-2E9C-101B-9397-08002B2CF9AE}" pid="36" name="BMSTwoProcess">
    <vt:lpwstr/>
  </property>
  <property fmtid="{D5CDD505-2E9C-101B-9397-08002B2CF9AE}" pid="37" name="SEAM Risk">
    <vt:lpwstr>264;#WHSS-2|78a82e94-dde3-47f7-8039-4157cce86b32</vt:lpwstr>
  </property>
  <property fmtid="{D5CDD505-2E9C-101B-9397-08002B2CF9AE}" pid="38" name="BMSTwoBusiness">
    <vt:lpwstr>336;#336|2a1f125c-0b1a-4edb-a7af-ba7f3be6d765</vt:lpwstr>
  </property>
  <property fmtid="{D5CDD505-2E9C-101B-9397-08002B2CF9AE}" pid="39" name="BMSTwoLineofBusiness">
    <vt:lpwstr>16;#16|42f5e731-012e-4903-a6ed-2c4d81f27a02</vt:lpwstr>
  </property>
  <property fmtid="{D5CDD505-2E9C-101B-9397-08002B2CF9AE}" pid="40" name="ContentTypeId">
    <vt:lpwstr>0x0101006F0A470EEB1140E7AA14F4CE8A50B54C0001CB1477F4DD432AA86DD56CC3887AF40100EDDB123CF0924E49AE15B6B019300EBC</vt:lpwstr>
  </property>
  <property fmtid="{D5CDD505-2E9C-101B-9397-08002B2CF9AE}" pid="41" name="Shell SharePoint SAEF LegalEntityTaxHTField0">
    <vt:lpwstr>Shell Shared Service Center Chennai|768e5bfa-1950-4ec8-ab91-b19d6b121cee</vt:lpwstr>
  </property>
  <property fmtid="{D5CDD505-2E9C-101B-9397-08002B2CF9AE}" pid="42" name="Shell SharePoint SAEF GlobalFunctionTaxHTField0">
    <vt:lpwstr>Finance|8f3a98f8-b482-4e7f-a50c-764ecb69c722</vt:lpwstr>
  </property>
  <property fmtid="{D5CDD505-2E9C-101B-9397-08002B2CF9AE}" pid="43" name="Shell SharePoint SAEF LanguageTaxHTField0">
    <vt:lpwstr>English|bd3ad5ee-f0c3-40aa-8cc8-36ef09940af3</vt:lpwstr>
  </property>
  <property fmtid="{D5CDD505-2E9C-101B-9397-08002B2CF9AE}" pid="44" name="Shell SharePoint SAEF CountryOfJurisdictionTaxHTField0">
    <vt:lpwstr>INDIA|4ded46e1-ccd8-4858-b48b-0edb9f44aedd</vt:lpwstr>
  </property>
  <property fmtid="{D5CDD505-2E9C-101B-9397-08002B2CF9AE}" pid="45" name="Shell SharePoint SAEF BusinessUnitRegionTaxHTField0">
    <vt:lpwstr>Global Functions|97a538f4-23ff-40fe-9c6e-c1dbb6867298</vt:lpwstr>
  </property>
  <property fmtid="{D5CDD505-2E9C-101B-9397-08002B2CF9AE}" pid="46" name="Shell SharePoint SAEF DocumentStatusTaxHTField0">
    <vt:lpwstr>Draft|1c86f377-7d91-4c95-bd5b-c18c83fe0aa5</vt:lpwstr>
  </property>
  <property fmtid="{D5CDD505-2E9C-101B-9397-08002B2CF9AE}" pid="47" name="Shell SharePoint SAEF BusinessProcessTaxHTField0">
    <vt:lpwstr>Finance Operations|2e58d39f-4188-4ce6-9d7e-e2dbb335ea99</vt:lpwstr>
  </property>
  <property fmtid="{D5CDD505-2E9C-101B-9397-08002B2CF9AE}" pid="48" name="Shell SharePoint SAEF ExportControlClassificationTaxHTField0">
    <vt:lpwstr>Non-US content - Controlled|7e99700e-aee5-4a3d-8ec4-6375fb264913</vt:lpwstr>
  </property>
  <property fmtid="{D5CDD505-2E9C-101B-9397-08002B2CF9AE}" pid="49" name="_dlc_policyId">
    <vt:lpwstr/>
  </property>
  <property fmtid="{D5CDD505-2E9C-101B-9397-08002B2CF9AE}" pid="50" name="ItemRetentionFormula">
    <vt:lpwstr/>
  </property>
  <property fmtid="{D5CDD505-2E9C-101B-9397-08002B2CF9AE}" pid="51" name="Shell_x0020_SharePoint_x0020_SIS_x0020_CentreTaxHTField0">
    <vt:lpwstr/>
  </property>
  <property fmtid="{D5CDD505-2E9C-101B-9397-08002B2CF9AE}" pid="52" name="MediaServiceImageTags">
    <vt:lpwstr/>
  </property>
  <property fmtid="{D5CDD505-2E9C-101B-9397-08002B2CF9AE}" pid="53" name="Shell SharePoint SAEF LegalEntity">
    <vt:lpwstr>3;#Shell Shared Service Center Chennai|768e5bfa-1950-4ec8-ab91-b19d6b121cee</vt:lpwstr>
  </property>
  <property fmtid="{D5CDD505-2E9C-101B-9397-08002B2CF9AE}" pid="54" name="Shell_x0020_SharePoint_x0020_SIS_x0020_Centre">
    <vt:lpwstr/>
  </property>
  <property fmtid="{D5CDD505-2E9C-101B-9397-08002B2CF9AE}" pid="55" name="Shell_x0020_SharePoint_x0020_SIS_x0020_PeriodTaxHTField0">
    <vt:lpwstr/>
  </property>
  <property fmtid="{D5CDD505-2E9C-101B-9397-08002B2CF9AE}" pid="56" name="Shell_x0020_SharePoint_x0020_SAEF_x0020_BusinessTaxHTField0">
    <vt:lpwstr/>
  </property>
  <property fmtid="{D5CDD505-2E9C-101B-9397-08002B2CF9AE}" pid="57" name="Shell_x0020_SharePoint_x0020_SIS_x0020_ProcessTaxHTField0">
    <vt:lpwstr/>
  </property>
  <property fmtid="{D5CDD505-2E9C-101B-9397-08002B2CF9AE}" pid="58" name="Shell_x0020_SharePoint_x0020_SAEF_x0020_Business">
    <vt:lpwstr/>
  </property>
  <property fmtid="{D5CDD505-2E9C-101B-9397-08002B2CF9AE}" pid="59" name="Shell SharePoint SAEF Language">
    <vt:lpwstr>5;#English|bd3ad5ee-f0c3-40aa-8cc8-36ef09940af3</vt:lpwstr>
  </property>
  <property fmtid="{D5CDD505-2E9C-101B-9397-08002B2CF9AE}" pid="60" name="Sub Process">
    <vt:lpwstr/>
  </property>
  <property fmtid="{D5CDD505-2E9C-101B-9397-08002B2CF9AE}" pid="61" name="SubProcess">
    <vt:lpwstr/>
  </property>
  <property fmtid="{D5CDD505-2E9C-101B-9397-08002B2CF9AE}" pid="62" name="Shell_x0020_SharePoint_x0020_SAEF_x0020_DocumentType">
    <vt:lpwstr/>
  </property>
  <property fmtid="{D5CDD505-2E9C-101B-9397-08002B2CF9AE}" pid="63" name="Shell SharePoint SAEF BusinessProcess">
    <vt:lpwstr>9;#Finance Operations|2e58d39f-4188-4ce6-9d7e-e2dbb335ea99</vt:lpwstr>
  </property>
  <property fmtid="{D5CDD505-2E9C-101B-9397-08002B2CF9AE}" pid="64" name="Businesses">
    <vt:lpwstr/>
  </property>
  <property fmtid="{D5CDD505-2E9C-101B-9397-08002B2CF9AE}" pid="65" name="Shell SharePoint SAEF BusinessUnitRegion">
    <vt:lpwstr>1;#Global Functions|97a538f4-23ff-40fe-9c6e-c1dbb6867298</vt:lpwstr>
  </property>
  <property fmtid="{D5CDD505-2E9C-101B-9397-08002B2CF9AE}" pid="66" name="Shell SharePoint SAEF GlobalFunction">
    <vt:lpwstr>2;#Finance|8f3a98f8-b482-4e7f-a50c-764ecb69c722</vt:lpwstr>
  </property>
  <property fmtid="{D5CDD505-2E9C-101B-9397-08002B2CF9AE}" pid="67" name="lcf76f155ced4ddcb4097134ff3c332f">
    <vt:lpwstr/>
  </property>
  <property fmtid="{D5CDD505-2E9C-101B-9397-08002B2CF9AE}" pid="68" name="Shell SharePoint SAEF CountryOfJurisdiction">
    <vt:lpwstr>6;#INDIA|4ded46e1-ccd8-4858-b48b-0edb9f44aedd</vt:lpwstr>
  </property>
  <property fmtid="{D5CDD505-2E9C-101B-9397-08002B2CF9AE}" pid="69" name="Shell SharePoint SAEF ExportControlClassification">
    <vt:lpwstr>8;#Non-US content - Controlled|7e99700e-aee5-4a3d-8ec4-6375fb264913</vt:lpwstr>
  </property>
  <property fmtid="{D5CDD505-2E9C-101B-9397-08002B2CF9AE}" pid="70" name="Shell_x0020_SharePoint_x0020_SAEF_x0020_DocumentTypeTaxHTField0">
    <vt:lpwstr/>
  </property>
  <property fmtid="{D5CDD505-2E9C-101B-9397-08002B2CF9AE}" pid="71" name="Shell SharePoint SAEF DocumentStatus">
    <vt:lpwstr>10;#Draft|1c86f377-7d91-4c95-bd5b-c18c83fe0aa5</vt:lpwstr>
  </property>
  <property fmtid="{D5CDD505-2E9C-101B-9397-08002B2CF9AE}" pid="72" name="Shell_x0020_SharePoint_x0020_SIS_x0020_Process">
    <vt:lpwstr/>
  </property>
  <property fmtid="{D5CDD505-2E9C-101B-9397-08002B2CF9AE}" pid="73" name="Shell_x0020_SharePoint_x0020_SIS_x0020_Period">
    <vt:lpwstr/>
  </property>
  <property fmtid="{D5CDD505-2E9C-101B-9397-08002B2CF9AE}" pid="74" name="Shell SharePoint SIS Centre">
    <vt:lpwstr/>
  </property>
  <property fmtid="{D5CDD505-2E9C-101B-9397-08002B2CF9AE}" pid="75" name="Shell SharePoint SAEF DocumentTypeTaxHTField0">
    <vt:lpwstr/>
  </property>
  <property fmtid="{D5CDD505-2E9C-101B-9397-08002B2CF9AE}" pid="76" name="Shell SharePoint SAEF BusinessTaxHTField0">
    <vt:lpwstr/>
  </property>
  <property fmtid="{D5CDD505-2E9C-101B-9397-08002B2CF9AE}" pid="77" name="Shell SharePoint SAEF DocumentType">
    <vt:lpwstr/>
  </property>
  <property fmtid="{D5CDD505-2E9C-101B-9397-08002B2CF9AE}" pid="78" name="Shell SharePoint SIS Process">
    <vt:lpwstr/>
  </property>
  <property fmtid="{D5CDD505-2E9C-101B-9397-08002B2CF9AE}" pid="79" name="Shell SharePoint SIS CentreTaxHTField0">
    <vt:lpwstr/>
  </property>
  <property fmtid="{D5CDD505-2E9C-101B-9397-08002B2CF9AE}" pid="80" name="Shell SharePoint SIS PeriodTaxHTField0">
    <vt:lpwstr/>
  </property>
  <property fmtid="{D5CDD505-2E9C-101B-9397-08002B2CF9AE}" pid="81" name="Shell SharePoint SIS ProcessTaxHTField0">
    <vt:lpwstr/>
  </property>
  <property fmtid="{D5CDD505-2E9C-101B-9397-08002B2CF9AE}" pid="82" name="Shell SharePoint SIS Period">
    <vt:lpwstr/>
  </property>
  <property fmtid="{D5CDD505-2E9C-101B-9397-08002B2CF9AE}" pid="83" name="Shell SharePoint SAEF Business">
    <vt:lpwstr/>
  </property>
  <property fmtid="{D5CDD505-2E9C-101B-9397-08002B2CF9AE}" pid="84" name="Shell_x0020_SharePoint_x0020_SAEF_x0020_LegalEntity">
    <vt:lpwstr>3;#Shell Shared Service Center Chennai|768e5bfa-1950-4ec8-ab91-b19d6b121cee</vt:lpwstr>
  </property>
  <property fmtid="{D5CDD505-2E9C-101B-9397-08002B2CF9AE}" pid="85" name="Shell_x0020_SharePoint_x0020_SAEF_x0020_GlobalFunction">
    <vt:lpwstr>2;#Finance|8f3a98f8-b482-4e7f-a50c-764ecb69c722</vt:lpwstr>
  </property>
  <property fmtid="{D5CDD505-2E9C-101B-9397-08002B2CF9AE}" pid="86" name="Shell_x0020_SharePoint_x0020_SAEF_x0020_DocumentStatus">
    <vt:lpwstr>10;#Draft|1c86f377-7d91-4c95-bd5b-c18c83fe0aa5</vt:lpwstr>
  </property>
  <property fmtid="{D5CDD505-2E9C-101B-9397-08002B2CF9AE}" pid="87" name="Shell_x0020_SharePoint_x0020_SAEF_x0020_ExportControlClassification">
    <vt:lpwstr>8;#Non-US content - Controlled|7e99700e-aee5-4a3d-8ec4-6375fb264913</vt:lpwstr>
  </property>
  <property fmtid="{D5CDD505-2E9C-101B-9397-08002B2CF9AE}" pid="88" name="Shell_x0020_SharePoint_x0020_SAEF_x0020_CountryOfJurisdiction">
    <vt:lpwstr>6;#INDIA|4ded46e1-ccd8-4858-b48b-0edb9f44aedd</vt:lpwstr>
  </property>
  <property fmtid="{D5CDD505-2E9C-101B-9397-08002B2CF9AE}" pid="89" name="Shell_x0020_SharePoint_x0020_SAEF_x0020_BusinessProcess">
    <vt:lpwstr>9;#Finance Operations|2e58d39f-4188-4ce6-9d7e-e2dbb335ea99</vt:lpwstr>
  </property>
  <property fmtid="{D5CDD505-2E9C-101B-9397-08002B2CF9AE}" pid="90" name="Sub_x0020_Process">
    <vt:lpwstr/>
  </property>
  <property fmtid="{D5CDD505-2E9C-101B-9397-08002B2CF9AE}" pid="91" name="Shell_x0020_SharePoint_x0020_SAEF_x0020_Language">
    <vt:lpwstr>5;#English|bd3ad5ee-f0c3-40aa-8cc8-36ef09940af3</vt:lpwstr>
  </property>
  <property fmtid="{D5CDD505-2E9C-101B-9397-08002B2CF9AE}" pid="92" name="Shell_x0020_SharePoint_x0020_SAEF_x0020_BusinessUnitRegion">
    <vt:lpwstr>1;#Global Functions|97a538f4-23ff-40fe-9c6e-c1dbb6867298</vt:lpwstr>
  </property>
  <property fmtid="{D5CDD505-2E9C-101B-9397-08002B2CF9AE}" pid="93" name="h82b78132231429298fb68b6bf96536f">
    <vt:lpwstr>Deepwater|42f5e731-012e-4903-a6ed-2c4d81f27a02</vt:lpwstr>
  </property>
  <property fmtid="{D5CDD505-2E9C-101B-9397-08002B2CF9AE}" pid="94" name="j295848721b843979779ef61be9d175b">
    <vt:lpwstr/>
  </property>
  <property fmtid="{D5CDD505-2E9C-101B-9397-08002B2CF9AE}" pid="95" name="SAEFBusinessProcessTaxHTField0">
    <vt:lpwstr>All - Records Management|1f68a0f2-47ab-4887-8df5-7c0616d5ad90</vt:lpwstr>
  </property>
  <property fmtid="{D5CDD505-2E9C-101B-9397-08002B2CF9AE}" pid="96" name="SAEFBusinessUnitRegionTaxHTField0">
    <vt:lpwstr>Deep Water|dce5512f-72dd-4717-9460-28f5c5466375</vt:lpwstr>
  </property>
  <property fmtid="{D5CDD505-2E9C-101B-9397-08002B2CF9AE}" pid="97" name="SAEFDocumentStatusTaxHTField0">
    <vt:lpwstr>Draft|1c86f377-7d91-4c95-bd5b-c18c83fe0aa5</vt:lpwstr>
  </property>
  <property fmtid="{D5CDD505-2E9C-101B-9397-08002B2CF9AE}" pid="98" name="SISActivityTaxHTField0">
    <vt:lpwstr>Team Working|12c17e06-a5f6-4b93-baf4-86e997a469b1</vt:lpwstr>
  </property>
  <property fmtid="{D5CDD505-2E9C-101B-9397-08002B2CF9AE}" pid="99" name="SAEFDocumentTypeTaxHTField0">
    <vt:lpwstr>Template [BMS]|c3e51676-c2ff-4f6e-a8b0-a6dd527f0e51</vt:lpwstr>
  </property>
  <property fmtid="{D5CDD505-2E9C-101B-9397-08002B2CF9AE}" pid="100" name="hc29437223b24067bb8ecb6aeff79600">
    <vt:lpwstr/>
  </property>
  <property fmtid="{D5CDD505-2E9C-101B-9397-08002B2CF9AE}" pid="101" name="bf4f2f3a572248eab94c848b06f5fd7d">
    <vt:lpwstr>Upstream|854a70c7-d460-490e-8b5d-106005b3b2dd</vt:lpwstr>
  </property>
  <property fmtid="{D5CDD505-2E9C-101B-9397-08002B2CF9AE}" pid="102" name="ba6c0a85f62f42b588e0a51e460772d2">
    <vt:lpwstr/>
  </property>
  <property fmtid="{D5CDD505-2E9C-101B-9397-08002B2CF9AE}" pid="103" name="SAEFLegalEntityTaxHTField0">
    <vt:lpwstr>SEPCO|8dc9915e-e591-43e7-91e6-c9e8b13c25a6</vt:lpwstr>
  </property>
  <property fmtid="{D5CDD505-2E9C-101B-9397-08002B2CF9AE}" pid="104" name="l0f60396502c4d5f98d0a9d1a720d1e2">
    <vt:lpwstr/>
  </property>
  <property fmtid="{D5CDD505-2E9C-101B-9397-08002B2CF9AE}" pid="105" name="SAEFLanguageTaxHTField0">
    <vt:lpwstr>English|bd3ad5ee-f0c3-40aa-8cc8-36ef09940af3</vt:lpwstr>
  </property>
  <property fmtid="{D5CDD505-2E9C-101B-9397-08002B2CF9AE}" pid="106" name="SAEFExportControlClassificationTaxHTField0">
    <vt:lpwstr>US content - Non Controlled (EAR99)|28f925a0-3150-42d2-9202-9af8bad33ffa</vt:lpwstr>
  </property>
  <property fmtid="{D5CDD505-2E9C-101B-9397-08002B2CF9AE}" pid="107" name="SEAM_x0020_Risk">
    <vt:lpwstr>264;#WHSS-2|78a82e94-dde3-47f7-8039-4157cce86b32</vt:lpwstr>
  </property>
  <property fmtid="{D5CDD505-2E9C-101B-9397-08002B2CF9AE}" pid="108" name="e1483d2e70064cd9b5fd591adbf6c118">
    <vt:lpwstr>United States|ab18c149-6c6a-4cc6-bfa0-03b00d5823c9</vt:lpwstr>
  </property>
  <property fmtid="{D5CDD505-2E9C-101B-9397-08002B2CF9AE}" pid="109" name="SAEFCountryOfJurisdictionTaxHTField0">
    <vt:lpwstr>UNITED STATES|6c4ad875-5af6-45fb-9ae9-62dd1609b327</vt:lpwstr>
  </property>
  <property fmtid="{D5CDD505-2E9C-101B-9397-08002B2CF9AE}" pid="110" name="SAEFGlobalFunctionTaxHTField0">
    <vt:lpwstr>Not Applicable|ddce64fb-3cb8-4cd9-8e3d-0fe554247fd1</vt:lpwstr>
  </property>
  <property fmtid="{D5CDD505-2E9C-101B-9397-08002B2CF9AE}" pid="111" name="SAEFBusinessTaxHTField0">
    <vt:lpwstr>Upstream Americas|f84094d2-b988-4b08-ac9c-4576a04889a5</vt:lpwstr>
  </property>
  <property fmtid="{D5CDD505-2E9C-101B-9397-08002B2CF9AE}" pid="112" name="docLang">
    <vt:lpwstr>en</vt:lpwstr>
  </property>
  <property fmtid="{D5CDD505-2E9C-101B-9397-08002B2CF9AE}" pid="113" name="Original_CreatedBy0">
    <vt:lpwstr>Stegall, Rick SEPCO-IUD/P/SO</vt:lpwstr>
  </property>
  <property fmtid="{D5CDD505-2E9C-101B-9397-08002B2CF9AE}" pid="114" name="Original_ModifiedBy">
    <vt:lpwstr>Camardelle, Christopher J SEPCO-IUD/P/SO</vt:lpwstr>
  </property>
  <property fmtid="{D5CDD505-2E9C-101B-9397-08002B2CF9AE}" pid="115" name="Original_DocID0">
    <vt:lpwstr>AAAAB5447-1275087671-3953</vt:lpwstr>
  </property>
  <property fmtid="{D5CDD505-2E9C-101B-9397-08002B2CF9AE}" pid="116" name="Document Reviewer0">
    <vt:lpwstr/>
  </property>
  <property fmtid="{D5CDD505-2E9C-101B-9397-08002B2CF9AE}" pid="117" name="Original_CreatedBy">
    <vt:lpwstr>Stegall, Rick SEPCO-IUD/P/SO</vt:lpwstr>
  </property>
  <property fmtid="{D5CDD505-2E9C-101B-9397-08002B2CF9AE}" pid="118" name="Original_ModifiedBy0">
    <vt:lpwstr>Camardelle, Christopher J SEPCO-IUD/P/SO</vt:lpwstr>
  </property>
  <property fmtid="{D5CDD505-2E9C-101B-9397-08002B2CF9AE}" pid="119" name="Original_DocId">
    <vt:lpwstr>AAAAB5447-1275087671-3953</vt:lpwstr>
  </property>
  <property fmtid="{D5CDD505-2E9C-101B-9397-08002B2CF9AE}" pid="120" name="_ExtendedDescription">
    <vt:lpwstr/>
  </property>
</Properties>
</file>