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B7D04" w:rsidP="005B5BBD" w:rsidRDefault="003B7D04" w14:paraId="45DBF9BB" w14:textId="77777777">
      <w:pPr>
        <w:pStyle w:val="Body"/>
      </w:pPr>
      <w:bookmarkStart w:name="_Toc386553649" w:id="0"/>
    </w:p>
    <w:p w:rsidR="003B7D04" w:rsidP="003B7D04" w:rsidRDefault="003B7D04" w14:paraId="2308640F" w14:textId="77777777">
      <w:pPr>
        <w:jc w:val="center"/>
        <w:rPr>
          <w:b/>
          <w:sz w:val="32"/>
          <w:szCs w:val="32"/>
        </w:rPr>
      </w:pPr>
    </w:p>
    <w:p w:rsidRPr="00EB360C" w:rsidR="003D01AF" w:rsidP="003D01AF" w:rsidRDefault="003D01AF" w14:paraId="68021A19" w14:textId="7DA123D9">
      <w:pPr>
        <w:pStyle w:val="FuturaMedium18"/>
      </w:pPr>
      <w:r w:rsidRPr="006A1E10">
        <w:rPr>
          <w:color w:val="auto"/>
        </w:rPr>
        <w:t xml:space="preserve">Deep Water – Gulf of </w:t>
      </w:r>
      <w:r w:rsidR="00BE649E">
        <w:rPr>
          <w:color w:val="auto"/>
        </w:rPr>
        <w:t>America</w:t>
      </w:r>
      <w:r w:rsidRPr="006A1E10">
        <w:rPr>
          <w:color w:val="auto"/>
        </w:rPr>
        <w:t xml:space="preserve"> (</w:t>
      </w:r>
      <w:r w:rsidR="00870175">
        <w:rPr>
          <w:color w:val="auto"/>
        </w:rPr>
        <w:t>DW</w:t>
      </w:r>
      <w:r w:rsidRPr="006A1E10">
        <w:rPr>
          <w:color w:val="auto"/>
        </w:rPr>
        <w:t>-GO</w:t>
      </w:r>
      <w:r w:rsidR="00BE649E">
        <w:rPr>
          <w:color w:val="auto"/>
        </w:rPr>
        <w:t>A</w:t>
      </w:r>
      <w:r w:rsidRPr="006A1E10">
        <w:rPr>
          <w:color w:val="auto"/>
        </w:rPr>
        <w:t>)</w:t>
      </w:r>
    </w:p>
    <w:p w:rsidRPr="006A1E10" w:rsidR="003D01AF" w:rsidP="003D01AF" w:rsidRDefault="003D01AF" w14:paraId="366D61AA" w14:textId="530FA380">
      <w:pPr>
        <w:spacing w:after="0"/>
        <w:jc w:val="left"/>
        <w:rPr>
          <w:rFonts w:ascii="ShellMedium" w:hAnsi="ShellMedium"/>
          <w:b/>
          <w:bCs/>
          <w:sz w:val="32"/>
          <w:szCs w:val="36"/>
        </w:rPr>
      </w:pPr>
    </w:p>
    <w:p w:rsidR="003B7D04" w:rsidP="006A1E10" w:rsidRDefault="003B7D04" w14:paraId="13F36739" w14:textId="77777777"/>
    <w:p w:rsidRPr="00255004" w:rsidR="003B7D04" w:rsidP="00870175" w:rsidRDefault="003B7D04" w14:paraId="7BCBAC07" w14:textId="510A5EB2">
      <w:pPr>
        <w:spacing w:after="0"/>
        <w:jc w:val="left"/>
        <w:rPr>
          <w:rFonts w:ascii="ShellMedium" w:hAnsi="ShellMedium" w:eastAsia="ShellMedium" w:cs="ShellMedium"/>
          <w:sz w:val="36"/>
          <w:szCs w:val="36"/>
        </w:rPr>
      </w:pPr>
      <w:r w:rsidRPr="00255004">
        <w:rPr>
          <w:rFonts w:ascii="ShellMedium" w:hAnsi="ShellMedium"/>
          <w:caps/>
          <w:noProof/>
          <w:color w:val="DD1D21"/>
        </w:rPr>
        <w:drawing>
          <wp:anchor distT="0" distB="0" distL="114300" distR="114300" simplePos="0" relativeHeight="251658240" behindDoc="0" locked="1" layoutInCell="1" allowOverlap="1" wp14:anchorId="0065293A" wp14:editId="62731271">
            <wp:simplePos x="0" y="0"/>
            <wp:positionH relativeFrom="column">
              <wp:posOffset>45085</wp:posOffset>
            </wp:positionH>
            <wp:positionV relativeFrom="paragraph">
              <wp:posOffset>-1617345</wp:posOffset>
            </wp:positionV>
            <wp:extent cx="697865" cy="643890"/>
            <wp:effectExtent l="0" t="0" r="6985" b="3810"/>
            <wp:wrapTopAndBottom/>
            <wp:docPr id="9" name="Picture 9" descr="Shell-2010-Pecten-RGBpc.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ll-2010-Pecten-RGBpc.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865" cy="643890"/>
                    </a:xfrm>
                    <a:prstGeom prst="rect">
                      <a:avLst/>
                    </a:prstGeom>
                  </pic:spPr>
                </pic:pic>
              </a:graphicData>
            </a:graphic>
            <wp14:sizeRelH relativeFrom="margin">
              <wp14:pctWidth>0</wp14:pctWidth>
            </wp14:sizeRelH>
            <wp14:sizeRelV relativeFrom="margin">
              <wp14:pctHeight>0</wp14:pctHeight>
            </wp14:sizeRelV>
          </wp:anchor>
        </w:drawing>
      </w:r>
      <w:r w:rsidR="00870175">
        <w:rPr>
          <w:rFonts w:ascii="ShellMedium" w:hAnsi="ShellMedium" w:eastAsia="ShellMedium" w:cs="ShellMedium"/>
          <w:b/>
          <w:bCs/>
          <w:color w:val="CC0000"/>
          <w:sz w:val="40"/>
          <w:szCs w:val="40"/>
        </w:rPr>
        <w:t>PERSONAL PROTECTIVE EQUIPMENT</w:t>
      </w:r>
    </w:p>
    <w:p w:rsidR="00385181" w:rsidRDefault="00385181" w14:paraId="3B14C27A" w14:textId="73888F77">
      <w:pPr>
        <w:jc w:val="left"/>
        <w:rPr>
          <w:rFonts w:ascii="Futura Medium" w:hAnsi="Futura Medium"/>
          <w:b/>
          <w:caps/>
          <w:color w:val="D42E12"/>
          <w:sz w:val="26"/>
          <w:szCs w:val="26"/>
        </w:rPr>
      </w:pPr>
    </w:p>
    <w:tbl>
      <w:tblPr>
        <w:tblW w:w="10320" w:type="dxa"/>
        <w:tblInd w:w="-252" w:type="dxa"/>
        <w:tblLayout w:type="fixed"/>
        <w:tblLook w:val="0000" w:firstRow="0" w:lastRow="0" w:firstColumn="0" w:lastColumn="0" w:noHBand="0" w:noVBand="0"/>
      </w:tblPr>
      <w:tblGrid>
        <w:gridCol w:w="3600"/>
        <w:gridCol w:w="6720"/>
      </w:tblGrid>
      <w:tr w:rsidRPr="00EB360C" w:rsidR="005C136E" w:rsidTr="372DD1B5" w14:paraId="3A9722DD" w14:textId="77777777">
        <w:trPr>
          <w:trHeight w:val="504"/>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5670351C" w14:textId="77777777">
            <w:pPr>
              <w:pStyle w:val="FuturaMedium12BoldRed"/>
              <w:ind w:left="0"/>
              <w:rPr>
                <w:color w:val="D42E12"/>
                <w:lang w:val="en-US"/>
              </w:rPr>
            </w:pPr>
            <w:r w:rsidRPr="00E46A19">
              <w:rPr>
                <w:color w:val="D42E12"/>
                <w:lang w:val="en-US"/>
              </w:rPr>
              <w:t>Project</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870175" w14:paraId="29B25C99" w14:textId="595680EA">
            <w:pPr>
              <w:pStyle w:val="FuturaMedium12"/>
              <w:ind w:left="0"/>
            </w:pPr>
            <w:r>
              <w:t>DW</w:t>
            </w:r>
            <w:r w:rsidRPr="00BE649E" w:rsidR="005C136E">
              <w:t>-GO</w:t>
            </w:r>
            <w:r w:rsidRPr="00BE649E" w:rsidR="00BE649E">
              <w:t>A</w:t>
            </w:r>
          </w:p>
        </w:tc>
      </w:tr>
      <w:tr w:rsidRPr="00EB360C" w:rsidR="005C136E" w:rsidTr="372DD1B5" w14:paraId="34705FE6" w14:textId="77777777">
        <w:trPr>
          <w:trHeight w:val="685"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5321447D" w14:textId="77777777">
            <w:pPr>
              <w:pStyle w:val="FuturaMedium12BoldRed"/>
              <w:ind w:left="0"/>
              <w:rPr>
                <w:color w:val="D42E12"/>
                <w:lang w:val="en-US"/>
              </w:rPr>
            </w:pPr>
            <w:r w:rsidRPr="00E46A19">
              <w:rPr>
                <w:color w:val="D42E12"/>
                <w:lang w:val="en-US"/>
              </w:rPr>
              <w:t>Document Title</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B016EB" w14:paraId="3E4D3ED6" w14:textId="004479C0">
            <w:pPr>
              <w:pStyle w:val="FuturaMedium12"/>
              <w:ind w:left="0"/>
            </w:pPr>
            <w:r>
              <w:t>Personal Protective Equipment</w:t>
            </w:r>
          </w:p>
        </w:tc>
      </w:tr>
      <w:tr w:rsidRPr="00EB360C" w:rsidR="005C136E" w:rsidTr="372DD1B5" w14:paraId="4490EBA8"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561BD152" w14:textId="77777777">
            <w:pPr>
              <w:pStyle w:val="FuturaMedium12BoldRed"/>
              <w:ind w:left="0"/>
              <w:rPr>
                <w:color w:val="D42E12"/>
                <w:lang w:val="en-US"/>
              </w:rPr>
            </w:pPr>
            <w:r w:rsidRPr="00E46A19">
              <w:rPr>
                <w:color w:val="D42E12"/>
                <w:lang w:val="en-US"/>
              </w:rPr>
              <w:t>Document Number</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0918C2" w14:paraId="043A1DAB" w14:textId="22DB8F65">
            <w:pPr>
              <w:pStyle w:val="FuturaMedium12"/>
              <w:ind w:left="0"/>
            </w:pPr>
            <w:r>
              <w:t>HSE0078</w:t>
            </w:r>
          </w:p>
        </w:tc>
      </w:tr>
      <w:tr w:rsidRPr="00EB360C" w:rsidR="005C136E" w:rsidTr="372DD1B5" w14:paraId="6E5F0B58"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06AD7143" w14:textId="77777777">
            <w:pPr>
              <w:pStyle w:val="FuturaMedium12BoldRed"/>
              <w:ind w:left="0"/>
              <w:rPr>
                <w:color w:val="D42E12"/>
                <w:lang w:val="en-US"/>
              </w:rPr>
            </w:pPr>
            <w:r w:rsidRPr="00E46A19">
              <w:rPr>
                <w:color w:val="D42E12"/>
                <w:lang w:val="en-US"/>
              </w:rPr>
              <w:t>DCAF Control ID Number</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420AF2" w14:paraId="46DEDA07" w14:textId="531A8533">
            <w:pPr>
              <w:pStyle w:val="FuturaMedium12"/>
              <w:ind w:left="0"/>
            </w:pPr>
            <w:r>
              <w:t>N/A</w:t>
            </w:r>
          </w:p>
        </w:tc>
      </w:tr>
      <w:tr w:rsidRPr="00EB360C" w:rsidR="005C136E" w:rsidTr="372DD1B5" w14:paraId="3BFCC23C"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4F430FC7" w14:textId="77777777">
            <w:pPr>
              <w:pStyle w:val="FuturaMedium12BoldRed"/>
              <w:ind w:left="0"/>
              <w:rPr>
                <w:color w:val="D42E12"/>
                <w:lang w:val="en-US"/>
              </w:rPr>
            </w:pPr>
            <w:r w:rsidRPr="00E46A19">
              <w:rPr>
                <w:color w:val="D42E12"/>
                <w:lang w:val="en-US"/>
              </w:rPr>
              <w:t>Document Revision</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0918C2" w14:paraId="5AC112D8" w14:textId="3BD1B9F4">
            <w:pPr>
              <w:pStyle w:val="FuturaMedium12"/>
              <w:ind w:left="0"/>
            </w:pPr>
            <w:r>
              <w:t>4.0</w:t>
            </w:r>
          </w:p>
        </w:tc>
      </w:tr>
      <w:tr w:rsidRPr="00EB360C" w:rsidR="005C136E" w:rsidTr="372DD1B5" w14:paraId="51BB6EF1"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6AB44280" w14:textId="77777777">
            <w:pPr>
              <w:pStyle w:val="FuturaMedium12BoldRed"/>
              <w:ind w:left="0"/>
              <w:rPr>
                <w:color w:val="D42E12"/>
                <w:lang w:val="en-US"/>
              </w:rPr>
            </w:pPr>
            <w:r w:rsidRPr="00E46A19">
              <w:rPr>
                <w:color w:val="D42E12"/>
                <w:lang w:val="en-US"/>
              </w:rPr>
              <w:t>Document Status</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0918C2" w14:paraId="20680603" w14:textId="7847D644">
            <w:pPr>
              <w:pStyle w:val="FuturaMedium12"/>
              <w:ind w:left="0"/>
            </w:pPr>
            <w:r>
              <w:t>Approved</w:t>
            </w:r>
          </w:p>
        </w:tc>
      </w:tr>
      <w:tr w:rsidRPr="00EB360C" w:rsidR="00A56C3C" w:rsidTr="372DD1B5" w14:paraId="53833D86"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A56C3C" w:rsidRDefault="00A56C3C" w14:paraId="18D46A31" w14:textId="52870E53">
            <w:pPr>
              <w:pStyle w:val="FuturaMedium12BoldRed"/>
              <w:ind w:left="0"/>
              <w:rPr>
                <w:color w:val="D42E12"/>
                <w:lang w:val="en-US"/>
              </w:rPr>
            </w:pPr>
            <w:r w:rsidRPr="00E46A19">
              <w:rPr>
                <w:color w:val="D42E12"/>
                <w:lang w:val="en-US"/>
              </w:rPr>
              <w:t>Document</w:t>
            </w:r>
            <w:r>
              <w:rPr>
                <w:color w:val="D42E12"/>
                <w:lang w:val="en-US"/>
              </w:rPr>
              <w:t xml:space="preserve"> Type</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A56C3C" w:rsidRDefault="00870175" w14:paraId="27FA9718" w14:textId="5B153EAC">
            <w:pPr>
              <w:pStyle w:val="FuturaMedium12"/>
              <w:ind w:left="0"/>
            </w:pPr>
            <w:r>
              <w:t>Policy</w:t>
            </w:r>
          </w:p>
        </w:tc>
      </w:tr>
      <w:tr w:rsidRPr="001F5780" w:rsidR="005C136E" w:rsidTr="372DD1B5" w14:paraId="515871CE" w14:textId="77777777">
        <w:trPr>
          <w:trHeight w:val="658"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1E9BE2D4" w14:textId="77777777">
            <w:pPr>
              <w:pStyle w:val="FuturaMedium12BoldRed"/>
              <w:ind w:left="0"/>
              <w:rPr>
                <w:color w:val="D42E12"/>
                <w:lang w:val="en-US"/>
              </w:rPr>
            </w:pPr>
            <w:r w:rsidRPr="00E46A19">
              <w:rPr>
                <w:color w:val="D42E12"/>
                <w:lang w:val="en-US"/>
              </w:rPr>
              <w:t>Owner/Author</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0918C2" w14:paraId="5D59993C" w14:textId="4D5F81F9">
            <w:pPr>
              <w:pStyle w:val="FuturaMedium12"/>
              <w:ind w:left="0"/>
            </w:pPr>
            <w:r>
              <w:t>Keith Richard/Jared Deguise</w:t>
            </w:r>
          </w:p>
        </w:tc>
      </w:tr>
      <w:tr w:rsidRPr="00EB360C" w:rsidR="005C136E" w:rsidTr="372DD1B5" w14:paraId="13B150C7"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4912D1F7" w14:textId="77777777">
            <w:pPr>
              <w:pStyle w:val="FuturaMedium12BoldRed"/>
              <w:ind w:left="0"/>
              <w:rPr>
                <w:color w:val="D42E12"/>
                <w:lang w:val="en-US"/>
              </w:rPr>
            </w:pPr>
            <w:r w:rsidRPr="00E46A19">
              <w:rPr>
                <w:color w:val="D42E12"/>
                <w:lang w:val="en-US"/>
              </w:rPr>
              <w:t>Issue Date</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58006C" w14:paraId="720DBA4F" w14:textId="3AFCA0D4">
            <w:pPr>
              <w:pStyle w:val="FuturaMedium12"/>
              <w:ind w:left="0"/>
            </w:pPr>
            <w:r>
              <w:t>May</w:t>
            </w:r>
            <w:r w:rsidR="000918C2">
              <w:t xml:space="preserve"> 2026</w:t>
            </w:r>
          </w:p>
        </w:tc>
      </w:tr>
      <w:tr w:rsidRPr="00EB360C" w:rsidR="000459C0" w:rsidTr="372DD1B5" w14:paraId="2A021DCF"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0459C0" w:rsidP="000459C0" w:rsidRDefault="000459C0" w14:paraId="00978166" w14:textId="2B0B3ED2">
            <w:pPr>
              <w:pStyle w:val="FuturaMedium12BoldRed"/>
              <w:ind w:left="0"/>
              <w:rPr>
                <w:color w:val="D42E12"/>
                <w:lang w:val="en-US"/>
              </w:rPr>
            </w:pPr>
            <w:r>
              <w:rPr>
                <w:color w:val="D42E12"/>
                <w:lang w:val="en-US"/>
              </w:rPr>
              <w:t>Expiration Date</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0459C0" w:rsidP="000459C0" w:rsidRDefault="0058006C" w14:paraId="4F4BCCF1" w14:textId="5E852957">
            <w:pPr>
              <w:pStyle w:val="FuturaMedium12"/>
              <w:ind w:left="0"/>
            </w:pPr>
            <w:r>
              <w:t>May</w:t>
            </w:r>
            <w:r w:rsidR="00473738">
              <w:t xml:space="preserve"> 2031</w:t>
            </w:r>
          </w:p>
        </w:tc>
      </w:tr>
      <w:tr w:rsidRPr="00EB360C" w:rsidR="005C136E" w:rsidTr="372DD1B5" w14:paraId="654748B6"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1474A150" w14:textId="77777777">
            <w:pPr>
              <w:pStyle w:val="FuturaMedium12BoldRed"/>
              <w:ind w:left="0"/>
              <w:rPr>
                <w:color w:val="D42E12"/>
                <w:lang w:val="en-US"/>
              </w:rPr>
            </w:pPr>
            <w:r w:rsidRPr="00E46A19">
              <w:rPr>
                <w:color w:val="D42E12"/>
                <w:lang w:val="en-US"/>
              </w:rPr>
              <w:t>ECCN</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5C136E" w14:paraId="595D2452" w14:textId="77777777">
            <w:pPr>
              <w:pStyle w:val="FuturaMedium12"/>
              <w:ind w:left="0"/>
            </w:pPr>
            <w:r w:rsidRPr="00BE649E">
              <w:t>EAR 99</w:t>
            </w:r>
          </w:p>
        </w:tc>
      </w:tr>
      <w:tr w:rsidRPr="00EB360C" w:rsidR="005C136E" w:rsidTr="372DD1B5" w14:paraId="49B1880D"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5C136E" w:rsidRDefault="005C136E" w14:paraId="7ABD4FAC" w14:textId="77777777">
            <w:pPr>
              <w:pStyle w:val="FuturaMedium12BoldRed"/>
              <w:ind w:left="0"/>
              <w:rPr>
                <w:color w:val="D42E12"/>
                <w:lang w:val="en-US"/>
              </w:rPr>
            </w:pPr>
            <w:r w:rsidRPr="00E46A19">
              <w:rPr>
                <w:color w:val="D42E12"/>
                <w:lang w:val="en-US"/>
              </w:rPr>
              <w:t>Security Classification</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5C136E" w:rsidRDefault="006C2F2C" w14:paraId="4BA6665B" w14:textId="159BE6B2">
            <w:pPr>
              <w:pStyle w:val="FuturaMedium12"/>
              <w:ind w:left="0"/>
            </w:pPr>
            <w:r w:rsidRPr="00BE649E">
              <w:t>Internal</w:t>
            </w:r>
          </w:p>
        </w:tc>
      </w:tr>
      <w:tr w:rsidRPr="00EB360C" w:rsidR="00A56C3C" w:rsidTr="372DD1B5" w14:paraId="3541BCED" w14:textId="77777777">
        <w:trPr>
          <w:trHeight w:val="504" w:hRule="exact"/>
        </w:trPr>
        <w:tc>
          <w:tcPr>
            <w:tcW w:w="3600" w:type="dxa"/>
            <w:tcBorders>
              <w:top w:val="single" w:color="auto" w:sz="4" w:space="0"/>
              <w:left w:val="single" w:color="auto" w:sz="4" w:space="0"/>
              <w:bottom w:val="single" w:color="auto" w:sz="4" w:space="0"/>
              <w:right w:val="single" w:color="auto" w:sz="4" w:space="0"/>
            </w:tcBorders>
            <w:shd w:val="clear" w:color="auto" w:fill="F7D117"/>
            <w:vAlign w:val="center"/>
          </w:tcPr>
          <w:p w:rsidRPr="00E46A19" w:rsidR="00A56C3C" w:rsidRDefault="00A56C3C" w14:paraId="40B92270" w14:textId="2C4C261B">
            <w:pPr>
              <w:pStyle w:val="FuturaMedium12BoldRed"/>
              <w:ind w:left="0"/>
              <w:rPr>
                <w:color w:val="D42E12"/>
                <w:lang w:val="en-US"/>
              </w:rPr>
            </w:pPr>
            <w:r w:rsidRPr="00E46A19">
              <w:rPr>
                <w:color w:val="D42E12"/>
                <w:lang w:val="en-US"/>
              </w:rPr>
              <w:t>D</w:t>
            </w:r>
            <w:r>
              <w:rPr>
                <w:color w:val="D42E12"/>
                <w:lang w:val="en-US"/>
              </w:rPr>
              <w:t>is</w:t>
            </w:r>
            <w:r w:rsidRPr="00E46A19">
              <w:rPr>
                <w:color w:val="D42E12"/>
                <w:lang w:val="en-US"/>
              </w:rPr>
              <w:t>c</w:t>
            </w:r>
            <w:r>
              <w:rPr>
                <w:color w:val="D42E12"/>
                <w:lang w:val="en-US"/>
              </w:rPr>
              <w:t>losure</w:t>
            </w:r>
          </w:p>
        </w:tc>
        <w:tc>
          <w:tcPr>
            <w:tcW w:w="6720" w:type="dxa"/>
            <w:tcBorders>
              <w:top w:val="single" w:color="auto" w:sz="4" w:space="0"/>
              <w:left w:val="single" w:color="auto" w:sz="4" w:space="0"/>
              <w:bottom w:val="single" w:color="auto" w:sz="4" w:space="0"/>
              <w:right w:val="single" w:color="auto" w:sz="4" w:space="0"/>
            </w:tcBorders>
            <w:vAlign w:val="center"/>
          </w:tcPr>
          <w:p w:rsidRPr="00BE649E" w:rsidR="00A56C3C" w:rsidRDefault="00A56C3C" w14:paraId="196AE78D" w14:textId="6E8F6316">
            <w:pPr>
              <w:pStyle w:val="FuturaMedium12"/>
              <w:ind w:left="0"/>
            </w:pPr>
            <w:r>
              <w:t>None</w:t>
            </w:r>
          </w:p>
        </w:tc>
      </w:tr>
      <w:tr w:rsidRPr="00EB360C" w:rsidR="005C136E" w:rsidTr="372DD1B5" w14:paraId="4166BA63" w14:textId="77777777">
        <w:trPr>
          <w:trHeight w:val="694" w:hRule="exact"/>
        </w:trPr>
        <w:tc>
          <w:tcPr>
            <w:tcW w:w="3600" w:type="dxa"/>
            <w:tcBorders>
              <w:top w:val="single" w:color="auto" w:sz="4" w:space="0"/>
              <w:left w:val="single" w:color="auto" w:sz="4" w:space="0"/>
              <w:bottom w:val="single" w:color="auto" w:sz="4" w:space="0"/>
              <w:right w:val="single" w:color="auto" w:sz="4" w:space="0"/>
            </w:tcBorders>
            <w:shd w:val="clear" w:color="auto" w:fill="FDF6D1"/>
            <w:vAlign w:val="center"/>
          </w:tcPr>
          <w:p w:rsidR="005C136E" w:rsidRDefault="005C136E" w14:paraId="631CE47F" w14:textId="77777777">
            <w:pPr>
              <w:rPr>
                <w:rFonts w:cs="Arial"/>
                <w:i/>
                <w:sz w:val="21"/>
              </w:rPr>
            </w:pPr>
            <w:r w:rsidRPr="00E46A19">
              <w:rPr>
                <w:rFonts w:cs="Arial"/>
                <w:i/>
                <w:sz w:val="21"/>
              </w:rPr>
              <w:t>Revision History shown on next page</w:t>
            </w:r>
          </w:p>
          <w:p w:rsidRPr="00D55038" w:rsidR="00D55038" w:rsidP="00D55038" w:rsidRDefault="00D55038" w14:paraId="3ABD3024" w14:textId="36A7EC31">
            <w:pPr>
              <w:rPr>
                <w:rFonts w:cs="Arial"/>
                <w:sz w:val="21"/>
              </w:rPr>
            </w:pPr>
          </w:p>
        </w:tc>
        <w:tc>
          <w:tcPr>
            <w:tcW w:w="6720" w:type="dxa"/>
            <w:tcBorders>
              <w:top w:val="single" w:color="auto" w:sz="4" w:space="0"/>
              <w:left w:val="single" w:color="auto" w:sz="4" w:space="0"/>
            </w:tcBorders>
            <w:vAlign w:val="center"/>
          </w:tcPr>
          <w:p w:rsidRPr="00E46A19" w:rsidR="005C136E" w:rsidRDefault="005C136E" w14:paraId="06ECB19E" w14:textId="77777777">
            <w:pPr>
              <w:spacing w:after="0"/>
              <w:rPr>
                <w:rFonts w:cs="Arial"/>
              </w:rPr>
            </w:pPr>
          </w:p>
        </w:tc>
      </w:tr>
    </w:tbl>
    <w:p w:rsidRPr="006A1E10" w:rsidR="00320846" w:rsidP="00171BDB" w:rsidRDefault="00320846" w14:paraId="550BE561" w14:textId="40D70DEE">
      <w:pPr>
        <w:pStyle w:val="Body"/>
        <w:spacing w:before="200" w:line="276" w:lineRule="auto"/>
        <w:ind w:left="58" w:hanging="58"/>
        <w:rPr>
          <w:b/>
          <w:bCs/>
          <w:caps/>
          <w:szCs w:val="26"/>
        </w:rPr>
      </w:pPr>
      <w:r w:rsidRPr="006A1E10">
        <w:rPr>
          <w:b/>
          <w:bCs/>
          <w:caps/>
          <w:szCs w:val="26"/>
        </w:rPr>
        <w:t>Revision History</w:t>
      </w:r>
    </w:p>
    <w:tbl>
      <w:tblPr>
        <w:tblStyle w:val="TableGrid"/>
        <w:tblW w:w="0" w:type="auto"/>
        <w:tblInd w:w="-5"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shd w:val="clear" w:color="auto" w:fill="FFFFFF" w:themeFill="background1"/>
        <w:tblLook w:val="04A0" w:firstRow="1" w:lastRow="0" w:firstColumn="1" w:lastColumn="0" w:noHBand="0" w:noVBand="1"/>
      </w:tblPr>
      <w:tblGrid>
        <w:gridCol w:w="1070"/>
        <w:gridCol w:w="1340"/>
        <w:gridCol w:w="5690"/>
        <w:gridCol w:w="1255"/>
      </w:tblGrid>
      <w:tr w:rsidR="00D31D2C" w:rsidTr="2B74DCC2" w14:paraId="550BE566" w14:textId="77777777">
        <w:trPr>
          <w:trHeight w:val="352"/>
        </w:trPr>
        <w:tc>
          <w:tcPr>
            <w:tcW w:w="1070" w:type="dxa"/>
            <w:shd w:val="clear" w:color="auto" w:fill="FFFFFF" w:themeFill="background1"/>
            <w:tcMar/>
            <w:vAlign w:val="center"/>
          </w:tcPr>
          <w:p w:rsidRPr="00171BDB" w:rsidR="00D31D2C" w:rsidP="009F640D" w:rsidRDefault="00D31D2C" w14:paraId="550BE562" w14:textId="77777777">
            <w:pPr>
              <w:pStyle w:val="Table"/>
            </w:pPr>
            <w:bookmarkStart w:name="_Hlk147755142" w:id="1"/>
            <w:r w:rsidRPr="00171BDB">
              <w:t>Revision</w:t>
            </w:r>
          </w:p>
        </w:tc>
        <w:tc>
          <w:tcPr>
            <w:tcW w:w="1340" w:type="dxa"/>
            <w:shd w:val="clear" w:color="auto" w:fill="FFFFFF" w:themeFill="background1"/>
            <w:tcMar/>
            <w:vAlign w:val="center"/>
          </w:tcPr>
          <w:p w:rsidRPr="00171BDB" w:rsidR="00D31D2C" w:rsidP="009F640D" w:rsidRDefault="00D31D2C" w14:paraId="550BE563" w14:textId="77777777">
            <w:pPr>
              <w:pStyle w:val="Table"/>
            </w:pPr>
            <w:r w:rsidRPr="00171BDB">
              <w:t>Date</w:t>
            </w:r>
          </w:p>
        </w:tc>
        <w:tc>
          <w:tcPr>
            <w:tcW w:w="5690" w:type="dxa"/>
            <w:shd w:val="clear" w:color="auto" w:fill="FFFFFF" w:themeFill="background1"/>
            <w:tcMar/>
            <w:vAlign w:val="center"/>
          </w:tcPr>
          <w:p w:rsidRPr="00171BDB" w:rsidR="00D31D2C" w:rsidP="009F640D" w:rsidRDefault="00D31D2C" w14:paraId="550BE564" w14:textId="77777777">
            <w:pPr>
              <w:pStyle w:val="Table"/>
            </w:pPr>
            <w:r w:rsidRPr="00171BDB">
              <w:t>Summary of Changes</w:t>
            </w:r>
          </w:p>
        </w:tc>
        <w:tc>
          <w:tcPr>
            <w:tcW w:w="1255" w:type="dxa"/>
            <w:shd w:val="clear" w:color="auto" w:fill="FFFFFF" w:themeFill="background1"/>
            <w:tcMar/>
            <w:vAlign w:val="center"/>
          </w:tcPr>
          <w:p w:rsidRPr="00171BDB" w:rsidR="00D31D2C" w:rsidP="009F640D" w:rsidRDefault="00D31D2C" w14:paraId="550BE565" w14:textId="77777777">
            <w:pPr>
              <w:pStyle w:val="Table"/>
            </w:pPr>
            <w:r w:rsidRPr="00171BDB">
              <w:t>Author</w:t>
            </w:r>
          </w:p>
        </w:tc>
      </w:tr>
      <w:tr w:rsidR="009F34E1" w:rsidTr="2B74DCC2" w14:paraId="320C8F31" w14:textId="77777777">
        <w:trPr>
          <w:trHeight w:val="352"/>
        </w:trPr>
        <w:tc>
          <w:tcPr>
            <w:tcW w:w="1070" w:type="dxa"/>
            <w:tcBorders>
              <w:bottom w:val="single" w:color="595959" w:themeColor="text1" w:themeTint="A6" w:sz="4" w:space="0"/>
            </w:tcBorders>
            <w:shd w:val="clear" w:color="auto" w:fill="FFFFFF" w:themeFill="background1"/>
            <w:tcMar/>
            <w:vAlign w:val="center"/>
          </w:tcPr>
          <w:p w:rsidR="009F34E1" w:rsidP="009F640D" w:rsidRDefault="009F34E1" w14:paraId="67A9C1B9" w14:textId="26DE174E">
            <w:pPr>
              <w:pStyle w:val="Table"/>
            </w:pPr>
            <w:r>
              <w:t>0</w:t>
            </w:r>
          </w:p>
        </w:tc>
        <w:tc>
          <w:tcPr>
            <w:tcW w:w="1340" w:type="dxa"/>
            <w:tcBorders>
              <w:bottom w:val="single" w:color="595959" w:themeColor="text1" w:themeTint="A6" w:sz="4" w:space="0"/>
            </w:tcBorders>
            <w:shd w:val="clear" w:color="auto" w:fill="FFFFFF" w:themeFill="background1"/>
            <w:tcMar/>
            <w:vAlign w:val="center"/>
          </w:tcPr>
          <w:p w:rsidR="009F34E1" w:rsidP="009F640D" w:rsidRDefault="009F34E1" w14:paraId="7679D4C2" w14:textId="2BC60E1C">
            <w:pPr>
              <w:pStyle w:val="Table"/>
            </w:pPr>
            <w:r>
              <w:t>October 2006</w:t>
            </w:r>
          </w:p>
        </w:tc>
        <w:tc>
          <w:tcPr>
            <w:tcW w:w="5690" w:type="dxa"/>
            <w:tcBorders>
              <w:bottom w:val="single" w:color="595959" w:themeColor="text1" w:themeTint="A6" w:sz="4" w:space="0"/>
            </w:tcBorders>
            <w:shd w:val="clear" w:color="auto" w:fill="FFFFFF" w:themeFill="background1"/>
            <w:tcMar/>
            <w:vAlign w:val="center"/>
          </w:tcPr>
          <w:p w:rsidR="009F34E1" w:rsidP="00927769" w:rsidRDefault="009F34E1" w14:paraId="3AE40EAA" w14:textId="4C7C745D">
            <w:pPr>
              <w:pStyle w:val="TableBullets"/>
              <w:numPr>
                <w:ilvl w:val="0"/>
                <w:numId w:val="32"/>
              </w:numPr>
              <w:jc w:val="left"/>
            </w:pPr>
            <w:r>
              <w:t>Published</w:t>
            </w:r>
          </w:p>
        </w:tc>
        <w:tc>
          <w:tcPr>
            <w:tcW w:w="1255" w:type="dxa"/>
            <w:vMerge w:val="restart"/>
            <w:shd w:val="clear" w:color="auto" w:fill="FFFFFF" w:themeFill="background1"/>
            <w:tcMar/>
            <w:vAlign w:val="center"/>
          </w:tcPr>
          <w:p w:rsidRPr="00171BDB" w:rsidR="009F34E1" w:rsidP="009F640D" w:rsidRDefault="009F34E1" w14:paraId="5A1350B8" w14:textId="659ED9CE">
            <w:pPr>
              <w:pStyle w:val="Table"/>
            </w:pPr>
            <w:hyperlink w:history="1" r:id="rId13">
              <w:r w:rsidRPr="00883488">
                <w:rPr>
                  <w:rStyle w:val="Hyperlink"/>
                </w:rPr>
                <w:t>See Change Matrix</w:t>
              </w:r>
            </w:hyperlink>
          </w:p>
        </w:tc>
      </w:tr>
      <w:tr w:rsidR="009F34E1" w:rsidTr="2B74DCC2" w14:paraId="550BE56B" w14:textId="77777777">
        <w:trPr>
          <w:trHeight w:val="352"/>
        </w:trPr>
        <w:tc>
          <w:tcPr>
            <w:tcW w:w="1070" w:type="dxa"/>
            <w:tcBorders>
              <w:bottom w:val="single" w:color="595959" w:themeColor="text1" w:themeTint="A6" w:sz="4" w:space="0"/>
            </w:tcBorders>
            <w:shd w:val="clear" w:color="auto" w:fill="FFFFFF" w:themeFill="background1"/>
            <w:tcMar/>
            <w:vAlign w:val="center"/>
          </w:tcPr>
          <w:p w:rsidRPr="00171BDB" w:rsidR="009F34E1" w:rsidP="009F640D" w:rsidRDefault="009F34E1" w14:paraId="550BE567" w14:textId="0E50CE5F">
            <w:pPr>
              <w:pStyle w:val="Table"/>
            </w:pPr>
            <w:r>
              <w:t>1</w:t>
            </w:r>
          </w:p>
        </w:tc>
        <w:tc>
          <w:tcPr>
            <w:tcW w:w="1340" w:type="dxa"/>
            <w:tcBorders>
              <w:bottom w:val="single" w:color="595959" w:themeColor="text1" w:themeTint="A6" w:sz="4" w:space="0"/>
            </w:tcBorders>
            <w:shd w:val="clear" w:color="auto" w:fill="FFFFFF" w:themeFill="background1"/>
            <w:tcMar/>
            <w:vAlign w:val="center"/>
          </w:tcPr>
          <w:p w:rsidRPr="00171BDB" w:rsidR="009F34E1" w:rsidP="009F640D" w:rsidRDefault="009F34E1" w14:paraId="550BE568" w14:textId="56BEEE96">
            <w:pPr>
              <w:pStyle w:val="Table"/>
            </w:pPr>
            <w:r>
              <w:t>June 2011</w:t>
            </w:r>
          </w:p>
        </w:tc>
        <w:tc>
          <w:tcPr>
            <w:tcW w:w="5690" w:type="dxa"/>
            <w:tcBorders>
              <w:bottom w:val="single" w:color="595959" w:themeColor="text1" w:themeTint="A6" w:sz="4" w:space="0"/>
            </w:tcBorders>
            <w:shd w:val="clear" w:color="auto" w:fill="FFFFFF" w:themeFill="background1"/>
            <w:tcMar/>
            <w:vAlign w:val="center"/>
          </w:tcPr>
          <w:p w:rsidRPr="00782A80" w:rsidR="009F34E1" w:rsidP="00927769" w:rsidRDefault="009F34E1" w14:paraId="550BE569" w14:textId="36005759">
            <w:pPr>
              <w:pStyle w:val="TableBullets"/>
              <w:numPr>
                <w:ilvl w:val="0"/>
                <w:numId w:val="32"/>
              </w:numPr>
              <w:jc w:val="left"/>
            </w:pPr>
            <w:r>
              <w:t>Update to hand protection</w:t>
            </w:r>
          </w:p>
        </w:tc>
        <w:tc>
          <w:tcPr>
            <w:tcW w:w="1255" w:type="dxa"/>
            <w:vMerge/>
            <w:tcMar/>
            <w:vAlign w:val="center"/>
          </w:tcPr>
          <w:p w:rsidRPr="00171BDB" w:rsidR="009F34E1" w:rsidP="009F640D" w:rsidRDefault="009F34E1" w14:paraId="550BE56A" w14:textId="451F38CC">
            <w:pPr>
              <w:pStyle w:val="Table"/>
            </w:pPr>
          </w:p>
        </w:tc>
      </w:tr>
      <w:tr w:rsidR="009F34E1" w:rsidTr="2B74DCC2" w14:paraId="3B6CD72D" w14:textId="77777777">
        <w:trPr>
          <w:trHeight w:val="352"/>
        </w:trPr>
        <w:tc>
          <w:tcPr>
            <w:tcW w:w="1070" w:type="dxa"/>
            <w:shd w:val="clear" w:color="auto" w:fill="FFFFFF" w:themeFill="background1"/>
            <w:tcMar/>
            <w:vAlign w:val="center"/>
          </w:tcPr>
          <w:p w:rsidR="009F34E1" w:rsidP="00F977A6" w:rsidRDefault="009F34E1" w14:paraId="367E9F64" w14:textId="130B434C">
            <w:pPr>
              <w:pStyle w:val="Table"/>
            </w:pPr>
            <w:r>
              <w:t>2</w:t>
            </w:r>
          </w:p>
        </w:tc>
        <w:tc>
          <w:tcPr>
            <w:tcW w:w="1340" w:type="dxa"/>
            <w:shd w:val="clear" w:color="auto" w:fill="FFFFFF" w:themeFill="background1"/>
            <w:tcMar/>
            <w:vAlign w:val="center"/>
          </w:tcPr>
          <w:p w:rsidR="009F34E1" w:rsidP="00F977A6" w:rsidRDefault="009F34E1" w14:paraId="32B57DAB" w14:textId="6ADB03D1">
            <w:pPr>
              <w:pStyle w:val="Table"/>
            </w:pPr>
            <w:r>
              <w:t>January 2018</w:t>
            </w:r>
          </w:p>
        </w:tc>
        <w:tc>
          <w:tcPr>
            <w:tcW w:w="5690" w:type="dxa"/>
            <w:shd w:val="clear" w:color="auto" w:fill="FFFFFF" w:themeFill="background1"/>
            <w:tcMar/>
            <w:vAlign w:val="center"/>
          </w:tcPr>
          <w:p w:rsidR="009F34E1" w:rsidP="00927769" w:rsidRDefault="00A947BA" w14:paraId="77A2E7C1" w14:textId="4B83DC1F">
            <w:pPr>
              <w:pStyle w:val="TableBullets"/>
              <w:numPr>
                <w:ilvl w:val="0"/>
                <w:numId w:val="32"/>
              </w:numPr>
              <w:jc w:val="left"/>
            </w:pPr>
            <w:r>
              <w:t>Reimbursement,</w:t>
            </w:r>
            <w:r w:rsidR="009F34E1">
              <w:t xml:space="preserve"> safety glasses updates and preferred vendor section added</w:t>
            </w:r>
          </w:p>
        </w:tc>
        <w:tc>
          <w:tcPr>
            <w:tcW w:w="1255" w:type="dxa"/>
            <w:vMerge/>
            <w:tcMar/>
            <w:vAlign w:val="center"/>
          </w:tcPr>
          <w:p w:rsidR="009F34E1" w:rsidP="00F977A6" w:rsidRDefault="009F34E1" w14:paraId="3FA1C0C3" w14:textId="4F11C469">
            <w:pPr>
              <w:pStyle w:val="Table"/>
            </w:pPr>
          </w:p>
        </w:tc>
      </w:tr>
      <w:tr w:rsidR="009F34E1" w:rsidTr="2B74DCC2" w14:paraId="2F6B3D7B" w14:textId="77777777">
        <w:trPr>
          <w:trHeight w:val="352"/>
        </w:trPr>
        <w:tc>
          <w:tcPr>
            <w:tcW w:w="1070" w:type="dxa"/>
            <w:shd w:val="clear" w:color="auto" w:fill="FFFFFF" w:themeFill="background1"/>
            <w:tcMar/>
            <w:vAlign w:val="center"/>
          </w:tcPr>
          <w:p w:rsidR="009F34E1" w:rsidP="00F977A6" w:rsidRDefault="009F34E1" w14:paraId="3B4DE93F" w14:textId="3149C6A9">
            <w:pPr>
              <w:pStyle w:val="Table"/>
            </w:pPr>
            <w:r>
              <w:t>3</w:t>
            </w:r>
          </w:p>
        </w:tc>
        <w:tc>
          <w:tcPr>
            <w:tcW w:w="1340" w:type="dxa"/>
            <w:shd w:val="clear" w:color="auto" w:fill="FFFFFF" w:themeFill="background1"/>
            <w:tcMar/>
            <w:vAlign w:val="center"/>
          </w:tcPr>
          <w:p w:rsidR="009F34E1" w:rsidP="00F977A6" w:rsidRDefault="009F34E1" w14:paraId="36F9F0ED" w14:textId="70881AC6">
            <w:pPr>
              <w:pStyle w:val="Table"/>
            </w:pPr>
            <w:r>
              <w:t>January 2019</w:t>
            </w:r>
          </w:p>
        </w:tc>
        <w:tc>
          <w:tcPr>
            <w:tcW w:w="5690" w:type="dxa"/>
            <w:shd w:val="clear" w:color="auto" w:fill="FFFFFF" w:themeFill="background1"/>
            <w:tcMar/>
            <w:vAlign w:val="center"/>
          </w:tcPr>
          <w:p w:rsidRPr="00E901CA" w:rsidR="009F34E1" w:rsidP="00927769" w:rsidRDefault="001C07F2" w14:paraId="2D9C822D" w14:textId="34E18FD4">
            <w:pPr>
              <w:pStyle w:val="TableBullets"/>
              <w:numPr>
                <w:ilvl w:val="0"/>
                <w:numId w:val="32"/>
              </w:numPr>
              <w:jc w:val="left"/>
            </w:pPr>
            <w:hyperlink w:history="1" r:id="rId14">
              <w:r w:rsidRPr="00444A6F">
                <w:rPr>
                  <w:rStyle w:val="Hyperlink"/>
                </w:rPr>
                <w:t>Updated references</w:t>
              </w:r>
              <w:r w:rsidRPr="00444A6F" w:rsidR="00444A6F">
                <w:rPr>
                  <w:rStyle w:val="Hyperlink"/>
                </w:rPr>
                <w:t>, minor verbiage</w:t>
              </w:r>
            </w:hyperlink>
          </w:p>
        </w:tc>
        <w:tc>
          <w:tcPr>
            <w:tcW w:w="1255" w:type="dxa"/>
            <w:vMerge/>
            <w:tcMar/>
            <w:vAlign w:val="center"/>
          </w:tcPr>
          <w:p w:rsidR="009F34E1" w:rsidP="00F977A6" w:rsidRDefault="009F34E1" w14:paraId="683AB629" w14:textId="18BC273A">
            <w:pPr>
              <w:pStyle w:val="Table"/>
            </w:pPr>
          </w:p>
        </w:tc>
      </w:tr>
      <w:tr w:rsidR="0058006C" w:rsidTr="2B74DCC2" w14:paraId="0B67FF06" w14:textId="77777777">
        <w:trPr>
          <w:trHeight w:val="352"/>
        </w:trPr>
        <w:tc>
          <w:tcPr>
            <w:tcW w:w="1070" w:type="dxa"/>
            <w:shd w:val="clear" w:color="auto" w:fill="FFFFFF" w:themeFill="background1"/>
            <w:tcMar/>
            <w:vAlign w:val="center"/>
          </w:tcPr>
          <w:p w:rsidR="0058006C" w:rsidP="00F977A6" w:rsidRDefault="0058006C" w14:paraId="70117EC7" w14:textId="4C579A8C">
            <w:pPr>
              <w:pStyle w:val="Table"/>
            </w:pPr>
            <w:r>
              <w:t>4</w:t>
            </w:r>
          </w:p>
        </w:tc>
        <w:tc>
          <w:tcPr>
            <w:tcW w:w="1340" w:type="dxa"/>
            <w:shd w:val="clear" w:color="auto" w:fill="FFFFFF" w:themeFill="background1"/>
            <w:tcMar/>
            <w:vAlign w:val="center"/>
          </w:tcPr>
          <w:p w:rsidR="0058006C" w:rsidP="00F977A6" w:rsidRDefault="0058006C" w14:paraId="6A398131" w14:textId="7D2C6980">
            <w:pPr>
              <w:pStyle w:val="Table"/>
            </w:pPr>
            <w:r>
              <w:t>January 2026</w:t>
            </w:r>
          </w:p>
        </w:tc>
        <w:tc>
          <w:tcPr>
            <w:tcW w:w="5690" w:type="dxa"/>
            <w:shd w:val="clear" w:color="auto" w:fill="FFFFFF" w:themeFill="background1"/>
            <w:tcMar/>
            <w:vAlign w:val="center"/>
          </w:tcPr>
          <w:p w:rsidRPr="00E901CA" w:rsidR="0058006C" w:rsidP="00927769" w:rsidRDefault="0058006C" w14:paraId="3B1E1A08" w14:textId="084E0ED3">
            <w:pPr>
              <w:pStyle w:val="TableBullets"/>
              <w:numPr>
                <w:ilvl w:val="0"/>
                <w:numId w:val="32"/>
              </w:numPr>
              <w:jc w:val="left"/>
            </w:pPr>
            <w:r>
              <w:t>Updates to section 1.3, 2.3, 2.9</w:t>
            </w:r>
            <w:r w:rsidR="00767104">
              <w:t>, 9</w:t>
            </w:r>
            <w:r>
              <w:t>, email contact in section 10 &amp; instructions in section 10.8</w:t>
            </w:r>
          </w:p>
        </w:tc>
        <w:tc>
          <w:tcPr>
            <w:tcW w:w="1255" w:type="dxa"/>
            <w:vMerge w:val="restart"/>
            <w:shd w:val="clear" w:color="auto" w:fill="FFFFFF" w:themeFill="background1"/>
            <w:tcMar/>
            <w:vAlign w:val="center"/>
          </w:tcPr>
          <w:p w:rsidR="0058006C" w:rsidP="00F977A6" w:rsidRDefault="0058006C" w14:paraId="0CD96799" w14:textId="0EA13562">
            <w:pPr>
              <w:pStyle w:val="Table"/>
            </w:pPr>
            <w:r>
              <w:t>Jared Deguise</w:t>
            </w:r>
          </w:p>
        </w:tc>
      </w:tr>
      <w:tr w:rsidR="0058006C" w:rsidTr="2B74DCC2" w14:paraId="44253E8B" w14:textId="77777777">
        <w:trPr>
          <w:trHeight w:val="352"/>
        </w:trPr>
        <w:tc>
          <w:tcPr>
            <w:tcW w:w="1070" w:type="dxa"/>
            <w:tcBorders>
              <w:bottom w:val="single" w:color="auto" w:sz="4" w:space="0"/>
            </w:tcBorders>
            <w:shd w:val="clear" w:color="auto" w:fill="FFFFFF" w:themeFill="background1"/>
            <w:tcMar/>
            <w:vAlign w:val="center"/>
          </w:tcPr>
          <w:p w:rsidR="0058006C" w:rsidP="00F977A6" w:rsidRDefault="0058006C" w14:paraId="048CD811" w14:textId="63DD3EAC">
            <w:pPr>
              <w:pStyle w:val="Table"/>
            </w:pPr>
            <w:r>
              <w:t>5</w:t>
            </w:r>
          </w:p>
        </w:tc>
        <w:tc>
          <w:tcPr>
            <w:tcW w:w="1340" w:type="dxa"/>
            <w:tcBorders>
              <w:bottom w:val="single" w:color="auto" w:sz="4" w:space="0"/>
            </w:tcBorders>
            <w:shd w:val="clear" w:color="auto" w:fill="FFFFFF" w:themeFill="background1"/>
            <w:tcMar/>
            <w:vAlign w:val="center"/>
          </w:tcPr>
          <w:p w:rsidR="0058006C" w:rsidP="00F977A6" w:rsidRDefault="0058006C" w14:paraId="2A49BF4C" w14:textId="20045AB9">
            <w:pPr>
              <w:pStyle w:val="Table"/>
            </w:pPr>
            <w:r>
              <w:t>May 2026</w:t>
            </w:r>
          </w:p>
        </w:tc>
        <w:tc>
          <w:tcPr>
            <w:tcW w:w="5690" w:type="dxa"/>
            <w:tcBorders>
              <w:bottom w:val="single" w:color="auto" w:sz="4" w:space="0"/>
            </w:tcBorders>
            <w:shd w:val="clear" w:color="auto" w:fill="FFFFFF" w:themeFill="background1"/>
            <w:tcMar/>
            <w:vAlign w:val="center"/>
          </w:tcPr>
          <w:p w:rsidR="0058006C" w:rsidP="00927769" w:rsidRDefault="0058006C" w14:paraId="58AD6DF9" w14:textId="77777777">
            <w:pPr>
              <w:pStyle w:val="TableBullets"/>
              <w:numPr>
                <w:ilvl w:val="0"/>
                <w:numId w:val="32"/>
              </w:numPr>
              <w:jc w:val="left"/>
            </w:pPr>
            <w:r>
              <w:t>Section 2.9 Revision</w:t>
            </w:r>
          </w:p>
          <w:p w:rsidR="00F1465C" w:rsidP="00927769" w:rsidRDefault="00F1465C" w14:paraId="59CDD4B6" w14:textId="35F51AA7">
            <w:pPr>
              <w:pStyle w:val="TableBullets"/>
              <w:numPr>
                <w:ilvl w:val="0"/>
                <w:numId w:val="32"/>
              </w:numPr>
              <w:jc w:val="left"/>
            </w:pPr>
            <w:r>
              <w:t xml:space="preserve">Section 2.3 removal of </w:t>
            </w:r>
            <w:r w:rsidR="00317AD1">
              <w:t>all-terrain</w:t>
            </w:r>
            <w:r>
              <w:t xml:space="preserve"> vehicle </w:t>
            </w:r>
          </w:p>
          <w:p w:rsidR="008D17FB" w:rsidP="00927769" w:rsidRDefault="008D17FB" w14:paraId="4E5D3FF2" w14:textId="77777777">
            <w:pPr>
              <w:pStyle w:val="TableBullets"/>
              <w:numPr>
                <w:ilvl w:val="0"/>
                <w:numId w:val="32"/>
              </w:numPr>
              <w:jc w:val="left"/>
            </w:pPr>
            <w:r>
              <w:t xml:space="preserve">Combine Tool </w:t>
            </w:r>
            <w:r w:rsidR="00FE38F7">
              <w:t>6 into Tool 4</w:t>
            </w:r>
          </w:p>
          <w:p w:rsidR="00571ED3" w:rsidP="00927769" w:rsidRDefault="00571ED3" w14:paraId="2D30C38F" w14:textId="3982DD93">
            <w:pPr>
              <w:pStyle w:val="TableBullets"/>
              <w:numPr>
                <w:ilvl w:val="0"/>
                <w:numId w:val="32"/>
              </w:numPr>
              <w:jc w:val="left"/>
            </w:pPr>
            <w:r>
              <w:t xml:space="preserve">Increased </w:t>
            </w:r>
            <w:r w:rsidR="00B70738">
              <w:t>reimbursement amount $250</w:t>
            </w:r>
          </w:p>
          <w:p w:rsidR="009504A0" w:rsidP="00927769" w:rsidRDefault="009504A0" w14:paraId="572A2753" w14:textId="77777777">
            <w:pPr>
              <w:pStyle w:val="TableBullets"/>
              <w:numPr>
                <w:ilvl w:val="0"/>
                <w:numId w:val="32"/>
              </w:numPr>
              <w:jc w:val="left"/>
            </w:pPr>
            <w:r>
              <w:t xml:space="preserve">Changed Tool </w:t>
            </w:r>
            <w:r w:rsidR="00B70738">
              <w:t>2 into section 11 (tool not required)</w:t>
            </w:r>
          </w:p>
          <w:p w:rsidR="00B70738" w:rsidP="00927769" w:rsidRDefault="000C1EEC" w14:paraId="26D8DB20" w14:textId="77777777">
            <w:pPr>
              <w:pStyle w:val="TableBullets"/>
              <w:numPr>
                <w:ilvl w:val="0"/>
                <w:numId w:val="32"/>
              </w:numPr>
              <w:jc w:val="left"/>
            </w:pPr>
            <w:r>
              <w:t>Removed Ergonomics site reference not applicable</w:t>
            </w:r>
          </w:p>
          <w:p w:rsidR="000F2A5E" w:rsidP="00927769" w:rsidRDefault="000F2A5E" w14:paraId="6A3C8625" w14:textId="40939078">
            <w:pPr>
              <w:pStyle w:val="TableBullets"/>
              <w:numPr>
                <w:ilvl w:val="0"/>
                <w:numId w:val="32"/>
              </w:numPr>
              <w:jc w:val="left"/>
              <w:rPr/>
            </w:pPr>
            <w:r w:rsidR="000C4C47">
              <w:rPr/>
              <w:t>Updated HR contact for safety glasses submittal</w:t>
            </w:r>
          </w:p>
        </w:tc>
        <w:tc>
          <w:tcPr>
            <w:tcW w:w="1255" w:type="dxa"/>
            <w:vMerge/>
            <w:tcBorders/>
            <w:tcMar/>
            <w:vAlign w:val="center"/>
          </w:tcPr>
          <w:p w:rsidR="0058006C" w:rsidP="00F977A6" w:rsidRDefault="0058006C" w14:paraId="2EF33AD8" w14:textId="77777777">
            <w:pPr>
              <w:pStyle w:val="Table"/>
            </w:pPr>
          </w:p>
        </w:tc>
      </w:tr>
      <w:bookmarkEnd w:id="1"/>
    </w:tbl>
    <w:p w:rsidR="003262EC" w:rsidRDefault="003262EC" w14:paraId="431A202B" w14:textId="77777777">
      <w:pPr>
        <w:jc w:val="left"/>
        <w:rPr>
          <w:color w:val="auto"/>
        </w:rPr>
      </w:pPr>
    </w:p>
    <w:p w:rsidR="003262EC" w:rsidRDefault="003262EC" w14:paraId="3F38D6B4" w14:textId="77777777">
      <w:pPr>
        <w:jc w:val="left"/>
        <w:rPr>
          <w:rFonts w:ascii="ShellMedium" w:hAnsi="ShellMedium"/>
          <w:color w:val="auto"/>
        </w:rPr>
      </w:pPr>
      <w:r w:rsidRPr="003262EC">
        <w:rPr>
          <w:rFonts w:ascii="ShellMedium" w:hAnsi="ShellMedium"/>
          <w:color w:val="auto"/>
        </w:rPr>
        <w:t>SUMMARY</w:t>
      </w:r>
    </w:p>
    <w:tbl>
      <w:tblPr>
        <w:tblStyle w:val="TableGrid"/>
        <w:tblW w:w="0" w:type="auto"/>
        <w:tblInd w:w="-5"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shd w:val="clear" w:color="auto" w:fill="FFFFFF" w:themeFill="background1"/>
        <w:tblLook w:val="04A0" w:firstRow="1" w:lastRow="0" w:firstColumn="1" w:lastColumn="0" w:noHBand="0" w:noVBand="1"/>
      </w:tblPr>
      <w:tblGrid>
        <w:gridCol w:w="9355"/>
      </w:tblGrid>
      <w:tr w:rsidR="003262EC" w14:paraId="445159F7" w14:textId="77777777">
        <w:trPr>
          <w:trHeight w:val="352"/>
        </w:trPr>
        <w:tc>
          <w:tcPr>
            <w:tcW w:w="9355" w:type="dxa"/>
            <w:shd w:val="clear" w:color="auto" w:fill="FFFFFF" w:themeFill="background1"/>
            <w:vAlign w:val="center"/>
          </w:tcPr>
          <w:p w:rsidRPr="00686C78" w:rsidR="00686C78" w:rsidP="00686C78" w:rsidRDefault="00686C78" w14:paraId="39199E0F" w14:textId="20BDE77A">
            <w:pPr>
              <w:pStyle w:val="BlockText"/>
              <w:rPr>
                <w:rFonts w:ascii="ShellMedium" w:hAnsi="ShellMedium" w:cs="Arial" w:eastAsiaTheme="minorHAnsi"/>
                <w:color w:val="595959" w:themeColor="text1" w:themeTint="A6"/>
                <w:sz w:val="18"/>
                <w:szCs w:val="18"/>
              </w:rPr>
            </w:pPr>
            <w:r w:rsidRPr="00686C78">
              <w:rPr>
                <w:rFonts w:ascii="ShellMedium" w:hAnsi="ShellMedium" w:cs="Arial" w:eastAsiaTheme="minorHAnsi"/>
                <w:color w:val="595959" w:themeColor="text1" w:themeTint="A6"/>
                <w:sz w:val="18"/>
                <w:szCs w:val="18"/>
              </w:rPr>
              <w:t xml:space="preserve">This </w:t>
            </w:r>
            <w:r w:rsidR="00870175">
              <w:rPr>
                <w:rFonts w:ascii="ShellMedium" w:hAnsi="ShellMedium" w:cs="Arial" w:eastAsiaTheme="minorHAnsi"/>
                <w:color w:val="595959" w:themeColor="text1" w:themeTint="A6"/>
                <w:sz w:val="18"/>
                <w:szCs w:val="18"/>
              </w:rPr>
              <w:t>DW</w:t>
            </w:r>
            <w:r w:rsidRPr="00686C78">
              <w:rPr>
                <w:rFonts w:ascii="ShellMedium" w:hAnsi="ShellMedium" w:cs="Arial" w:eastAsiaTheme="minorHAnsi"/>
                <w:color w:val="595959" w:themeColor="text1" w:themeTint="A6"/>
                <w:sz w:val="18"/>
                <w:szCs w:val="18"/>
              </w:rPr>
              <w:t xml:space="preserve">-GOA document sets requirements for the identification and management of routine </w:t>
            </w:r>
            <w:r w:rsidRPr="00686C78" w:rsidR="00A947BA">
              <w:rPr>
                <w:rFonts w:ascii="ShellMedium" w:hAnsi="ShellMedium" w:cs="Arial" w:eastAsiaTheme="minorHAnsi"/>
                <w:color w:val="595959" w:themeColor="text1" w:themeTint="A6"/>
                <w:sz w:val="18"/>
                <w:szCs w:val="18"/>
              </w:rPr>
              <w:t>workplace</w:t>
            </w:r>
            <w:r w:rsidRPr="00686C78">
              <w:rPr>
                <w:rFonts w:ascii="ShellMedium" w:hAnsi="ShellMedium" w:cs="Arial" w:eastAsiaTheme="minorHAnsi"/>
                <w:color w:val="595959" w:themeColor="text1" w:themeTint="A6"/>
                <w:sz w:val="18"/>
                <w:szCs w:val="18"/>
              </w:rPr>
              <w:t xml:space="preserve"> hazards </w:t>
            </w:r>
            <w:proofErr w:type="gramStart"/>
            <w:r w:rsidRPr="00686C78">
              <w:rPr>
                <w:rFonts w:ascii="ShellMedium" w:hAnsi="ShellMedium" w:cs="Arial" w:eastAsiaTheme="minorHAnsi"/>
                <w:color w:val="595959" w:themeColor="text1" w:themeTint="A6"/>
                <w:sz w:val="18"/>
                <w:szCs w:val="18"/>
              </w:rPr>
              <w:t>through the use of</w:t>
            </w:r>
            <w:proofErr w:type="gramEnd"/>
            <w:r w:rsidRPr="00686C78">
              <w:rPr>
                <w:rFonts w:ascii="ShellMedium" w:hAnsi="ShellMedium" w:cs="Arial" w:eastAsiaTheme="minorHAnsi"/>
                <w:color w:val="595959" w:themeColor="text1" w:themeTint="A6"/>
                <w:sz w:val="18"/>
                <w:szCs w:val="18"/>
              </w:rPr>
              <w:t xml:space="preserve"> Hazard Identification, Hazard Controls, and the use of Personal Protective Equipment.</w:t>
            </w:r>
          </w:p>
          <w:p w:rsidRPr="00686C78" w:rsidR="00686C78" w:rsidP="00686C78" w:rsidRDefault="00686C78" w14:paraId="26D172A1" w14:textId="77777777">
            <w:pPr>
              <w:pStyle w:val="BlockText"/>
              <w:rPr>
                <w:rFonts w:ascii="ShellMedium" w:hAnsi="ShellMedium" w:cs="Arial" w:eastAsiaTheme="minorHAnsi"/>
                <w:color w:val="595959" w:themeColor="text1" w:themeTint="A6"/>
                <w:sz w:val="18"/>
                <w:szCs w:val="18"/>
              </w:rPr>
            </w:pPr>
          </w:p>
          <w:p w:rsidR="003262EC" w:rsidP="00686C78" w:rsidRDefault="00686C78" w14:paraId="66839251" w14:textId="77777777">
            <w:pPr>
              <w:pStyle w:val="Table"/>
              <w:jc w:val="both"/>
            </w:pPr>
            <w:r>
              <w:t xml:space="preserve">For tasks which involve non-routine hazards, those hazards must be identified and </w:t>
            </w:r>
            <w:r w:rsidR="00732A40">
              <w:t>appropriately addressed</w:t>
            </w:r>
            <w:r>
              <w:t xml:space="preserve"> by supplemental PPE or other means prior to initiation of work.</w:t>
            </w:r>
          </w:p>
          <w:p w:rsidR="00166777" w:rsidP="00686C78" w:rsidRDefault="00166777" w14:paraId="3B6DF839" w14:textId="77777777">
            <w:pPr>
              <w:pStyle w:val="Table"/>
              <w:jc w:val="both"/>
            </w:pPr>
          </w:p>
          <w:p w:rsidRPr="00171BDB" w:rsidR="00166777" w:rsidP="00686C78" w:rsidRDefault="00166777" w14:paraId="29F2025C" w14:textId="2BBD671D">
            <w:pPr>
              <w:pStyle w:val="Table"/>
              <w:jc w:val="both"/>
            </w:pPr>
            <w:r>
              <w:t xml:space="preserve">This document applies to all </w:t>
            </w:r>
            <w:r w:rsidR="00870175">
              <w:t>DW</w:t>
            </w:r>
            <w:r>
              <w:t xml:space="preserve">-GOA and </w:t>
            </w:r>
            <w:r w:rsidR="00870175">
              <w:t>DW</w:t>
            </w:r>
            <w:r>
              <w:t>-GOA managed operating units, including contractors.</w:t>
            </w:r>
          </w:p>
        </w:tc>
      </w:tr>
    </w:tbl>
    <w:p w:rsidR="003262EC" w:rsidRDefault="003262EC" w14:paraId="49347798" w14:textId="77777777">
      <w:pPr>
        <w:jc w:val="left"/>
        <w:rPr>
          <w:rFonts w:ascii="ShellMedium" w:hAnsi="ShellMedium"/>
          <w:color w:val="auto"/>
        </w:rPr>
      </w:pPr>
    </w:p>
    <w:p w:rsidR="003262EC" w:rsidRDefault="003262EC" w14:paraId="57706481" w14:textId="77777777">
      <w:pPr>
        <w:jc w:val="left"/>
        <w:rPr>
          <w:rFonts w:ascii="ShellMedium" w:hAnsi="ShellMedium"/>
          <w:color w:val="auto"/>
        </w:rPr>
      </w:pPr>
      <w:r>
        <w:rPr>
          <w:rFonts w:ascii="ShellMedium" w:hAnsi="ShellMedium"/>
          <w:color w:val="auto"/>
        </w:rPr>
        <w:t>Key Words</w:t>
      </w:r>
    </w:p>
    <w:tbl>
      <w:tblPr>
        <w:tblStyle w:val="TableGrid"/>
        <w:tblW w:w="0" w:type="auto"/>
        <w:tblInd w:w="-5"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shd w:val="clear" w:color="auto" w:fill="FFFFFF" w:themeFill="background1"/>
        <w:tblLook w:val="04A0" w:firstRow="1" w:lastRow="0" w:firstColumn="1" w:lastColumn="0" w:noHBand="0" w:noVBand="1"/>
      </w:tblPr>
      <w:tblGrid>
        <w:gridCol w:w="9355"/>
      </w:tblGrid>
      <w:tr w:rsidR="00BA02F8" w14:paraId="541C653F" w14:textId="77777777">
        <w:trPr>
          <w:trHeight w:val="352"/>
        </w:trPr>
        <w:tc>
          <w:tcPr>
            <w:tcW w:w="9355" w:type="dxa"/>
            <w:shd w:val="clear" w:color="auto" w:fill="FFFFFF" w:themeFill="background1"/>
            <w:vAlign w:val="center"/>
          </w:tcPr>
          <w:p w:rsidRPr="00171BDB" w:rsidR="00BA02F8" w:rsidP="00BA02F8" w:rsidRDefault="001B0AC6" w14:paraId="672A12B4" w14:textId="5508A876">
            <w:pPr>
              <w:pStyle w:val="Table"/>
              <w:jc w:val="left"/>
            </w:pPr>
            <w:r>
              <w:t>PPE, JSA, SWPA, SDS, Hierarchy of Controls, PPE-exempt areas</w:t>
            </w:r>
            <w:r w:rsidR="00954080">
              <w:t>, ANSI/ASTM/NFPA standards</w:t>
            </w:r>
          </w:p>
        </w:tc>
      </w:tr>
    </w:tbl>
    <w:p w:rsidR="003262EC" w:rsidRDefault="003262EC" w14:paraId="79492A5D" w14:textId="77777777">
      <w:pPr>
        <w:jc w:val="left"/>
        <w:rPr>
          <w:rFonts w:ascii="ShellMedium" w:hAnsi="ShellMedium"/>
          <w:color w:val="auto"/>
        </w:rPr>
      </w:pPr>
    </w:p>
    <w:p w:rsidRPr="00DB55FE" w:rsidR="003262EC" w:rsidRDefault="00F558B0" w14:paraId="2FF4C3CC" w14:textId="0C8477E3">
      <w:pPr>
        <w:jc w:val="left"/>
        <w:rPr>
          <w:rFonts w:ascii="ShellMedium" w:hAnsi="ShellMedium"/>
          <w:color w:val="auto"/>
        </w:rPr>
      </w:pPr>
      <w:r w:rsidRPr="003262EC">
        <w:rPr>
          <w:rFonts w:ascii="ShellMedium" w:hAnsi="ShellMedium"/>
          <w:color w:val="auto"/>
        </w:rPr>
        <w:br w:type="page"/>
      </w:r>
    </w:p>
    <w:sdt>
      <w:sdtPr>
        <w:id w:val="162069544"/>
        <w:docPartObj>
          <w:docPartGallery w:val="Table of Contents"/>
          <w:docPartUnique/>
        </w:docPartObj>
        <w:rPr>
          <w:rFonts w:ascii="Calibri" w:hAnsi="Calibri" w:eastAsia="宋体" w:cs="Cordia New" w:asciiTheme="minorAscii" w:hAnsiTheme="minorAscii" w:eastAsiaTheme="minorEastAsia" w:cstheme="minorBidi"/>
          <w:b w:val="0"/>
          <w:bCs w:val="0"/>
          <w:caps w:val="0"/>
          <w:smallCaps w:val="0"/>
          <w:color w:val="auto"/>
          <w:sz w:val="22"/>
          <w:szCs w:val="22"/>
        </w:rPr>
      </w:sdtPr>
      <w:sdtEndPr>
        <w:rPr>
          <w:rFonts w:ascii="Calibri" w:hAnsi="Calibri" w:eastAsia="宋体" w:cs="Cordia New" w:asciiTheme="minorAscii" w:hAnsiTheme="minorAscii" w:eastAsiaTheme="minorEastAsia" w:cstheme="minorBidi"/>
          <w:b w:val="0"/>
          <w:bCs w:val="0"/>
          <w:caps w:val="0"/>
          <w:smallCaps w:val="0"/>
          <w:color w:val="595959" w:themeColor="text1" w:themeTint="A6"/>
          <w:sz w:val="22"/>
          <w:szCs w:val="22"/>
        </w:rPr>
      </w:sdtEndPr>
      <w:sdtContent>
        <w:p w:rsidRPr="00DD6F4F" w:rsidR="00D71F7E" w:rsidP="00CE2CAE" w:rsidRDefault="00D63D6E" w14:paraId="550BE56C" w14:textId="07941215">
          <w:pPr>
            <w:pStyle w:val="TOCHeading"/>
          </w:pPr>
          <w:r w:rsidRPr="00DD6F4F">
            <w:t>D</w:t>
          </w:r>
          <w:r w:rsidRPr="00DD6F4F" w:rsidR="00B827EC">
            <w:t>ocument C</w:t>
          </w:r>
          <w:r w:rsidRPr="00DD6F4F" w:rsidR="00D71F7E">
            <w:t>ontents</w:t>
          </w:r>
        </w:p>
        <w:p w:rsidR="00B04255" w:rsidRDefault="00537DD4" w14:paraId="2D6B8CA1" w14:textId="48B8C121">
          <w:pPr>
            <w:pStyle w:val="TOC1"/>
            <w:rPr>
              <w:rFonts w:asciiTheme="minorHAnsi" w:hAnsiTheme="minorHAnsi" w:eastAsiaTheme="minorEastAsia"/>
              <w:noProof/>
              <w:color w:val="auto"/>
              <w:kern w:val="2"/>
              <w:sz w:val="24"/>
              <w:szCs w:val="24"/>
              <w14:ligatures w14:val="standardContextual"/>
            </w:rPr>
          </w:pPr>
          <w:r>
            <w:fldChar w:fldCharType="begin"/>
          </w:r>
          <w:r w:rsidR="00D71F7E">
            <w:instrText xml:space="preserve"> TOC \o "1-3" \h \z \u </w:instrText>
          </w:r>
          <w:r>
            <w:fldChar w:fldCharType="separate"/>
          </w:r>
          <w:hyperlink w:history="1" w:anchor="_Toc230166313">
            <w:r w:rsidRPr="00D54D0C" w:rsidR="00B04255">
              <w:rPr>
                <w:rStyle w:val="Hyperlink"/>
                <w:noProof/>
              </w:rPr>
              <w:t>1</w:t>
            </w:r>
            <w:r w:rsidR="00B04255">
              <w:rPr>
                <w:rFonts w:asciiTheme="minorHAnsi" w:hAnsiTheme="minorHAnsi" w:eastAsiaTheme="minorEastAsia"/>
                <w:noProof/>
                <w:color w:val="auto"/>
                <w:kern w:val="2"/>
                <w:sz w:val="24"/>
                <w:szCs w:val="24"/>
                <w14:ligatures w14:val="standardContextual"/>
              </w:rPr>
              <w:tab/>
            </w:r>
            <w:r w:rsidRPr="00D54D0C" w:rsidR="00B04255">
              <w:rPr>
                <w:rStyle w:val="Hyperlink"/>
                <w:noProof/>
              </w:rPr>
              <w:t>INTRODUCTION</w:t>
            </w:r>
            <w:r w:rsidR="00B04255">
              <w:rPr>
                <w:noProof/>
                <w:webHidden/>
              </w:rPr>
              <w:tab/>
            </w:r>
            <w:r w:rsidR="00B04255">
              <w:rPr>
                <w:noProof/>
                <w:webHidden/>
              </w:rPr>
              <w:fldChar w:fldCharType="begin"/>
            </w:r>
            <w:r w:rsidR="00B04255">
              <w:rPr>
                <w:noProof/>
                <w:webHidden/>
              </w:rPr>
              <w:instrText xml:space="preserve"> PAGEREF _Toc230166313 \h </w:instrText>
            </w:r>
            <w:r w:rsidR="00B04255">
              <w:rPr>
                <w:noProof/>
                <w:webHidden/>
              </w:rPr>
            </w:r>
            <w:r w:rsidR="00B04255">
              <w:rPr>
                <w:noProof/>
                <w:webHidden/>
              </w:rPr>
              <w:fldChar w:fldCharType="separate"/>
            </w:r>
            <w:r w:rsidR="00B04255">
              <w:rPr>
                <w:noProof/>
                <w:webHidden/>
              </w:rPr>
              <w:t>6</w:t>
            </w:r>
            <w:r w:rsidR="00B04255">
              <w:rPr>
                <w:noProof/>
                <w:webHidden/>
              </w:rPr>
              <w:fldChar w:fldCharType="end"/>
            </w:r>
          </w:hyperlink>
        </w:p>
        <w:p w:rsidR="00B04255" w:rsidRDefault="00B04255" w14:paraId="11FEC865" w14:textId="11077913">
          <w:pPr>
            <w:pStyle w:val="TOC2"/>
            <w:rPr>
              <w:rFonts w:asciiTheme="minorHAnsi" w:hAnsiTheme="minorHAnsi" w:eastAsiaTheme="minorEastAsia"/>
              <w:noProof/>
              <w:color w:val="auto"/>
              <w:kern w:val="2"/>
              <w:sz w:val="24"/>
              <w:szCs w:val="24"/>
              <w14:ligatures w14:val="standardContextual"/>
            </w:rPr>
          </w:pPr>
          <w:hyperlink w:history="1" w:anchor="_Toc230166314">
            <w:r w:rsidRPr="00D54D0C">
              <w:rPr>
                <w:rStyle w:val="Hyperlink"/>
                <w:noProof/>
              </w:rPr>
              <w:t>1.1</w:t>
            </w:r>
            <w:r>
              <w:rPr>
                <w:rFonts w:asciiTheme="minorHAnsi" w:hAnsiTheme="minorHAnsi" w:eastAsiaTheme="minorEastAsia"/>
                <w:noProof/>
                <w:color w:val="auto"/>
                <w:kern w:val="2"/>
                <w:sz w:val="24"/>
                <w:szCs w:val="24"/>
                <w14:ligatures w14:val="standardContextual"/>
              </w:rPr>
              <w:tab/>
            </w:r>
            <w:r w:rsidRPr="00D54D0C">
              <w:rPr>
                <w:rStyle w:val="Hyperlink"/>
                <w:noProof/>
              </w:rPr>
              <w:t>OVERVIEW AND REFERENCES DOCUMENT</w:t>
            </w:r>
            <w:r>
              <w:rPr>
                <w:noProof/>
                <w:webHidden/>
              </w:rPr>
              <w:tab/>
            </w:r>
            <w:r>
              <w:rPr>
                <w:noProof/>
                <w:webHidden/>
              </w:rPr>
              <w:fldChar w:fldCharType="begin"/>
            </w:r>
            <w:r>
              <w:rPr>
                <w:noProof/>
                <w:webHidden/>
              </w:rPr>
              <w:instrText xml:space="preserve"> PAGEREF _Toc230166314 \h </w:instrText>
            </w:r>
            <w:r>
              <w:rPr>
                <w:noProof/>
                <w:webHidden/>
              </w:rPr>
            </w:r>
            <w:r>
              <w:rPr>
                <w:noProof/>
                <w:webHidden/>
              </w:rPr>
              <w:fldChar w:fldCharType="separate"/>
            </w:r>
            <w:r>
              <w:rPr>
                <w:noProof/>
                <w:webHidden/>
              </w:rPr>
              <w:t>6</w:t>
            </w:r>
            <w:r>
              <w:rPr>
                <w:noProof/>
                <w:webHidden/>
              </w:rPr>
              <w:fldChar w:fldCharType="end"/>
            </w:r>
          </w:hyperlink>
        </w:p>
        <w:p w:rsidR="00B04255" w:rsidRDefault="00B04255" w14:paraId="765A7E3D" w14:textId="68323E1E">
          <w:pPr>
            <w:pStyle w:val="TOC2"/>
            <w:rPr>
              <w:rFonts w:asciiTheme="minorHAnsi" w:hAnsiTheme="minorHAnsi" w:eastAsiaTheme="minorEastAsia"/>
              <w:noProof/>
              <w:color w:val="auto"/>
              <w:kern w:val="2"/>
              <w:sz w:val="24"/>
              <w:szCs w:val="24"/>
              <w14:ligatures w14:val="standardContextual"/>
            </w:rPr>
          </w:pPr>
          <w:hyperlink w:history="1" w:anchor="_Toc230166315">
            <w:r w:rsidRPr="00D54D0C">
              <w:rPr>
                <w:rStyle w:val="Hyperlink"/>
                <w:noProof/>
              </w:rPr>
              <w:t>1.2</w:t>
            </w:r>
            <w:r>
              <w:rPr>
                <w:rFonts w:asciiTheme="minorHAnsi" w:hAnsiTheme="minorHAnsi" w:eastAsiaTheme="minorEastAsia"/>
                <w:noProof/>
                <w:color w:val="auto"/>
                <w:kern w:val="2"/>
                <w:sz w:val="24"/>
                <w:szCs w:val="24"/>
                <w14:ligatures w14:val="standardContextual"/>
              </w:rPr>
              <w:tab/>
            </w:r>
            <w:r w:rsidRPr="00D54D0C">
              <w:rPr>
                <w:rStyle w:val="Hyperlink"/>
                <w:noProof/>
              </w:rPr>
              <w:t>PPE HAZARD ASSESSMENTS</w:t>
            </w:r>
            <w:r>
              <w:rPr>
                <w:noProof/>
                <w:webHidden/>
              </w:rPr>
              <w:tab/>
            </w:r>
            <w:r>
              <w:rPr>
                <w:noProof/>
                <w:webHidden/>
              </w:rPr>
              <w:fldChar w:fldCharType="begin"/>
            </w:r>
            <w:r>
              <w:rPr>
                <w:noProof/>
                <w:webHidden/>
              </w:rPr>
              <w:instrText xml:space="preserve"> PAGEREF _Toc230166315 \h </w:instrText>
            </w:r>
            <w:r>
              <w:rPr>
                <w:noProof/>
                <w:webHidden/>
              </w:rPr>
            </w:r>
            <w:r>
              <w:rPr>
                <w:noProof/>
                <w:webHidden/>
              </w:rPr>
              <w:fldChar w:fldCharType="separate"/>
            </w:r>
            <w:r>
              <w:rPr>
                <w:noProof/>
                <w:webHidden/>
              </w:rPr>
              <w:t>6</w:t>
            </w:r>
            <w:r>
              <w:rPr>
                <w:noProof/>
                <w:webHidden/>
              </w:rPr>
              <w:fldChar w:fldCharType="end"/>
            </w:r>
          </w:hyperlink>
        </w:p>
        <w:p w:rsidR="00B04255" w:rsidRDefault="00B04255" w14:paraId="08A9E92B" w14:textId="2D9380C3">
          <w:pPr>
            <w:pStyle w:val="TOC2"/>
            <w:rPr>
              <w:rFonts w:asciiTheme="minorHAnsi" w:hAnsiTheme="minorHAnsi" w:eastAsiaTheme="minorEastAsia"/>
              <w:noProof/>
              <w:color w:val="auto"/>
              <w:kern w:val="2"/>
              <w:sz w:val="24"/>
              <w:szCs w:val="24"/>
              <w14:ligatures w14:val="standardContextual"/>
            </w:rPr>
          </w:pPr>
          <w:hyperlink w:history="1" w:anchor="_Toc230166316">
            <w:r w:rsidRPr="00D54D0C">
              <w:rPr>
                <w:rStyle w:val="Hyperlink"/>
                <w:noProof/>
              </w:rPr>
              <w:t>1.3</w:t>
            </w:r>
            <w:r>
              <w:rPr>
                <w:rFonts w:asciiTheme="minorHAnsi" w:hAnsiTheme="minorHAnsi" w:eastAsiaTheme="minorEastAsia"/>
                <w:noProof/>
                <w:color w:val="auto"/>
                <w:kern w:val="2"/>
                <w:sz w:val="24"/>
                <w:szCs w:val="24"/>
                <w14:ligatures w14:val="standardContextual"/>
              </w:rPr>
              <w:tab/>
            </w:r>
            <w:r w:rsidRPr="00D54D0C">
              <w:rPr>
                <w:rStyle w:val="Hyperlink"/>
                <w:noProof/>
              </w:rPr>
              <w:t>HIERARCHY OF CONTROLLING HAZARDS</w:t>
            </w:r>
            <w:r>
              <w:rPr>
                <w:noProof/>
                <w:webHidden/>
              </w:rPr>
              <w:tab/>
            </w:r>
            <w:r>
              <w:rPr>
                <w:noProof/>
                <w:webHidden/>
              </w:rPr>
              <w:fldChar w:fldCharType="begin"/>
            </w:r>
            <w:r>
              <w:rPr>
                <w:noProof/>
                <w:webHidden/>
              </w:rPr>
              <w:instrText xml:space="preserve"> PAGEREF _Toc230166316 \h </w:instrText>
            </w:r>
            <w:r>
              <w:rPr>
                <w:noProof/>
                <w:webHidden/>
              </w:rPr>
            </w:r>
            <w:r>
              <w:rPr>
                <w:noProof/>
                <w:webHidden/>
              </w:rPr>
              <w:fldChar w:fldCharType="separate"/>
            </w:r>
            <w:r>
              <w:rPr>
                <w:noProof/>
                <w:webHidden/>
              </w:rPr>
              <w:t>6</w:t>
            </w:r>
            <w:r>
              <w:rPr>
                <w:noProof/>
                <w:webHidden/>
              </w:rPr>
              <w:fldChar w:fldCharType="end"/>
            </w:r>
          </w:hyperlink>
        </w:p>
        <w:p w:rsidR="00B04255" w:rsidRDefault="00B04255" w14:paraId="7962C599" w14:textId="66A46C4B">
          <w:pPr>
            <w:pStyle w:val="TOC1"/>
            <w:rPr>
              <w:rFonts w:asciiTheme="minorHAnsi" w:hAnsiTheme="minorHAnsi" w:eastAsiaTheme="minorEastAsia"/>
              <w:noProof/>
              <w:color w:val="auto"/>
              <w:kern w:val="2"/>
              <w:sz w:val="24"/>
              <w:szCs w:val="24"/>
              <w14:ligatures w14:val="standardContextual"/>
            </w:rPr>
          </w:pPr>
          <w:hyperlink w:history="1" w:anchor="_Toc230166317">
            <w:r w:rsidRPr="00D54D0C">
              <w:rPr>
                <w:rStyle w:val="Hyperlink"/>
                <w:noProof/>
              </w:rPr>
              <w:t>2</w:t>
            </w:r>
            <w:r>
              <w:rPr>
                <w:rFonts w:asciiTheme="minorHAnsi" w:hAnsiTheme="minorHAnsi" w:eastAsiaTheme="minorEastAsia"/>
                <w:noProof/>
                <w:color w:val="auto"/>
                <w:kern w:val="2"/>
                <w:sz w:val="24"/>
                <w:szCs w:val="24"/>
                <w14:ligatures w14:val="standardContextual"/>
              </w:rPr>
              <w:tab/>
            </w:r>
            <w:r w:rsidRPr="00D54D0C">
              <w:rPr>
                <w:rStyle w:val="Hyperlink"/>
                <w:noProof/>
              </w:rPr>
              <w:t>MINIMUM REQUIRED PPE</w:t>
            </w:r>
            <w:r>
              <w:rPr>
                <w:noProof/>
                <w:webHidden/>
              </w:rPr>
              <w:tab/>
            </w:r>
            <w:r>
              <w:rPr>
                <w:noProof/>
                <w:webHidden/>
              </w:rPr>
              <w:fldChar w:fldCharType="begin"/>
            </w:r>
            <w:r>
              <w:rPr>
                <w:noProof/>
                <w:webHidden/>
              </w:rPr>
              <w:instrText xml:space="preserve"> PAGEREF _Toc230166317 \h </w:instrText>
            </w:r>
            <w:r>
              <w:rPr>
                <w:noProof/>
                <w:webHidden/>
              </w:rPr>
            </w:r>
            <w:r>
              <w:rPr>
                <w:noProof/>
                <w:webHidden/>
              </w:rPr>
              <w:fldChar w:fldCharType="separate"/>
            </w:r>
            <w:r>
              <w:rPr>
                <w:noProof/>
                <w:webHidden/>
              </w:rPr>
              <w:t>7</w:t>
            </w:r>
            <w:r>
              <w:rPr>
                <w:noProof/>
                <w:webHidden/>
              </w:rPr>
              <w:fldChar w:fldCharType="end"/>
            </w:r>
          </w:hyperlink>
        </w:p>
        <w:p w:rsidR="00B04255" w:rsidRDefault="00B04255" w14:paraId="5D437A83" w14:textId="19E34D0E">
          <w:pPr>
            <w:pStyle w:val="TOC2"/>
            <w:rPr>
              <w:rFonts w:asciiTheme="minorHAnsi" w:hAnsiTheme="minorHAnsi" w:eastAsiaTheme="minorEastAsia"/>
              <w:noProof/>
              <w:color w:val="auto"/>
              <w:kern w:val="2"/>
              <w:sz w:val="24"/>
              <w:szCs w:val="24"/>
              <w14:ligatures w14:val="standardContextual"/>
            </w:rPr>
          </w:pPr>
          <w:hyperlink w:history="1" w:anchor="_Toc230166318">
            <w:r w:rsidRPr="00D54D0C">
              <w:rPr>
                <w:rStyle w:val="Hyperlink"/>
                <w:noProof/>
              </w:rPr>
              <w:t>2.1</w:t>
            </w:r>
            <w:r>
              <w:rPr>
                <w:rFonts w:asciiTheme="minorHAnsi" w:hAnsiTheme="minorHAnsi" w:eastAsiaTheme="minorEastAsia"/>
                <w:noProof/>
                <w:color w:val="auto"/>
                <w:kern w:val="2"/>
                <w:sz w:val="24"/>
                <w:szCs w:val="24"/>
                <w14:ligatures w14:val="standardContextual"/>
              </w:rPr>
              <w:tab/>
            </w:r>
            <w:r w:rsidRPr="00D54D0C">
              <w:rPr>
                <w:rStyle w:val="Hyperlink"/>
                <w:noProof/>
              </w:rPr>
              <w:t>OVERVIEW</w:t>
            </w:r>
            <w:r>
              <w:rPr>
                <w:noProof/>
                <w:webHidden/>
              </w:rPr>
              <w:tab/>
            </w:r>
            <w:r>
              <w:rPr>
                <w:noProof/>
                <w:webHidden/>
              </w:rPr>
              <w:fldChar w:fldCharType="begin"/>
            </w:r>
            <w:r>
              <w:rPr>
                <w:noProof/>
                <w:webHidden/>
              </w:rPr>
              <w:instrText xml:space="preserve"> PAGEREF _Toc230166318 \h </w:instrText>
            </w:r>
            <w:r>
              <w:rPr>
                <w:noProof/>
                <w:webHidden/>
              </w:rPr>
            </w:r>
            <w:r>
              <w:rPr>
                <w:noProof/>
                <w:webHidden/>
              </w:rPr>
              <w:fldChar w:fldCharType="separate"/>
            </w:r>
            <w:r>
              <w:rPr>
                <w:noProof/>
                <w:webHidden/>
              </w:rPr>
              <w:t>7</w:t>
            </w:r>
            <w:r>
              <w:rPr>
                <w:noProof/>
                <w:webHidden/>
              </w:rPr>
              <w:fldChar w:fldCharType="end"/>
            </w:r>
          </w:hyperlink>
        </w:p>
        <w:p w:rsidR="00B04255" w:rsidRDefault="00B04255" w14:paraId="00BFDE38" w14:textId="3CAFC238">
          <w:pPr>
            <w:pStyle w:val="TOC2"/>
            <w:rPr>
              <w:rFonts w:asciiTheme="minorHAnsi" w:hAnsiTheme="minorHAnsi" w:eastAsiaTheme="minorEastAsia"/>
              <w:noProof/>
              <w:color w:val="auto"/>
              <w:kern w:val="2"/>
              <w:sz w:val="24"/>
              <w:szCs w:val="24"/>
              <w14:ligatures w14:val="standardContextual"/>
            </w:rPr>
          </w:pPr>
          <w:hyperlink w:history="1" w:anchor="_Toc230166319">
            <w:r w:rsidRPr="00D54D0C">
              <w:rPr>
                <w:rStyle w:val="Hyperlink"/>
                <w:noProof/>
              </w:rPr>
              <w:t>2.2</w:t>
            </w:r>
            <w:r>
              <w:rPr>
                <w:rFonts w:asciiTheme="minorHAnsi" w:hAnsiTheme="minorHAnsi" w:eastAsiaTheme="minorEastAsia"/>
                <w:noProof/>
                <w:color w:val="auto"/>
                <w:kern w:val="2"/>
                <w:sz w:val="24"/>
                <w:szCs w:val="24"/>
                <w14:ligatures w14:val="standardContextual"/>
              </w:rPr>
              <w:tab/>
            </w:r>
            <w:r w:rsidRPr="00D54D0C">
              <w:rPr>
                <w:rStyle w:val="Hyperlink"/>
                <w:noProof/>
              </w:rPr>
              <w:t>EXCEPTIONS</w:t>
            </w:r>
            <w:r>
              <w:rPr>
                <w:noProof/>
                <w:webHidden/>
              </w:rPr>
              <w:tab/>
            </w:r>
            <w:r>
              <w:rPr>
                <w:noProof/>
                <w:webHidden/>
              </w:rPr>
              <w:fldChar w:fldCharType="begin"/>
            </w:r>
            <w:r>
              <w:rPr>
                <w:noProof/>
                <w:webHidden/>
              </w:rPr>
              <w:instrText xml:space="preserve"> PAGEREF _Toc230166319 \h </w:instrText>
            </w:r>
            <w:r>
              <w:rPr>
                <w:noProof/>
                <w:webHidden/>
              </w:rPr>
            </w:r>
            <w:r>
              <w:rPr>
                <w:noProof/>
                <w:webHidden/>
              </w:rPr>
              <w:fldChar w:fldCharType="separate"/>
            </w:r>
            <w:r>
              <w:rPr>
                <w:noProof/>
                <w:webHidden/>
              </w:rPr>
              <w:t>7</w:t>
            </w:r>
            <w:r>
              <w:rPr>
                <w:noProof/>
                <w:webHidden/>
              </w:rPr>
              <w:fldChar w:fldCharType="end"/>
            </w:r>
          </w:hyperlink>
        </w:p>
        <w:p w:rsidR="00B04255" w:rsidRDefault="00B04255" w14:paraId="5BBCA9AA" w14:textId="40246A24">
          <w:pPr>
            <w:pStyle w:val="TOC2"/>
            <w:rPr>
              <w:rFonts w:asciiTheme="minorHAnsi" w:hAnsiTheme="minorHAnsi" w:eastAsiaTheme="minorEastAsia"/>
              <w:noProof/>
              <w:color w:val="auto"/>
              <w:kern w:val="2"/>
              <w:sz w:val="24"/>
              <w:szCs w:val="24"/>
              <w14:ligatures w14:val="standardContextual"/>
            </w:rPr>
          </w:pPr>
          <w:hyperlink w:history="1" w:anchor="_Toc230166320">
            <w:r w:rsidRPr="00D54D0C">
              <w:rPr>
                <w:rStyle w:val="Hyperlink"/>
                <w:noProof/>
              </w:rPr>
              <w:t>2.3</w:t>
            </w:r>
            <w:r>
              <w:rPr>
                <w:rFonts w:asciiTheme="minorHAnsi" w:hAnsiTheme="minorHAnsi" w:eastAsiaTheme="minorEastAsia"/>
                <w:noProof/>
                <w:color w:val="auto"/>
                <w:kern w:val="2"/>
                <w:sz w:val="24"/>
                <w:szCs w:val="24"/>
                <w14:ligatures w14:val="standardContextual"/>
              </w:rPr>
              <w:tab/>
            </w:r>
            <w:r w:rsidRPr="00D54D0C">
              <w:rPr>
                <w:rStyle w:val="Hyperlink"/>
                <w:noProof/>
              </w:rPr>
              <w:t>HEAD PROTECTION</w:t>
            </w:r>
            <w:r>
              <w:rPr>
                <w:noProof/>
                <w:webHidden/>
              </w:rPr>
              <w:tab/>
            </w:r>
            <w:r>
              <w:rPr>
                <w:noProof/>
                <w:webHidden/>
              </w:rPr>
              <w:fldChar w:fldCharType="begin"/>
            </w:r>
            <w:r>
              <w:rPr>
                <w:noProof/>
                <w:webHidden/>
              </w:rPr>
              <w:instrText xml:space="preserve"> PAGEREF _Toc230166320 \h </w:instrText>
            </w:r>
            <w:r>
              <w:rPr>
                <w:noProof/>
                <w:webHidden/>
              </w:rPr>
            </w:r>
            <w:r>
              <w:rPr>
                <w:noProof/>
                <w:webHidden/>
              </w:rPr>
              <w:fldChar w:fldCharType="separate"/>
            </w:r>
            <w:r>
              <w:rPr>
                <w:noProof/>
                <w:webHidden/>
              </w:rPr>
              <w:t>7</w:t>
            </w:r>
            <w:r>
              <w:rPr>
                <w:noProof/>
                <w:webHidden/>
              </w:rPr>
              <w:fldChar w:fldCharType="end"/>
            </w:r>
          </w:hyperlink>
        </w:p>
        <w:p w:rsidR="00B04255" w:rsidRDefault="00B04255" w14:paraId="6FC5B5C0" w14:textId="7BE63D24">
          <w:pPr>
            <w:pStyle w:val="TOC2"/>
            <w:rPr>
              <w:rFonts w:asciiTheme="minorHAnsi" w:hAnsiTheme="minorHAnsi" w:eastAsiaTheme="minorEastAsia"/>
              <w:noProof/>
              <w:color w:val="auto"/>
              <w:kern w:val="2"/>
              <w:sz w:val="24"/>
              <w:szCs w:val="24"/>
              <w14:ligatures w14:val="standardContextual"/>
            </w:rPr>
          </w:pPr>
          <w:hyperlink w:history="1" w:anchor="_Toc230166321">
            <w:r w:rsidRPr="00D54D0C">
              <w:rPr>
                <w:rStyle w:val="Hyperlink"/>
                <w:noProof/>
              </w:rPr>
              <w:t>2.4</w:t>
            </w:r>
            <w:r>
              <w:rPr>
                <w:rFonts w:asciiTheme="minorHAnsi" w:hAnsiTheme="minorHAnsi" w:eastAsiaTheme="minorEastAsia"/>
                <w:noProof/>
                <w:color w:val="auto"/>
                <w:kern w:val="2"/>
                <w:sz w:val="24"/>
                <w:szCs w:val="24"/>
                <w14:ligatures w14:val="standardContextual"/>
              </w:rPr>
              <w:tab/>
            </w:r>
            <w:r w:rsidRPr="00D54D0C">
              <w:rPr>
                <w:rStyle w:val="Hyperlink"/>
                <w:noProof/>
              </w:rPr>
              <w:t>EYE PROTECTION</w:t>
            </w:r>
            <w:r>
              <w:rPr>
                <w:noProof/>
                <w:webHidden/>
              </w:rPr>
              <w:tab/>
            </w:r>
            <w:r>
              <w:rPr>
                <w:noProof/>
                <w:webHidden/>
              </w:rPr>
              <w:fldChar w:fldCharType="begin"/>
            </w:r>
            <w:r>
              <w:rPr>
                <w:noProof/>
                <w:webHidden/>
              </w:rPr>
              <w:instrText xml:space="preserve"> PAGEREF _Toc230166321 \h </w:instrText>
            </w:r>
            <w:r>
              <w:rPr>
                <w:noProof/>
                <w:webHidden/>
              </w:rPr>
            </w:r>
            <w:r>
              <w:rPr>
                <w:noProof/>
                <w:webHidden/>
              </w:rPr>
              <w:fldChar w:fldCharType="separate"/>
            </w:r>
            <w:r>
              <w:rPr>
                <w:noProof/>
                <w:webHidden/>
              </w:rPr>
              <w:t>7</w:t>
            </w:r>
            <w:r>
              <w:rPr>
                <w:noProof/>
                <w:webHidden/>
              </w:rPr>
              <w:fldChar w:fldCharType="end"/>
            </w:r>
          </w:hyperlink>
        </w:p>
        <w:p w:rsidR="00B04255" w:rsidRDefault="00B04255" w14:paraId="0EDA67A3" w14:textId="722E6AEB">
          <w:pPr>
            <w:pStyle w:val="TOC2"/>
            <w:rPr>
              <w:rFonts w:asciiTheme="minorHAnsi" w:hAnsiTheme="minorHAnsi" w:eastAsiaTheme="minorEastAsia"/>
              <w:noProof/>
              <w:color w:val="auto"/>
              <w:kern w:val="2"/>
              <w:sz w:val="24"/>
              <w:szCs w:val="24"/>
              <w14:ligatures w14:val="standardContextual"/>
            </w:rPr>
          </w:pPr>
          <w:hyperlink w:history="1" w:anchor="_Toc230166322">
            <w:r w:rsidRPr="00D54D0C">
              <w:rPr>
                <w:rStyle w:val="Hyperlink"/>
                <w:noProof/>
              </w:rPr>
              <w:t>2.5</w:t>
            </w:r>
            <w:r>
              <w:rPr>
                <w:rFonts w:asciiTheme="minorHAnsi" w:hAnsiTheme="minorHAnsi" w:eastAsiaTheme="minorEastAsia"/>
                <w:noProof/>
                <w:color w:val="auto"/>
                <w:kern w:val="2"/>
                <w:sz w:val="24"/>
                <w:szCs w:val="24"/>
                <w14:ligatures w14:val="standardContextual"/>
              </w:rPr>
              <w:tab/>
            </w:r>
            <w:r w:rsidRPr="00D54D0C">
              <w:rPr>
                <w:rStyle w:val="Hyperlink"/>
                <w:noProof/>
              </w:rPr>
              <w:t>HEARING PROTECTION</w:t>
            </w:r>
            <w:r>
              <w:rPr>
                <w:noProof/>
                <w:webHidden/>
              </w:rPr>
              <w:tab/>
            </w:r>
            <w:r>
              <w:rPr>
                <w:noProof/>
                <w:webHidden/>
              </w:rPr>
              <w:fldChar w:fldCharType="begin"/>
            </w:r>
            <w:r>
              <w:rPr>
                <w:noProof/>
                <w:webHidden/>
              </w:rPr>
              <w:instrText xml:space="preserve"> PAGEREF _Toc230166322 \h </w:instrText>
            </w:r>
            <w:r>
              <w:rPr>
                <w:noProof/>
                <w:webHidden/>
              </w:rPr>
            </w:r>
            <w:r>
              <w:rPr>
                <w:noProof/>
                <w:webHidden/>
              </w:rPr>
              <w:fldChar w:fldCharType="separate"/>
            </w:r>
            <w:r>
              <w:rPr>
                <w:noProof/>
                <w:webHidden/>
              </w:rPr>
              <w:t>8</w:t>
            </w:r>
            <w:r>
              <w:rPr>
                <w:noProof/>
                <w:webHidden/>
              </w:rPr>
              <w:fldChar w:fldCharType="end"/>
            </w:r>
          </w:hyperlink>
        </w:p>
        <w:p w:rsidR="00B04255" w:rsidRDefault="00B04255" w14:paraId="6BC68671" w14:textId="20E397D9">
          <w:pPr>
            <w:pStyle w:val="TOC2"/>
            <w:rPr>
              <w:rFonts w:asciiTheme="minorHAnsi" w:hAnsiTheme="minorHAnsi" w:eastAsiaTheme="minorEastAsia"/>
              <w:noProof/>
              <w:color w:val="auto"/>
              <w:kern w:val="2"/>
              <w:sz w:val="24"/>
              <w:szCs w:val="24"/>
              <w14:ligatures w14:val="standardContextual"/>
            </w:rPr>
          </w:pPr>
          <w:hyperlink w:history="1" w:anchor="_Toc230166323">
            <w:r w:rsidRPr="00D54D0C">
              <w:rPr>
                <w:rStyle w:val="Hyperlink"/>
                <w:noProof/>
              </w:rPr>
              <w:t>2.6</w:t>
            </w:r>
            <w:r>
              <w:rPr>
                <w:rFonts w:asciiTheme="minorHAnsi" w:hAnsiTheme="minorHAnsi" w:eastAsiaTheme="minorEastAsia"/>
                <w:noProof/>
                <w:color w:val="auto"/>
                <w:kern w:val="2"/>
                <w:sz w:val="24"/>
                <w:szCs w:val="24"/>
                <w14:ligatures w14:val="standardContextual"/>
              </w:rPr>
              <w:tab/>
            </w:r>
            <w:r w:rsidRPr="00D54D0C">
              <w:rPr>
                <w:rStyle w:val="Hyperlink"/>
                <w:noProof/>
              </w:rPr>
              <w:t>FOOTWEAR</w:t>
            </w:r>
            <w:r>
              <w:rPr>
                <w:noProof/>
                <w:webHidden/>
              </w:rPr>
              <w:tab/>
            </w:r>
            <w:r>
              <w:rPr>
                <w:noProof/>
                <w:webHidden/>
              </w:rPr>
              <w:fldChar w:fldCharType="begin"/>
            </w:r>
            <w:r>
              <w:rPr>
                <w:noProof/>
                <w:webHidden/>
              </w:rPr>
              <w:instrText xml:space="preserve"> PAGEREF _Toc230166323 \h </w:instrText>
            </w:r>
            <w:r>
              <w:rPr>
                <w:noProof/>
                <w:webHidden/>
              </w:rPr>
            </w:r>
            <w:r>
              <w:rPr>
                <w:noProof/>
                <w:webHidden/>
              </w:rPr>
              <w:fldChar w:fldCharType="separate"/>
            </w:r>
            <w:r>
              <w:rPr>
                <w:noProof/>
                <w:webHidden/>
              </w:rPr>
              <w:t>8</w:t>
            </w:r>
            <w:r>
              <w:rPr>
                <w:noProof/>
                <w:webHidden/>
              </w:rPr>
              <w:fldChar w:fldCharType="end"/>
            </w:r>
          </w:hyperlink>
        </w:p>
        <w:p w:rsidR="00B04255" w:rsidRDefault="00B04255" w14:paraId="3A20A007" w14:textId="36F661D9">
          <w:pPr>
            <w:pStyle w:val="TOC2"/>
            <w:rPr>
              <w:rFonts w:asciiTheme="minorHAnsi" w:hAnsiTheme="minorHAnsi" w:eastAsiaTheme="minorEastAsia"/>
              <w:noProof/>
              <w:color w:val="auto"/>
              <w:kern w:val="2"/>
              <w:sz w:val="24"/>
              <w:szCs w:val="24"/>
              <w14:ligatures w14:val="standardContextual"/>
            </w:rPr>
          </w:pPr>
          <w:hyperlink w:history="1" w:anchor="_Toc230166324">
            <w:r w:rsidRPr="00D54D0C">
              <w:rPr>
                <w:rStyle w:val="Hyperlink"/>
                <w:noProof/>
              </w:rPr>
              <w:t>2.7</w:t>
            </w:r>
            <w:r>
              <w:rPr>
                <w:rFonts w:asciiTheme="minorHAnsi" w:hAnsiTheme="minorHAnsi" w:eastAsiaTheme="minorEastAsia"/>
                <w:noProof/>
                <w:color w:val="auto"/>
                <w:kern w:val="2"/>
                <w:sz w:val="24"/>
                <w:szCs w:val="24"/>
                <w14:ligatures w14:val="standardContextual"/>
              </w:rPr>
              <w:tab/>
            </w:r>
            <w:r w:rsidRPr="00D54D0C">
              <w:rPr>
                <w:rStyle w:val="Hyperlink"/>
                <w:noProof/>
              </w:rPr>
              <w:t>HAND PROTECTION</w:t>
            </w:r>
            <w:r>
              <w:rPr>
                <w:noProof/>
                <w:webHidden/>
              </w:rPr>
              <w:tab/>
            </w:r>
            <w:r>
              <w:rPr>
                <w:noProof/>
                <w:webHidden/>
              </w:rPr>
              <w:fldChar w:fldCharType="begin"/>
            </w:r>
            <w:r>
              <w:rPr>
                <w:noProof/>
                <w:webHidden/>
              </w:rPr>
              <w:instrText xml:space="preserve"> PAGEREF _Toc230166324 \h </w:instrText>
            </w:r>
            <w:r>
              <w:rPr>
                <w:noProof/>
                <w:webHidden/>
              </w:rPr>
            </w:r>
            <w:r>
              <w:rPr>
                <w:noProof/>
                <w:webHidden/>
              </w:rPr>
              <w:fldChar w:fldCharType="separate"/>
            </w:r>
            <w:r>
              <w:rPr>
                <w:noProof/>
                <w:webHidden/>
              </w:rPr>
              <w:t>9</w:t>
            </w:r>
            <w:r>
              <w:rPr>
                <w:noProof/>
                <w:webHidden/>
              </w:rPr>
              <w:fldChar w:fldCharType="end"/>
            </w:r>
          </w:hyperlink>
        </w:p>
        <w:p w:rsidR="00B04255" w:rsidRDefault="00B04255" w14:paraId="10A7F381" w14:textId="23A79B85">
          <w:pPr>
            <w:pStyle w:val="TOC2"/>
            <w:rPr>
              <w:rFonts w:asciiTheme="minorHAnsi" w:hAnsiTheme="minorHAnsi" w:eastAsiaTheme="minorEastAsia"/>
              <w:noProof/>
              <w:color w:val="auto"/>
              <w:kern w:val="2"/>
              <w:sz w:val="24"/>
              <w:szCs w:val="24"/>
              <w14:ligatures w14:val="standardContextual"/>
            </w:rPr>
          </w:pPr>
          <w:hyperlink w:history="1" w:anchor="_Toc230166325">
            <w:r w:rsidRPr="00D54D0C">
              <w:rPr>
                <w:rStyle w:val="Hyperlink"/>
                <w:noProof/>
              </w:rPr>
              <w:t>2.8</w:t>
            </w:r>
            <w:r>
              <w:rPr>
                <w:rFonts w:asciiTheme="minorHAnsi" w:hAnsiTheme="minorHAnsi" w:eastAsiaTheme="minorEastAsia"/>
                <w:noProof/>
                <w:color w:val="auto"/>
                <w:kern w:val="2"/>
                <w:sz w:val="24"/>
                <w:szCs w:val="24"/>
                <w14:ligatures w14:val="standardContextual"/>
              </w:rPr>
              <w:tab/>
            </w:r>
            <w:r w:rsidRPr="00D54D0C">
              <w:rPr>
                <w:rStyle w:val="Hyperlink"/>
                <w:noProof/>
              </w:rPr>
              <w:t>HAIR, WATCHES AND JEWELRY</w:t>
            </w:r>
            <w:r>
              <w:rPr>
                <w:noProof/>
                <w:webHidden/>
              </w:rPr>
              <w:tab/>
            </w:r>
            <w:r>
              <w:rPr>
                <w:noProof/>
                <w:webHidden/>
              </w:rPr>
              <w:fldChar w:fldCharType="begin"/>
            </w:r>
            <w:r>
              <w:rPr>
                <w:noProof/>
                <w:webHidden/>
              </w:rPr>
              <w:instrText xml:space="preserve"> PAGEREF _Toc230166325 \h </w:instrText>
            </w:r>
            <w:r>
              <w:rPr>
                <w:noProof/>
                <w:webHidden/>
              </w:rPr>
            </w:r>
            <w:r>
              <w:rPr>
                <w:noProof/>
                <w:webHidden/>
              </w:rPr>
              <w:fldChar w:fldCharType="separate"/>
            </w:r>
            <w:r>
              <w:rPr>
                <w:noProof/>
                <w:webHidden/>
              </w:rPr>
              <w:t>9</w:t>
            </w:r>
            <w:r>
              <w:rPr>
                <w:noProof/>
                <w:webHidden/>
              </w:rPr>
              <w:fldChar w:fldCharType="end"/>
            </w:r>
          </w:hyperlink>
        </w:p>
        <w:p w:rsidR="00B04255" w:rsidRDefault="00B04255" w14:paraId="16354FDE" w14:textId="30CAD836">
          <w:pPr>
            <w:pStyle w:val="TOC2"/>
            <w:rPr>
              <w:rFonts w:asciiTheme="minorHAnsi" w:hAnsiTheme="minorHAnsi" w:eastAsiaTheme="minorEastAsia"/>
              <w:noProof/>
              <w:color w:val="auto"/>
              <w:kern w:val="2"/>
              <w:sz w:val="24"/>
              <w:szCs w:val="24"/>
              <w14:ligatures w14:val="standardContextual"/>
            </w:rPr>
          </w:pPr>
          <w:hyperlink w:history="1" w:anchor="_Toc230166326">
            <w:r w:rsidRPr="00D54D0C">
              <w:rPr>
                <w:rStyle w:val="Hyperlink"/>
                <w:noProof/>
              </w:rPr>
              <w:t>2.9</w:t>
            </w:r>
            <w:r>
              <w:rPr>
                <w:rFonts w:asciiTheme="minorHAnsi" w:hAnsiTheme="minorHAnsi" w:eastAsiaTheme="minorEastAsia"/>
                <w:noProof/>
                <w:color w:val="auto"/>
                <w:kern w:val="2"/>
                <w:sz w:val="24"/>
                <w:szCs w:val="24"/>
                <w14:ligatures w14:val="standardContextual"/>
              </w:rPr>
              <w:tab/>
            </w:r>
            <w:r w:rsidRPr="00D54D0C">
              <w:rPr>
                <w:rStyle w:val="Hyperlink"/>
                <w:noProof/>
              </w:rPr>
              <w:t>PERSONAL FLOTATION DEVICES</w:t>
            </w:r>
            <w:r>
              <w:rPr>
                <w:noProof/>
                <w:webHidden/>
              </w:rPr>
              <w:tab/>
            </w:r>
            <w:r>
              <w:rPr>
                <w:noProof/>
                <w:webHidden/>
              </w:rPr>
              <w:fldChar w:fldCharType="begin"/>
            </w:r>
            <w:r>
              <w:rPr>
                <w:noProof/>
                <w:webHidden/>
              </w:rPr>
              <w:instrText xml:space="preserve"> PAGEREF _Toc230166326 \h </w:instrText>
            </w:r>
            <w:r>
              <w:rPr>
                <w:noProof/>
                <w:webHidden/>
              </w:rPr>
            </w:r>
            <w:r>
              <w:rPr>
                <w:noProof/>
                <w:webHidden/>
              </w:rPr>
              <w:fldChar w:fldCharType="separate"/>
            </w:r>
            <w:r>
              <w:rPr>
                <w:noProof/>
                <w:webHidden/>
              </w:rPr>
              <w:t>10</w:t>
            </w:r>
            <w:r>
              <w:rPr>
                <w:noProof/>
                <w:webHidden/>
              </w:rPr>
              <w:fldChar w:fldCharType="end"/>
            </w:r>
          </w:hyperlink>
        </w:p>
        <w:p w:rsidR="00B04255" w:rsidRDefault="00B04255" w14:paraId="1645AD60" w14:textId="42A3A88F">
          <w:pPr>
            <w:pStyle w:val="TOC3"/>
            <w:tabs>
              <w:tab w:val="left" w:pos="1200"/>
              <w:tab w:val="right" w:leader="dot" w:pos="9350"/>
            </w:tabs>
            <w:rPr>
              <w:rFonts w:asciiTheme="minorHAnsi" w:hAnsiTheme="minorHAnsi"/>
              <w:noProof/>
              <w:color w:val="auto"/>
              <w:kern w:val="2"/>
              <w:sz w:val="24"/>
              <w:szCs w:val="24"/>
              <w14:ligatures w14:val="standardContextual"/>
            </w:rPr>
          </w:pPr>
          <w:hyperlink w:history="1" w:anchor="_Toc230166327">
            <w:r w:rsidRPr="00D54D0C">
              <w:rPr>
                <w:rStyle w:val="Hyperlink"/>
                <w:rFonts w:eastAsiaTheme="minorHAnsi"/>
                <w:noProof/>
              </w:rPr>
              <w:t>2.9.1</w:t>
            </w:r>
            <w:r>
              <w:rPr>
                <w:rFonts w:asciiTheme="minorHAnsi" w:hAnsiTheme="minorHAnsi"/>
                <w:noProof/>
                <w:color w:val="auto"/>
                <w:kern w:val="2"/>
                <w:sz w:val="24"/>
                <w:szCs w:val="24"/>
                <w14:ligatures w14:val="standardContextual"/>
              </w:rPr>
              <w:tab/>
            </w:r>
            <w:r w:rsidRPr="00D54D0C">
              <w:rPr>
                <w:rStyle w:val="Hyperlink"/>
                <w:noProof/>
              </w:rPr>
              <w:t>WORK ACTIVITIES</w:t>
            </w:r>
            <w:r>
              <w:rPr>
                <w:noProof/>
                <w:webHidden/>
              </w:rPr>
              <w:tab/>
            </w:r>
            <w:r>
              <w:rPr>
                <w:noProof/>
                <w:webHidden/>
              </w:rPr>
              <w:fldChar w:fldCharType="begin"/>
            </w:r>
            <w:r>
              <w:rPr>
                <w:noProof/>
                <w:webHidden/>
              </w:rPr>
              <w:instrText xml:space="preserve"> PAGEREF _Toc230166327 \h </w:instrText>
            </w:r>
            <w:r>
              <w:rPr>
                <w:noProof/>
                <w:webHidden/>
              </w:rPr>
            </w:r>
            <w:r>
              <w:rPr>
                <w:noProof/>
                <w:webHidden/>
              </w:rPr>
              <w:fldChar w:fldCharType="separate"/>
            </w:r>
            <w:r>
              <w:rPr>
                <w:noProof/>
                <w:webHidden/>
              </w:rPr>
              <w:t>10</w:t>
            </w:r>
            <w:r>
              <w:rPr>
                <w:noProof/>
                <w:webHidden/>
              </w:rPr>
              <w:fldChar w:fldCharType="end"/>
            </w:r>
          </w:hyperlink>
        </w:p>
        <w:p w:rsidR="00B04255" w:rsidRDefault="00B04255" w14:paraId="0A18F86C" w14:textId="0CCC31BF">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28">
            <w:r w:rsidRPr="00D54D0C">
              <w:rPr>
                <w:rStyle w:val="Hyperlink"/>
                <w:rFonts w:eastAsiaTheme="minorHAnsi"/>
                <w:noProof/>
              </w:rPr>
              <w:t>2.9.2</w:t>
            </w:r>
            <w:r>
              <w:rPr>
                <w:rFonts w:asciiTheme="minorHAnsi" w:hAnsiTheme="minorHAnsi"/>
                <w:noProof/>
                <w:color w:val="auto"/>
                <w:kern w:val="2"/>
                <w:sz w:val="24"/>
                <w:szCs w:val="24"/>
                <w14:ligatures w14:val="standardContextual"/>
              </w:rPr>
              <w:tab/>
            </w:r>
            <w:r w:rsidRPr="00D54D0C">
              <w:rPr>
                <w:rStyle w:val="Hyperlink"/>
                <w:noProof/>
              </w:rPr>
              <w:t>PERSONNEL TRANSFERS</w:t>
            </w:r>
            <w:r>
              <w:rPr>
                <w:noProof/>
                <w:webHidden/>
              </w:rPr>
              <w:tab/>
            </w:r>
            <w:r>
              <w:rPr>
                <w:noProof/>
                <w:webHidden/>
              </w:rPr>
              <w:fldChar w:fldCharType="begin"/>
            </w:r>
            <w:r>
              <w:rPr>
                <w:noProof/>
                <w:webHidden/>
              </w:rPr>
              <w:instrText xml:space="preserve"> PAGEREF _Toc230166328 \h </w:instrText>
            </w:r>
            <w:r>
              <w:rPr>
                <w:noProof/>
                <w:webHidden/>
              </w:rPr>
            </w:r>
            <w:r>
              <w:rPr>
                <w:noProof/>
                <w:webHidden/>
              </w:rPr>
              <w:fldChar w:fldCharType="separate"/>
            </w:r>
            <w:r>
              <w:rPr>
                <w:noProof/>
                <w:webHidden/>
              </w:rPr>
              <w:t>10</w:t>
            </w:r>
            <w:r>
              <w:rPr>
                <w:noProof/>
                <w:webHidden/>
              </w:rPr>
              <w:fldChar w:fldCharType="end"/>
            </w:r>
          </w:hyperlink>
        </w:p>
        <w:p w:rsidR="00B04255" w:rsidRDefault="00B04255" w14:paraId="7AFEF1B7" w14:textId="75AB80AA">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29">
            <w:r w:rsidRPr="00D54D0C">
              <w:rPr>
                <w:rStyle w:val="Hyperlink"/>
                <w:rFonts w:eastAsiaTheme="minorHAnsi"/>
                <w:noProof/>
              </w:rPr>
              <w:t>2.9.3</w:t>
            </w:r>
            <w:r>
              <w:rPr>
                <w:rFonts w:asciiTheme="minorHAnsi" w:hAnsiTheme="minorHAnsi"/>
                <w:noProof/>
                <w:color w:val="auto"/>
                <w:kern w:val="2"/>
                <w:sz w:val="24"/>
                <w:szCs w:val="24"/>
                <w14:ligatures w14:val="standardContextual"/>
              </w:rPr>
              <w:tab/>
            </w:r>
            <w:r w:rsidRPr="00D54D0C">
              <w:rPr>
                <w:rStyle w:val="Hyperlink"/>
                <w:noProof/>
              </w:rPr>
              <w:t>PERFORMANCE REQUIREMENTS HIGHLIGHTED</w:t>
            </w:r>
            <w:r>
              <w:rPr>
                <w:noProof/>
                <w:webHidden/>
              </w:rPr>
              <w:tab/>
            </w:r>
            <w:r>
              <w:rPr>
                <w:noProof/>
                <w:webHidden/>
              </w:rPr>
              <w:fldChar w:fldCharType="begin"/>
            </w:r>
            <w:r>
              <w:rPr>
                <w:noProof/>
                <w:webHidden/>
              </w:rPr>
              <w:instrText xml:space="preserve"> PAGEREF _Toc230166329 \h </w:instrText>
            </w:r>
            <w:r>
              <w:rPr>
                <w:noProof/>
                <w:webHidden/>
              </w:rPr>
            </w:r>
            <w:r>
              <w:rPr>
                <w:noProof/>
                <w:webHidden/>
              </w:rPr>
              <w:fldChar w:fldCharType="separate"/>
            </w:r>
            <w:r>
              <w:rPr>
                <w:noProof/>
                <w:webHidden/>
              </w:rPr>
              <w:t>11</w:t>
            </w:r>
            <w:r>
              <w:rPr>
                <w:noProof/>
                <w:webHidden/>
              </w:rPr>
              <w:fldChar w:fldCharType="end"/>
            </w:r>
          </w:hyperlink>
        </w:p>
        <w:p w:rsidR="00B04255" w:rsidRDefault="00B04255" w14:paraId="218BF94F" w14:textId="2BB14D80">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30">
            <w:r w:rsidRPr="00D54D0C">
              <w:rPr>
                <w:rStyle w:val="Hyperlink"/>
                <w:rFonts w:eastAsiaTheme="minorHAnsi"/>
                <w:noProof/>
              </w:rPr>
              <w:t>2.9.4</w:t>
            </w:r>
            <w:r>
              <w:rPr>
                <w:rFonts w:asciiTheme="minorHAnsi" w:hAnsiTheme="minorHAnsi"/>
                <w:noProof/>
                <w:color w:val="auto"/>
                <w:kern w:val="2"/>
                <w:sz w:val="24"/>
                <w:szCs w:val="24"/>
                <w14:ligatures w14:val="standardContextual"/>
              </w:rPr>
              <w:tab/>
            </w:r>
            <w:r w:rsidRPr="00D54D0C">
              <w:rPr>
                <w:rStyle w:val="Hyperlink"/>
                <w:noProof/>
              </w:rPr>
              <w:t>KEY STANDARDS</w:t>
            </w:r>
            <w:r>
              <w:rPr>
                <w:noProof/>
                <w:webHidden/>
              </w:rPr>
              <w:tab/>
            </w:r>
            <w:r>
              <w:rPr>
                <w:noProof/>
                <w:webHidden/>
              </w:rPr>
              <w:fldChar w:fldCharType="begin"/>
            </w:r>
            <w:r>
              <w:rPr>
                <w:noProof/>
                <w:webHidden/>
              </w:rPr>
              <w:instrText xml:space="preserve"> PAGEREF _Toc230166330 \h </w:instrText>
            </w:r>
            <w:r>
              <w:rPr>
                <w:noProof/>
                <w:webHidden/>
              </w:rPr>
            </w:r>
            <w:r>
              <w:rPr>
                <w:noProof/>
                <w:webHidden/>
              </w:rPr>
              <w:fldChar w:fldCharType="separate"/>
            </w:r>
            <w:r>
              <w:rPr>
                <w:noProof/>
                <w:webHidden/>
              </w:rPr>
              <w:t>11</w:t>
            </w:r>
            <w:r>
              <w:rPr>
                <w:noProof/>
                <w:webHidden/>
              </w:rPr>
              <w:fldChar w:fldCharType="end"/>
            </w:r>
          </w:hyperlink>
        </w:p>
        <w:p w:rsidR="00B04255" w:rsidRDefault="00B04255" w14:paraId="11E8210C" w14:textId="5B5D7669">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31">
            <w:r w:rsidRPr="00D54D0C">
              <w:rPr>
                <w:rStyle w:val="Hyperlink"/>
                <w:noProof/>
              </w:rPr>
              <w:t>2.9.5</w:t>
            </w:r>
            <w:r>
              <w:rPr>
                <w:rFonts w:asciiTheme="minorHAnsi" w:hAnsiTheme="minorHAnsi"/>
                <w:noProof/>
                <w:color w:val="auto"/>
                <w:kern w:val="2"/>
                <w:sz w:val="24"/>
                <w:szCs w:val="24"/>
                <w14:ligatures w14:val="standardContextual"/>
              </w:rPr>
              <w:tab/>
            </w:r>
            <w:r w:rsidRPr="00D54D0C">
              <w:rPr>
                <w:rStyle w:val="Hyperlink"/>
                <w:noProof/>
              </w:rPr>
              <w:t>RISK ASSESSMENT</w:t>
            </w:r>
            <w:r>
              <w:rPr>
                <w:noProof/>
                <w:webHidden/>
              </w:rPr>
              <w:tab/>
            </w:r>
            <w:r>
              <w:rPr>
                <w:noProof/>
                <w:webHidden/>
              </w:rPr>
              <w:fldChar w:fldCharType="begin"/>
            </w:r>
            <w:r>
              <w:rPr>
                <w:noProof/>
                <w:webHidden/>
              </w:rPr>
              <w:instrText xml:space="preserve"> PAGEREF _Toc230166331 \h </w:instrText>
            </w:r>
            <w:r>
              <w:rPr>
                <w:noProof/>
                <w:webHidden/>
              </w:rPr>
            </w:r>
            <w:r>
              <w:rPr>
                <w:noProof/>
                <w:webHidden/>
              </w:rPr>
              <w:fldChar w:fldCharType="separate"/>
            </w:r>
            <w:r>
              <w:rPr>
                <w:noProof/>
                <w:webHidden/>
              </w:rPr>
              <w:t>11</w:t>
            </w:r>
            <w:r>
              <w:rPr>
                <w:noProof/>
                <w:webHidden/>
              </w:rPr>
              <w:fldChar w:fldCharType="end"/>
            </w:r>
          </w:hyperlink>
        </w:p>
        <w:p w:rsidR="00B04255" w:rsidRDefault="00B04255" w14:paraId="11487891" w14:textId="794C3B0D">
          <w:pPr>
            <w:pStyle w:val="TOC1"/>
            <w:rPr>
              <w:rFonts w:asciiTheme="minorHAnsi" w:hAnsiTheme="minorHAnsi" w:eastAsiaTheme="minorEastAsia"/>
              <w:noProof/>
              <w:color w:val="auto"/>
              <w:kern w:val="2"/>
              <w:sz w:val="24"/>
              <w:szCs w:val="24"/>
              <w14:ligatures w14:val="standardContextual"/>
            </w:rPr>
          </w:pPr>
          <w:hyperlink w:history="1" w:anchor="_Toc230166332">
            <w:r w:rsidRPr="00D54D0C">
              <w:rPr>
                <w:rStyle w:val="Hyperlink"/>
                <w:noProof/>
              </w:rPr>
              <w:t>3</w:t>
            </w:r>
            <w:r>
              <w:rPr>
                <w:rFonts w:asciiTheme="minorHAnsi" w:hAnsiTheme="minorHAnsi" w:eastAsiaTheme="minorEastAsia"/>
                <w:noProof/>
                <w:color w:val="auto"/>
                <w:kern w:val="2"/>
                <w:sz w:val="24"/>
                <w:szCs w:val="24"/>
                <w14:ligatures w14:val="standardContextual"/>
              </w:rPr>
              <w:tab/>
            </w:r>
            <w:r w:rsidRPr="00D54D0C">
              <w:rPr>
                <w:rStyle w:val="Hyperlink"/>
                <w:noProof/>
              </w:rPr>
              <w:t>FLAME RETARDANT CLOTHING (FRC) REQUIREMENTS</w:t>
            </w:r>
            <w:r>
              <w:rPr>
                <w:noProof/>
                <w:webHidden/>
              </w:rPr>
              <w:tab/>
            </w:r>
            <w:r>
              <w:rPr>
                <w:noProof/>
                <w:webHidden/>
              </w:rPr>
              <w:fldChar w:fldCharType="begin"/>
            </w:r>
            <w:r>
              <w:rPr>
                <w:noProof/>
                <w:webHidden/>
              </w:rPr>
              <w:instrText xml:space="preserve"> PAGEREF _Toc230166332 \h </w:instrText>
            </w:r>
            <w:r>
              <w:rPr>
                <w:noProof/>
                <w:webHidden/>
              </w:rPr>
            </w:r>
            <w:r>
              <w:rPr>
                <w:noProof/>
                <w:webHidden/>
              </w:rPr>
              <w:fldChar w:fldCharType="separate"/>
            </w:r>
            <w:r>
              <w:rPr>
                <w:noProof/>
                <w:webHidden/>
              </w:rPr>
              <w:t>12</w:t>
            </w:r>
            <w:r>
              <w:rPr>
                <w:noProof/>
                <w:webHidden/>
              </w:rPr>
              <w:fldChar w:fldCharType="end"/>
            </w:r>
          </w:hyperlink>
        </w:p>
        <w:p w:rsidR="00B04255" w:rsidRDefault="00B04255" w14:paraId="244616CA" w14:textId="3113317F">
          <w:pPr>
            <w:pStyle w:val="TOC2"/>
            <w:rPr>
              <w:rFonts w:asciiTheme="minorHAnsi" w:hAnsiTheme="minorHAnsi" w:eastAsiaTheme="minorEastAsia"/>
              <w:noProof/>
              <w:color w:val="auto"/>
              <w:kern w:val="2"/>
              <w:sz w:val="24"/>
              <w:szCs w:val="24"/>
              <w14:ligatures w14:val="standardContextual"/>
            </w:rPr>
          </w:pPr>
          <w:hyperlink w:history="1" w:anchor="_Toc230166333">
            <w:r w:rsidRPr="00D54D0C">
              <w:rPr>
                <w:rStyle w:val="Hyperlink"/>
                <w:noProof/>
              </w:rPr>
              <w:t>3.1</w:t>
            </w:r>
            <w:r>
              <w:rPr>
                <w:rFonts w:asciiTheme="minorHAnsi" w:hAnsiTheme="minorHAnsi" w:eastAsiaTheme="minorEastAsia"/>
                <w:noProof/>
                <w:color w:val="auto"/>
                <w:kern w:val="2"/>
                <w:sz w:val="24"/>
                <w:szCs w:val="24"/>
                <w14:ligatures w14:val="standardContextual"/>
              </w:rPr>
              <w:tab/>
            </w:r>
            <w:r w:rsidRPr="00D54D0C">
              <w:rPr>
                <w:rStyle w:val="Hyperlink"/>
                <w:noProof/>
              </w:rPr>
              <w:t>GENERAL REQUIREMENTS</w:t>
            </w:r>
            <w:r>
              <w:rPr>
                <w:noProof/>
                <w:webHidden/>
              </w:rPr>
              <w:tab/>
            </w:r>
            <w:r>
              <w:rPr>
                <w:noProof/>
                <w:webHidden/>
              </w:rPr>
              <w:fldChar w:fldCharType="begin"/>
            </w:r>
            <w:r>
              <w:rPr>
                <w:noProof/>
                <w:webHidden/>
              </w:rPr>
              <w:instrText xml:space="preserve"> PAGEREF _Toc230166333 \h </w:instrText>
            </w:r>
            <w:r>
              <w:rPr>
                <w:noProof/>
                <w:webHidden/>
              </w:rPr>
            </w:r>
            <w:r>
              <w:rPr>
                <w:noProof/>
                <w:webHidden/>
              </w:rPr>
              <w:fldChar w:fldCharType="separate"/>
            </w:r>
            <w:r>
              <w:rPr>
                <w:noProof/>
                <w:webHidden/>
              </w:rPr>
              <w:t>12</w:t>
            </w:r>
            <w:r>
              <w:rPr>
                <w:noProof/>
                <w:webHidden/>
              </w:rPr>
              <w:fldChar w:fldCharType="end"/>
            </w:r>
          </w:hyperlink>
        </w:p>
        <w:p w:rsidR="00B04255" w:rsidRDefault="00B04255" w14:paraId="2FE4FB21" w14:textId="7468731C">
          <w:pPr>
            <w:pStyle w:val="TOC2"/>
            <w:rPr>
              <w:rFonts w:asciiTheme="minorHAnsi" w:hAnsiTheme="minorHAnsi" w:eastAsiaTheme="minorEastAsia"/>
              <w:noProof/>
              <w:color w:val="auto"/>
              <w:kern w:val="2"/>
              <w:sz w:val="24"/>
              <w:szCs w:val="24"/>
              <w14:ligatures w14:val="standardContextual"/>
            </w:rPr>
          </w:pPr>
          <w:hyperlink w:history="1" w:anchor="_Toc230166334">
            <w:r w:rsidRPr="00D54D0C">
              <w:rPr>
                <w:rStyle w:val="Hyperlink"/>
                <w:noProof/>
              </w:rPr>
              <w:t>3.2</w:t>
            </w:r>
            <w:r>
              <w:rPr>
                <w:rFonts w:asciiTheme="minorHAnsi" w:hAnsiTheme="minorHAnsi" w:eastAsiaTheme="minorEastAsia"/>
                <w:noProof/>
                <w:color w:val="auto"/>
                <w:kern w:val="2"/>
                <w:sz w:val="24"/>
                <w:szCs w:val="24"/>
                <w14:ligatures w14:val="standardContextual"/>
              </w:rPr>
              <w:tab/>
            </w:r>
            <w:r w:rsidRPr="00D54D0C">
              <w:rPr>
                <w:rStyle w:val="Hyperlink"/>
                <w:noProof/>
              </w:rPr>
              <w:t>PROCUREMENT, LAUNDERING, REPAIR AND REPLACEMENT</w:t>
            </w:r>
            <w:r>
              <w:rPr>
                <w:noProof/>
                <w:webHidden/>
              </w:rPr>
              <w:tab/>
            </w:r>
            <w:r>
              <w:rPr>
                <w:noProof/>
                <w:webHidden/>
              </w:rPr>
              <w:fldChar w:fldCharType="begin"/>
            </w:r>
            <w:r>
              <w:rPr>
                <w:noProof/>
                <w:webHidden/>
              </w:rPr>
              <w:instrText xml:space="preserve"> PAGEREF _Toc230166334 \h </w:instrText>
            </w:r>
            <w:r>
              <w:rPr>
                <w:noProof/>
                <w:webHidden/>
              </w:rPr>
            </w:r>
            <w:r>
              <w:rPr>
                <w:noProof/>
                <w:webHidden/>
              </w:rPr>
              <w:fldChar w:fldCharType="separate"/>
            </w:r>
            <w:r>
              <w:rPr>
                <w:noProof/>
                <w:webHidden/>
              </w:rPr>
              <w:t>13</w:t>
            </w:r>
            <w:r>
              <w:rPr>
                <w:noProof/>
                <w:webHidden/>
              </w:rPr>
              <w:fldChar w:fldCharType="end"/>
            </w:r>
          </w:hyperlink>
        </w:p>
        <w:p w:rsidR="00B04255" w:rsidRDefault="00B04255" w14:paraId="7E830038" w14:textId="4B038867">
          <w:pPr>
            <w:pStyle w:val="TOC2"/>
            <w:rPr>
              <w:rFonts w:asciiTheme="minorHAnsi" w:hAnsiTheme="minorHAnsi" w:eastAsiaTheme="minorEastAsia"/>
              <w:noProof/>
              <w:color w:val="auto"/>
              <w:kern w:val="2"/>
              <w:sz w:val="24"/>
              <w:szCs w:val="24"/>
              <w14:ligatures w14:val="standardContextual"/>
            </w:rPr>
          </w:pPr>
          <w:hyperlink w:history="1" w:anchor="_Toc230166335">
            <w:r w:rsidRPr="00D54D0C">
              <w:rPr>
                <w:rStyle w:val="Hyperlink"/>
                <w:noProof/>
              </w:rPr>
              <w:t>3.3</w:t>
            </w:r>
            <w:r>
              <w:rPr>
                <w:rFonts w:asciiTheme="minorHAnsi" w:hAnsiTheme="minorHAnsi" w:eastAsiaTheme="minorEastAsia"/>
                <w:noProof/>
                <w:color w:val="auto"/>
                <w:kern w:val="2"/>
                <w:sz w:val="24"/>
                <w:szCs w:val="24"/>
                <w14:ligatures w14:val="standardContextual"/>
              </w:rPr>
              <w:tab/>
            </w:r>
            <w:r w:rsidRPr="00D54D0C">
              <w:rPr>
                <w:rStyle w:val="Hyperlink"/>
                <w:noProof/>
              </w:rPr>
              <w:t>TRAVEL TO OFFSHORE LOCATIONS</w:t>
            </w:r>
            <w:r>
              <w:rPr>
                <w:noProof/>
                <w:webHidden/>
              </w:rPr>
              <w:tab/>
            </w:r>
            <w:r>
              <w:rPr>
                <w:noProof/>
                <w:webHidden/>
              </w:rPr>
              <w:fldChar w:fldCharType="begin"/>
            </w:r>
            <w:r>
              <w:rPr>
                <w:noProof/>
                <w:webHidden/>
              </w:rPr>
              <w:instrText xml:space="preserve"> PAGEREF _Toc230166335 \h </w:instrText>
            </w:r>
            <w:r>
              <w:rPr>
                <w:noProof/>
                <w:webHidden/>
              </w:rPr>
            </w:r>
            <w:r>
              <w:rPr>
                <w:noProof/>
                <w:webHidden/>
              </w:rPr>
              <w:fldChar w:fldCharType="separate"/>
            </w:r>
            <w:r>
              <w:rPr>
                <w:noProof/>
                <w:webHidden/>
              </w:rPr>
              <w:t>13</w:t>
            </w:r>
            <w:r>
              <w:rPr>
                <w:noProof/>
                <w:webHidden/>
              </w:rPr>
              <w:fldChar w:fldCharType="end"/>
            </w:r>
          </w:hyperlink>
        </w:p>
        <w:p w:rsidR="00B04255" w:rsidRDefault="00B04255" w14:paraId="02AC5F61" w14:textId="1EDCF41C">
          <w:pPr>
            <w:pStyle w:val="TOC2"/>
            <w:rPr>
              <w:rFonts w:asciiTheme="minorHAnsi" w:hAnsiTheme="minorHAnsi" w:eastAsiaTheme="minorEastAsia"/>
              <w:noProof/>
              <w:color w:val="auto"/>
              <w:kern w:val="2"/>
              <w:sz w:val="24"/>
              <w:szCs w:val="24"/>
              <w14:ligatures w14:val="standardContextual"/>
            </w:rPr>
          </w:pPr>
          <w:hyperlink w:history="1" w:anchor="_Toc230166336">
            <w:r w:rsidRPr="00D54D0C">
              <w:rPr>
                <w:rStyle w:val="Hyperlink"/>
                <w:noProof/>
              </w:rPr>
              <w:t>3.4</w:t>
            </w:r>
            <w:r>
              <w:rPr>
                <w:rFonts w:asciiTheme="minorHAnsi" w:hAnsiTheme="minorHAnsi" w:eastAsiaTheme="minorEastAsia"/>
                <w:noProof/>
                <w:color w:val="auto"/>
                <w:kern w:val="2"/>
                <w:sz w:val="24"/>
                <w:szCs w:val="24"/>
                <w14:ligatures w14:val="standardContextual"/>
              </w:rPr>
              <w:tab/>
            </w:r>
            <w:r w:rsidRPr="00D54D0C">
              <w:rPr>
                <w:rStyle w:val="Hyperlink"/>
                <w:noProof/>
              </w:rPr>
              <w:t>TRAVEL TO OFFSHORE LOCATIONS</w:t>
            </w:r>
            <w:r>
              <w:rPr>
                <w:noProof/>
                <w:webHidden/>
              </w:rPr>
              <w:tab/>
            </w:r>
            <w:r>
              <w:rPr>
                <w:noProof/>
                <w:webHidden/>
              </w:rPr>
              <w:fldChar w:fldCharType="begin"/>
            </w:r>
            <w:r>
              <w:rPr>
                <w:noProof/>
                <w:webHidden/>
              </w:rPr>
              <w:instrText xml:space="preserve"> PAGEREF _Toc230166336 \h </w:instrText>
            </w:r>
            <w:r>
              <w:rPr>
                <w:noProof/>
                <w:webHidden/>
              </w:rPr>
            </w:r>
            <w:r>
              <w:rPr>
                <w:noProof/>
                <w:webHidden/>
              </w:rPr>
              <w:fldChar w:fldCharType="separate"/>
            </w:r>
            <w:r>
              <w:rPr>
                <w:noProof/>
                <w:webHidden/>
              </w:rPr>
              <w:t>13</w:t>
            </w:r>
            <w:r>
              <w:rPr>
                <w:noProof/>
                <w:webHidden/>
              </w:rPr>
              <w:fldChar w:fldCharType="end"/>
            </w:r>
          </w:hyperlink>
        </w:p>
        <w:p w:rsidR="00B04255" w:rsidRDefault="00B04255" w14:paraId="29D3C99B" w14:textId="5CB7F684">
          <w:pPr>
            <w:pStyle w:val="TOC1"/>
            <w:rPr>
              <w:rFonts w:asciiTheme="minorHAnsi" w:hAnsiTheme="minorHAnsi" w:eastAsiaTheme="minorEastAsia"/>
              <w:noProof/>
              <w:color w:val="auto"/>
              <w:kern w:val="2"/>
              <w:sz w:val="24"/>
              <w:szCs w:val="24"/>
              <w14:ligatures w14:val="standardContextual"/>
            </w:rPr>
          </w:pPr>
          <w:hyperlink w:history="1" w:anchor="_Toc230166337">
            <w:r w:rsidRPr="00D54D0C">
              <w:rPr>
                <w:rStyle w:val="Hyperlink"/>
                <w:noProof/>
              </w:rPr>
              <w:t>4</w:t>
            </w:r>
            <w:r>
              <w:rPr>
                <w:rFonts w:asciiTheme="minorHAnsi" w:hAnsiTheme="minorHAnsi" w:eastAsiaTheme="minorEastAsia"/>
                <w:noProof/>
                <w:color w:val="auto"/>
                <w:kern w:val="2"/>
                <w:sz w:val="24"/>
                <w:szCs w:val="24"/>
                <w14:ligatures w14:val="standardContextual"/>
              </w:rPr>
              <w:tab/>
            </w:r>
            <w:r w:rsidRPr="00D54D0C">
              <w:rPr>
                <w:rStyle w:val="Hyperlink"/>
                <w:noProof/>
              </w:rPr>
              <w:t>OTHER REQUIREMENTS</w:t>
            </w:r>
            <w:r>
              <w:rPr>
                <w:noProof/>
                <w:webHidden/>
              </w:rPr>
              <w:tab/>
            </w:r>
            <w:r>
              <w:rPr>
                <w:noProof/>
                <w:webHidden/>
              </w:rPr>
              <w:fldChar w:fldCharType="begin"/>
            </w:r>
            <w:r>
              <w:rPr>
                <w:noProof/>
                <w:webHidden/>
              </w:rPr>
              <w:instrText xml:space="preserve"> PAGEREF _Toc230166337 \h </w:instrText>
            </w:r>
            <w:r>
              <w:rPr>
                <w:noProof/>
                <w:webHidden/>
              </w:rPr>
            </w:r>
            <w:r>
              <w:rPr>
                <w:noProof/>
                <w:webHidden/>
              </w:rPr>
              <w:fldChar w:fldCharType="separate"/>
            </w:r>
            <w:r>
              <w:rPr>
                <w:noProof/>
                <w:webHidden/>
              </w:rPr>
              <w:t>14</w:t>
            </w:r>
            <w:r>
              <w:rPr>
                <w:noProof/>
                <w:webHidden/>
              </w:rPr>
              <w:fldChar w:fldCharType="end"/>
            </w:r>
          </w:hyperlink>
        </w:p>
        <w:p w:rsidR="00B04255" w:rsidRDefault="00B04255" w14:paraId="3CEA1016" w14:textId="751F3EBC">
          <w:pPr>
            <w:pStyle w:val="TOC2"/>
            <w:rPr>
              <w:rFonts w:asciiTheme="minorHAnsi" w:hAnsiTheme="minorHAnsi" w:eastAsiaTheme="minorEastAsia"/>
              <w:noProof/>
              <w:color w:val="auto"/>
              <w:kern w:val="2"/>
              <w:sz w:val="24"/>
              <w:szCs w:val="24"/>
              <w14:ligatures w14:val="standardContextual"/>
            </w:rPr>
          </w:pPr>
          <w:hyperlink w:history="1" w:anchor="_Toc230166338">
            <w:r w:rsidRPr="00D54D0C">
              <w:rPr>
                <w:rStyle w:val="Hyperlink"/>
                <w:noProof/>
              </w:rPr>
              <w:t>4.1</w:t>
            </w:r>
            <w:r>
              <w:rPr>
                <w:rFonts w:asciiTheme="minorHAnsi" w:hAnsiTheme="minorHAnsi" w:eastAsiaTheme="minorEastAsia"/>
                <w:noProof/>
                <w:color w:val="auto"/>
                <w:kern w:val="2"/>
                <w:sz w:val="24"/>
                <w:szCs w:val="24"/>
                <w14:ligatures w14:val="standardContextual"/>
              </w:rPr>
              <w:tab/>
            </w:r>
            <w:r w:rsidRPr="00D54D0C">
              <w:rPr>
                <w:rStyle w:val="Hyperlink"/>
                <w:noProof/>
              </w:rPr>
              <w:t>INSPECTIONS</w:t>
            </w:r>
            <w:r>
              <w:rPr>
                <w:noProof/>
                <w:webHidden/>
              </w:rPr>
              <w:tab/>
            </w:r>
            <w:r>
              <w:rPr>
                <w:noProof/>
                <w:webHidden/>
              </w:rPr>
              <w:fldChar w:fldCharType="begin"/>
            </w:r>
            <w:r>
              <w:rPr>
                <w:noProof/>
                <w:webHidden/>
              </w:rPr>
              <w:instrText xml:space="preserve"> PAGEREF _Toc230166338 \h </w:instrText>
            </w:r>
            <w:r>
              <w:rPr>
                <w:noProof/>
                <w:webHidden/>
              </w:rPr>
            </w:r>
            <w:r>
              <w:rPr>
                <w:noProof/>
                <w:webHidden/>
              </w:rPr>
              <w:fldChar w:fldCharType="separate"/>
            </w:r>
            <w:r>
              <w:rPr>
                <w:noProof/>
                <w:webHidden/>
              </w:rPr>
              <w:t>14</w:t>
            </w:r>
            <w:r>
              <w:rPr>
                <w:noProof/>
                <w:webHidden/>
              </w:rPr>
              <w:fldChar w:fldCharType="end"/>
            </w:r>
          </w:hyperlink>
        </w:p>
        <w:p w:rsidR="00B04255" w:rsidRDefault="00B04255" w14:paraId="7A77DF20" w14:textId="5B91E559">
          <w:pPr>
            <w:pStyle w:val="TOC2"/>
            <w:rPr>
              <w:rFonts w:asciiTheme="minorHAnsi" w:hAnsiTheme="minorHAnsi" w:eastAsiaTheme="minorEastAsia"/>
              <w:noProof/>
              <w:color w:val="auto"/>
              <w:kern w:val="2"/>
              <w:sz w:val="24"/>
              <w:szCs w:val="24"/>
              <w14:ligatures w14:val="standardContextual"/>
            </w:rPr>
          </w:pPr>
          <w:hyperlink w:history="1" w:anchor="_Toc230166339">
            <w:r w:rsidRPr="00D54D0C">
              <w:rPr>
                <w:rStyle w:val="Hyperlink"/>
                <w:noProof/>
              </w:rPr>
              <w:t>4.2</w:t>
            </w:r>
            <w:r>
              <w:rPr>
                <w:rFonts w:asciiTheme="minorHAnsi" w:hAnsiTheme="minorHAnsi" w:eastAsiaTheme="minorEastAsia"/>
                <w:noProof/>
                <w:color w:val="auto"/>
                <w:kern w:val="2"/>
                <w:sz w:val="24"/>
                <w:szCs w:val="24"/>
                <w14:ligatures w14:val="standardContextual"/>
              </w:rPr>
              <w:tab/>
            </w:r>
            <w:r w:rsidRPr="00D54D0C">
              <w:rPr>
                <w:rStyle w:val="Hyperlink"/>
                <w:noProof/>
              </w:rPr>
              <w:t>STORAGE</w:t>
            </w:r>
            <w:r>
              <w:rPr>
                <w:noProof/>
                <w:webHidden/>
              </w:rPr>
              <w:tab/>
            </w:r>
            <w:r>
              <w:rPr>
                <w:noProof/>
                <w:webHidden/>
              </w:rPr>
              <w:fldChar w:fldCharType="begin"/>
            </w:r>
            <w:r>
              <w:rPr>
                <w:noProof/>
                <w:webHidden/>
              </w:rPr>
              <w:instrText xml:space="preserve"> PAGEREF _Toc230166339 \h </w:instrText>
            </w:r>
            <w:r>
              <w:rPr>
                <w:noProof/>
                <w:webHidden/>
              </w:rPr>
            </w:r>
            <w:r>
              <w:rPr>
                <w:noProof/>
                <w:webHidden/>
              </w:rPr>
              <w:fldChar w:fldCharType="separate"/>
            </w:r>
            <w:r>
              <w:rPr>
                <w:noProof/>
                <w:webHidden/>
              </w:rPr>
              <w:t>14</w:t>
            </w:r>
            <w:r>
              <w:rPr>
                <w:noProof/>
                <w:webHidden/>
              </w:rPr>
              <w:fldChar w:fldCharType="end"/>
            </w:r>
          </w:hyperlink>
        </w:p>
        <w:p w:rsidR="00B04255" w:rsidRDefault="00B04255" w14:paraId="63B7C53C" w14:textId="51F21181">
          <w:pPr>
            <w:pStyle w:val="TOC2"/>
            <w:rPr>
              <w:rFonts w:asciiTheme="minorHAnsi" w:hAnsiTheme="minorHAnsi" w:eastAsiaTheme="minorEastAsia"/>
              <w:noProof/>
              <w:color w:val="auto"/>
              <w:kern w:val="2"/>
              <w:sz w:val="24"/>
              <w:szCs w:val="24"/>
              <w14:ligatures w14:val="standardContextual"/>
            </w:rPr>
          </w:pPr>
          <w:hyperlink w:history="1" w:anchor="_Toc230166340">
            <w:r w:rsidRPr="00D54D0C">
              <w:rPr>
                <w:rStyle w:val="Hyperlink"/>
                <w:noProof/>
              </w:rPr>
              <w:t>4.3</w:t>
            </w:r>
            <w:r>
              <w:rPr>
                <w:rFonts w:asciiTheme="minorHAnsi" w:hAnsiTheme="minorHAnsi" w:eastAsiaTheme="minorEastAsia"/>
                <w:noProof/>
                <w:color w:val="auto"/>
                <w:kern w:val="2"/>
                <w:sz w:val="24"/>
                <w:szCs w:val="24"/>
                <w14:ligatures w14:val="standardContextual"/>
              </w:rPr>
              <w:tab/>
            </w:r>
            <w:r w:rsidRPr="00D54D0C">
              <w:rPr>
                <w:rStyle w:val="Hyperlink"/>
                <w:noProof/>
              </w:rPr>
              <w:t>TRAINING SUMMARY</w:t>
            </w:r>
            <w:r>
              <w:rPr>
                <w:noProof/>
                <w:webHidden/>
              </w:rPr>
              <w:tab/>
            </w:r>
            <w:r>
              <w:rPr>
                <w:noProof/>
                <w:webHidden/>
              </w:rPr>
              <w:fldChar w:fldCharType="begin"/>
            </w:r>
            <w:r>
              <w:rPr>
                <w:noProof/>
                <w:webHidden/>
              </w:rPr>
              <w:instrText xml:space="preserve"> PAGEREF _Toc230166340 \h </w:instrText>
            </w:r>
            <w:r>
              <w:rPr>
                <w:noProof/>
                <w:webHidden/>
              </w:rPr>
            </w:r>
            <w:r>
              <w:rPr>
                <w:noProof/>
                <w:webHidden/>
              </w:rPr>
              <w:fldChar w:fldCharType="separate"/>
            </w:r>
            <w:r>
              <w:rPr>
                <w:noProof/>
                <w:webHidden/>
              </w:rPr>
              <w:t>14</w:t>
            </w:r>
            <w:r>
              <w:rPr>
                <w:noProof/>
                <w:webHidden/>
              </w:rPr>
              <w:fldChar w:fldCharType="end"/>
            </w:r>
          </w:hyperlink>
        </w:p>
        <w:p w:rsidR="00B04255" w:rsidRDefault="00B04255" w14:paraId="1C167D52" w14:textId="785A44CB">
          <w:pPr>
            <w:pStyle w:val="TOC2"/>
            <w:rPr>
              <w:rFonts w:asciiTheme="minorHAnsi" w:hAnsiTheme="minorHAnsi" w:eastAsiaTheme="minorEastAsia"/>
              <w:noProof/>
              <w:color w:val="auto"/>
              <w:kern w:val="2"/>
              <w:sz w:val="24"/>
              <w:szCs w:val="24"/>
              <w14:ligatures w14:val="standardContextual"/>
            </w:rPr>
          </w:pPr>
          <w:hyperlink w:history="1" w:anchor="_Toc230166341">
            <w:r w:rsidRPr="00D54D0C">
              <w:rPr>
                <w:rStyle w:val="Hyperlink"/>
                <w:noProof/>
              </w:rPr>
              <w:t>4.4</w:t>
            </w:r>
            <w:r>
              <w:rPr>
                <w:rFonts w:asciiTheme="minorHAnsi" w:hAnsiTheme="minorHAnsi" w:eastAsiaTheme="minorEastAsia"/>
                <w:noProof/>
                <w:color w:val="auto"/>
                <w:kern w:val="2"/>
                <w:sz w:val="24"/>
                <w:szCs w:val="24"/>
                <w14:ligatures w14:val="standardContextual"/>
              </w:rPr>
              <w:tab/>
            </w:r>
            <w:r w:rsidRPr="00D54D0C">
              <w:rPr>
                <w:rStyle w:val="Hyperlink"/>
                <w:noProof/>
              </w:rPr>
              <w:t>SIGN REQUIREMENTS</w:t>
            </w:r>
            <w:r>
              <w:rPr>
                <w:noProof/>
                <w:webHidden/>
              </w:rPr>
              <w:tab/>
            </w:r>
            <w:r>
              <w:rPr>
                <w:noProof/>
                <w:webHidden/>
              </w:rPr>
              <w:fldChar w:fldCharType="begin"/>
            </w:r>
            <w:r>
              <w:rPr>
                <w:noProof/>
                <w:webHidden/>
              </w:rPr>
              <w:instrText xml:space="preserve"> PAGEREF _Toc230166341 \h </w:instrText>
            </w:r>
            <w:r>
              <w:rPr>
                <w:noProof/>
                <w:webHidden/>
              </w:rPr>
            </w:r>
            <w:r>
              <w:rPr>
                <w:noProof/>
                <w:webHidden/>
              </w:rPr>
              <w:fldChar w:fldCharType="separate"/>
            </w:r>
            <w:r>
              <w:rPr>
                <w:noProof/>
                <w:webHidden/>
              </w:rPr>
              <w:t>14</w:t>
            </w:r>
            <w:r>
              <w:rPr>
                <w:noProof/>
                <w:webHidden/>
              </w:rPr>
              <w:fldChar w:fldCharType="end"/>
            </w:r>
          </w:hyperlink>
        </w:p>
        <w:p w:rsidR="00B04255" w:rsidRDefault="00B04255" w14:paraId="25D26332" w14:textId="4A5FA570">
          <w:pPr>
            <w:pStyle w:val="TOC1"/>
            <w:rPr>
              <w:rFonts w:asciiTheme="minorHAnsi" w:hAnsiTheme="minorHAnsi" w:eastAsiaTheme="minorEastAsia"/>
              <w:noProof/>
              <w:color w:val="auto"/>
              <w:kern w:val="2"/>
              <w:sz w:val="24"/>
              <w:szCs w:val="24"/>
              <w14:ligatures w14:val="standardContextual"/>
            </w:rPr>
          </w:pPr>
          <w:hyperlink w:history="1" w:anchor="_Toc230166342">
            <w:r w:rsidRPr="00D54D0C">
              <w:rPr>
                <w:rStyle w:val="Hyperlink"/>
                <w:noProof/>
              </w:rPr>
              <w:t>5</w:t>
            </w:r>
            <w:r>
              <w:rPr>
                <w:rFonts w:asciiTheme="minorHAnsi" w:hAnsiTheme="minorHAnsi" w:eastAsiaTheme="minorEastAsia"/>
                <w:noProof/>
                <w:color w:val="auto"/>
                <w:kern w:val="2"/>
                <w:sz w:val="24"/>
                <w:szCs w:val="24"/>
                <w14:ligatures w14:val="standardContextual"/>
              </w:rPr>
              <w:tab/>
            </w:r>
            <w:r w:rsidRPr="00D54D0C">
              <w:rPr>
                <w:rStyle w:val="Hyperlink"/>
                <w:noProof/>
              </w:rPr>
              <w:t>TOOL HSE0078-PR01-TO.01: SAFETY SHOE REIMBURSEMENT</w:t>
            </w:r>
            <w:r>
              <w:rPr>
                <w:noProof/>
                <w:webHidden/>
              </w:rPr>
              <w:tab/>
            </w:r>
            <w:r>
              <w:rPr>
                <w:noProof/>
                <w:webHidden/>
              </w:rPr>
              <w:fldChar w:fldCharType="begin"/>
            </w:r>
            <w:r>
              <w:rPr>
                <w:noProof/>
                <w:webHidden/>
              </w:rPr>
              <w:instrText xml:space="preserve"> PAGEREF _Toc230166342 \h </w:instrText>
            </w:r>
            <w:r>
              <w:rPr>
                <w:noProof/>
                <w:webHidden/>
              </w:rPr>
            </w:r>
            <w:r>
              <w:rPr>
                <w:noProof/>
                <w:webHidden/>
              </w:rPr>
              <w:fldChar w:fldCharType="separate"/>
            </w:r>
            <w:r>
              <w:rPr>
                <w:noProof/>
                <w:webHidden/>
              </w:rPr>
              <w:t>15</w:t>
            </w:r>
            <w:r>
              <w:rPr>
                <w:noProof/>
                <w:webHidden/>
              </w:rPr>
              <w:fldChar w:fldCharType="end"/>
            </w:r>
          </w:hyperlink>
        </w:p>
        <w:p w:rsidR="00B04255" w:rsidRDefault="00B04255" w14:paraId="133435AE" w14:textId="75A42D30">
          <w:pPr>
            <w:pStyle w:val="TOC2"/>
            <w:rPr>
              <w:rFonts w:asciiTheme="minorHAnsi" w:hAnsiTheme="minorHAnsi" w:eastAsiaTheme="minorEastAsia"/>
              <w:noProof/>
              <w:color w:val="auto"/>
              <w:kern w:val="2"/>
              <w:sz w:val="24"/>
              <w:szCs w:val="24"/>
              <w14:ligatures w14:val="standardContextual"/>
            </w:rPr>
          </w:pPr>
          <w:hyperlink w:history="1" w:anchor="_Toc230166343">
            <w:r w:rsidRPr="00D54D0C">
              <w:rPr>
                <w:rStyle w:val="Hyperlink"/>
                <w:noProof/>
              </w:rPr>
              <w:t>5.1</w:t>
            </w:r>
            <w:r>
              <w:rPr>
                <w:rFonts w:asciiTheme="minorHAnsi" w:hAnsiTheme="minorHAnsi" w:eastAsiaTheme="minorEastAsia"/>
                <w:noProof/>
                <w:color w:val="auto"/>
                <w:kern w:val="2"/>
                <w:sz w:val="24"/>
                <w:szCs w:val="24"/>
                <w14:ligatures w14:val="standardContextual"/>
              </w:rPr>
              <w:tab/>
            </w:r>
            <w:r w:rsidRPr="00D54D0C">
              <w:rPr>
                <w:rStyle w:val="Hyperlink"/>
                <w:noProof/>
              </w:rPr>
              <w:t>QUALIFIED EMPLOYEES</w:t>
            </w:r>
            <w:r>
              <w:rPr>
                <w:noProof/>
                <w:webHidden/>
              </w:rPr>
              <w:tab/>
            </w:r>
            <w:r>
              <w:rPr>
                <w:noProof/>
                <w:webHidden/>
              </w:rPr>
              <w:fldChar w:fldCharType="begin"/>
            </w:r>
            <w:r>
              <w:rPr>
                <w:noProof/>
                <w:webHidden/>
              </w:rPr>
              <w:instrText xml:space="preserve"> PAGEREF _Toc230166343 \h </w:instrText>
            </w:r>
            <w:r>
              <w:rPr>
                <w:noProof/>
                <w:webHidden/>
              </w:rPr>
            </w:r>
            <w:r>
              <w:rPr>
                <w:noProof/>
                <w:webHidden/>
              </w:rPr>
              <w:fldChar w:fldCharType="separate"/>
            </w:r>
            <w:r>
              <w:rPr>
                <w:noProof/>
                <w:webHidden/>
              </w:rPr>
              <w:t>15</w:t>
            </w:r>
            <w:r>
              <w:rPr>
                <w:noProof/>
                <w:webHidden/>
              </w:rPr>
              <w:fldChar w:fldCharType="end"/>
            </w:r>
          </w:hyperlink>
        </w:p>
        <w:p w:rsidR="00B04255" w:rsidRDefault="00B04255" w14:paraId="54FC16BF" w14:textId="17BEDD4B">
          <w:pPr>
            <w:pStyle w:val="TOC2"/>
            <w:rPr>
              <w:rFonts w:asciiTheme="minorHAnsi" w:hAnsiTheme="minorHAnsi" w:eastAsiaTheme="minorEastAsia"/>
              <w:noProof/>
              <w:color w:val="auto"/>
              <w:kern w:val="2"/>
              <w:sz w:val="24"/>
              <w:szCs w:val="24"/>
              <w14:ligatures w14:val="standardContextual"/>
            </w:rPr>
          </w:pPr>
          <w:hyperlink w:history="1" w:anchor="_Toc230166344">
            <w:r w:rsidRPr="00D54D0C">
              <w:rPr>
                <w:rStyle w:val="Hyperlink"/>
                <w:noProof/>
              </w:rPr>
              <w:t>5.2</w:t>
            </w:r>
            <w:r>
              <w:rPr>
                <w:rFonts w:asciiTheme="minorHAnsi" w:hAnsiTheme="minorHAnsi" w:eastAsiaTheme="minorEastAsia"/>
                <w:noProof/>
                <w:color w:val="auto"/>
                <w:kern w:val="2"/>
                <w:sz w:val="24"/>
                <w:szCs w:val="24"/>
                <w14:ligatures w14:val="standardContextual"/>
              </w:rPr>
              <w:tab/>
            </w:r>
            <w:r w:rsidRPr="00D54D0C">
              <w:rPr>
                <w:rStyle w:val="Hyperlink"/>
                <w:noProof/>
              </w:rPr>
              <w:t>AMOUNT SUBSIDIZED AND VENDOR REQUIREMENTS</w:t>
            </w:r>
            <w:r>
              <w:rPr>
                <w:noProof/>
                <w:webHidden/>
              </w:rPr>
              <w:tab/>
            </w:r>
            <w:r>
              <w:rPr>
                <w:noProof/>
                <w:webHidden/>
              </w:rPr>
              <w:fldChar w:fldCharType="begin"/>
            </w:r>
            <w:r>
              <w:rPr>
                <w:noProof/>
                <w:webHidden/>
              </w:rPr>
              <w:instrText xml:space="preserve"> PAGEREF _Toc230166344 \h </w:instrText>
            </w:r>
            <w:r>
              <w:rPr>
                <w:noProof/>
                <w:webHidden/>
              </w:rPr>
            </w:r>
            <w:r>
              <w:rPr>
                <w:noProof/>
                <w:webHidden/>
              </w:rPr>
              <w:fldChar w:fldCharType="separate"/>
            </w:r>
            <w:r>
              <w:rPr>
                <w:noProof/>
                <w:webHidden/>
              </w:rPr>
              <w:t>15</w:t>
            </w:r>
            <w:r>
              <w:rPr>
                <w:noProof/>
                <w:webHidden/>
              </w:rPr>
              <w:fldChar w:fldCharType="end"/>
            </w:r>
          </w:hyperlink>
        </w:p>
        <w:p w:rsidR="00B04255" w:rsidRDefault="00B04255" w14:paraId="6601829D" w14:textId="759E306A">
          <w:pPr>
            <w:pStyle w:val="TOC2"/>
            <w:rPr>
              <w:rFonts w:asciiTheme="minorHAnsi" w:hAnsiTheme="minorHAnsi" w:eastAsiaTheme="minorEastAsia"/>
              <w:noProof/>
              <w:color w:val="auto"/>
              <w:kern w:val="2"/>
              <w:sz w:val="24"/>
              <w:szCs w:val="24"/>
              <w14:ligatures w14:val="standardContextual"/>
            </w:rPr>
          </w:pPr>
          <w:hyperlink w:history="1" w:anchor="_Toc230166345">
            <w:r w:rsidRPr="00D54D0C">
              <w:rPr>
                <w:rStyle w:val="Hyperlink"/>
                <w:noProof/>
              </w:rPr>
              <w:t>5.3</w:t>
            </w:r>
            <w:r>
              <w:rPr>
                <w:rFonts w:asciiTheme="minorHAnsi" w:hAnsiTheme="minorHAnsi" w:eastAsiaTheme="minorEastAsia"/>
                <w:noProof/>
                <w:color w:val="auto"/>
                <w:kern w:val="2"/>
                <w:sz w:val="24"/>
                <w:szCs w:val="24"/>
                <w14:ligatures w14:val="standardContextual"/>
              </w:rPr>
              <w:tab/>
            </w:r>
            <w:r w:rsidRPr="00D54D0C">
              <w:rPr>
                <w:rStyle w:val="Hyperlink"/>
                <w:noProof/>
              </w:rPr>
              <w:t>REIMBURSEMENT PROCESS</w:t>
            </w:r>
            <w:r>
              <w:rPr>
                <w:noProof/>
                <w:webHidden/>
              </w:rPr>
              <w:tab/>
            </w:r>
            <w:r>
              <w:rPr>
                <w:noProof/>
                <w:webHidden/>
              </w:rPr>
              <w:fldChar w:fldCharType="begin"/>
            </w:r>
            <w:r>
              <w:rPr>
                <w:noProof/>
                <w:webHidden/>
              </w:rPr>
              <w:instrText xml:space="preserve"> PAGEREF _Toc230166345 \h </w:instrText>
            </w:r>
            <w:r>
              <w:rPr>
                <w:noProof/>
                <w:webHidden/>
              </w:rPr>
            </w:r>
            <w:r>
              <w:rPr>
                <w:noProof/>
                <w:webHidden/>
              </w:rPr>
              <w:fldChar w:fldCharType="separate"/>
            </w:r>
            <w:r>
              <w:rPr>
                <w:noProof/>
                <w:webHidden/>
              </w:rPr>
              <w:t>15</w:t>
            </w:r>
            <w:r>
              <w:rPr>
                <w:noProof/>
                <w:webHidden/>
              </w:rPr>
              <w:fldChar w:fldCharType="end"/>
            </w:r>
          </w:hyperlink>
        </w:p>
        <w:p w:rsidR="00B04255" w:rsidRDefault="00B04255" w14:paraId="62FCAA15" w14:textId="2E54DEA1">
          <w:pPr>
            <w:pStyle w:val="TOC1"/>
            <w:rPr>
              <w:rFonts w:asciiTheme="minorHAnsi" w:hAnsiTheme="minorHAnsi" w:eastAsiaTheme="minorEastAsia"/>
              <w:noProof/>
              <w:color w:val="auto"/>
              <w:kern w:val="2"/>
              <w:sz w:val="24"/>
              <w:szCs w:val="24"/>
              <w14:ligatures w14:val="standardContextual"/>
            </w:rPr>
          </w:pPr>
          <w:hyperlink w:history="1" w:anchor="_Toc230166346">
            <w:r w:rsidRPr="00D54D0C">
              <w:rPr>
                <w:rStyle w:val="Hyperlink"/>
                <w:noProof/>
              </w:rPr>
              <w:t>6</w:t>
            </w:r>
            <w:r>
              <w:rPr>
                <w:rFonts w:asciiTheme="minorHAnsi" w:hAnsiTheme="minorHAnsi" w:eastAsiaTheme="minorEastAsia"/>
                <w:noProof/>
                <w:color w:val="auto"/>
                <w:kern w:val="2"/>
                <w:sz w:val="24"/>
                <w:szCs w:val="24"/>
                <w14:ligatures w14:val="standardContextual"/>
              </w:rPr>
              <w:tab/>
            </w:r>
            <w:r w:rsidRPr="00D54D0C">
              <w:rPr>
                <w:rStyle w:val="Hyperlink"/>
                <w:noProof/>
              </w:rPr>
              <w:t>TOOL HSE0078-PR01-TO.03: CERTIFICATION OF HAZARD ASSESSMENT</w:t>
            </w:r>
            <w:r>
              <w:rPr>
                <w:noProof/>
                <w:webHidden/>
              </w:rPr>
              <w:tab/>
            </w:r>
            <w:r>
              <w:rPr>
                <w:noProof/>
                <w:webHidden/>
              </w:rPr>
              <w:fldChar w:fldCharType="begin"/>
            </w:r>
            <w:r>
              <w:rPr>
                <w:noProof/>
                <w:webHidden/>
              </w:rPr>
              <w:instrText xml:space="preserve"> PAGEREF _Toc230166346 \h </w:instrText>
            </w:r>
            <w:r>
              <w:rPr>
                <w:noProof/>
                <w:webHidden/>
              </w:rPr>
            </w:r>
            <w:r>
              <w:rPr>
                <w:noProof/>
                <w:webHidden/>
              </w:rPr>
              <w:fldChar w:fldCharType="separate"/>
            </w:r>
            <w:r>
              <w:rPr>
                <w:noProof/>
                <w:webHidden/>
              </w:rPr>
              <w:t>16</w:t>
            </w:r>
            <w:r>
              <w:rPr>
                <w:noProof/>
                <w:webHidden/>
              </w:rPr>
              <w:fldChar w:fldCharType="end"/>
            </w:r>
          </w:hyperlink>
        </w:p>
        <w:p w:rsidR="00B04255" w:rsidRDefault="00B04255" w14:paraId="1215DACC" w14:textId="1ED92BF1">
          <w:pPr>
            <w:pStyle w:val="TOC1"/>
            <w:rPr>
              <w:rFonts w:asciiTheme="minorHAnsi" w:hAnsiTheme="minorHAnsi" w:eastAsiaTheme="minorEastAsia"/>
              <w:noProof/>
              <w:color w:val="auto"/>
              <w:kern w:val="2"/>
              <w:sz w:val="24"/>
              <w:szCs w:val="24"/>
              <w14:ligatures w14:val="standardContextual"/>
            </w:rPr>
          </w:pPr>
          <w:hyperlink w:history="1" w:anchor="_Toc230166347">
            <w:r w:rsidRPr="00D54D0C">
              <w:rPr>
                <w:rStyle w:val="Hyperlink"/>
                <w:noProof/>
              </w:rPr>
              <w:t>7</w:t>
            </w:r>
            <w:r>
              <w:rPr>
                <w:rFonts w:asciiTheme="minorHAnsi" w:hAnsiTheme="minorHAnsi" w:eastAsiaTheme="minorEastAsia"/>
                <w:noProof/>
                <w:color w:val="auto"/>
                <w:kern w:val="2"/>
                <w:sz w:val="24"/>
                <w:szCs w:val="24"/>
                <w14:ligatures w14:val="standardContextual"/>
              </w:rPr>
              <w:tab/>
            </w:r>
            <w:r w:rsidRPr="00D54D0C">
              <w:rPr>
                <w:rStyle w:val="Hyperlink"/>
                <w:noProof/>
              </w:rPr>
              <w:t>TOOL HSE0078-PR01-TO.04: SAFETY GLASSES PROGRAM</w:t>
            </w:r>
            <w:r>
              <w:rPr>
                <w:noProof/>
                <w:webHidden/>
              </w:rPr>
              <w:tab/>
            </w:r>
            <w:r>
              <w:rPr>
                <w:noProof/>
                <w:webHidden/>
              </w:rPr>
              <w:fldChar w:fldCharType="begin"/>
            </w:r>
            <w:r>
              <w:rPr>
                <w:noProof/>
                <w:webHidden/>
              </w:rPr>
              <w:instrText xml:space="preserve"> PAGEREF _Toc230166347 \h </w:instrText>
            </w:r>
            <w:r>
              <w:rPr>
                <w:noProof/>
                <w:webHidden/>
              </w:rPr>
            </w:r>
            <w:r>
              <w:rPr>
                <w:noProof/>
                <w:webHidden/>
              </w:rPr>
              <w:fldChar w:fldCharType="separate"/>
            </w:r>
            <w:r>
              <w:rPr>
                <w:noProof/>
                <w:webHidden/>
              </w:rPr>
              <w:t>17</w:t>
            </w:r>
            <w:r>
              <w:rPr>
                <w:noProof/>
                <w:webHidden/>
              </w:rPr>
              <w:fldChar w:fldCharType="end"/>
            </w:r>
          </w:hyperlink>
        </w:p>
        <w:p w:rsidR="00B04255" w:rsidRDefault="00B04255" w14:paraId="6B777E8D" w14:textId="5DA9E75C">
          <w:pPr>
            <w:pStyle w:val="TOC2"/>
            <w:rPr>
              <w:rFonts w:asciiTheme="minorHAnsi" w:hAnsiTheme="minorHAnsi" w:eastAsiaTheme="minorEastAsia"/>
              <w:noProof/>
              <w:color w:val="auto"/>
              <w:kern w:val="2"/>
              <w:sz w:val="24"/>
              <w:szCs w:val="24"/>
              <w14:ligatures w14:val="standardContextual"/>
            </w:rPr>
          </w:pPr>
          <w:hyperlink w:history="1" w:anchor="_Toc230166348">
            <w:r w:rsidRPr="00D54D0C">
              <w:rPr>
                <w:rStyle w:val="Hyperlink"/>
                <w:noProof/>
              </w:rPr>
              <w:t>7.1</w:t>
            </w:r>
            <w:r>
              <w:rPr>
                <w:rFonts w:asciiTheme="minorHAnsi" w:hAnsiTheme="minorHAnsi" w:eastAsiaTheme="minorEastAsia"/>
                <w:noProof/>
                <w:color w:val="auto"/>
                <w:kern w:val="2"/>
                <w:sz w:val="24"/>
                <w:szCs w:val="24"/>
                <w14:ligatures w14:val="standardContextual"/>
              </w:rPr>
              <w:tab/>
            </w:r>
            <w:r w:rsidRPr="00D54D0C">
              <w:rPr>
                <w:rStyle w:val="Hyperlink"/>
                <w:noProof/>
              </w:rPr>
              <w:t>DW GOA EMPLOYEES</w:t>
            </w:r>
            <w:r>
              <w:rPr>
                <w:noProof/>
                <w:webHidden/>
              </w:rPr>
              <w:tab/>
            </w:r>
            <w:r>
              <w:rPr>
                <w:noProof/>
                <w:webHidden/>
              </w:rPr>
              <w:fldChar w:fldCharType="begin"/>
            </w:r>
            <w:r>
              <w:rPr>
                <w:noProof/>
                <w:webHidden/>
              </w:rPr>
              <w:instrText xml:space="preserve"> PAGEREF _Toc230166348 \h </w:instrText>
            </w:r>
            <w:r>
              <w:rPr>
                <w:noProof/>
                <w:webHidden/>
              </w:rPr>
            </w:r>
            <w:r>
              <w:rPr>
                <w:noProof/>
                <w:webHidden/>
              </w:rPr>
              <w:fldChar w:fldCharType="separate"/>
            </w:r>
            <w:r>
              <w:rPr>
                <w:noProof/>
                <w:webHidden/>
              </w:rPr>
              <w:t>17</w:t>
            </w:r>
            <w:r>
              <w:rPr>
                <w:noProof/>
                <w:webHidden/>
              </w:rPr>
              <w:fldChar w:fldCharType="end"/>
            </w:r>
          </w:hyperlink>
        </w:p>
        <w:p w:rsidR="00B04255" w:rsidRDefault="00B04255" w14:paraId="623EDB23" w14:textId="3C997E7C">
          <w:pPr>
            <w:pStyle w:val="TOC2"/>
            <w:rPr>
              <w:rFonts w:asciiTheme="minorHAnsi" w:hAnsiTheme="minorHAnsi" w:eastAsiaTheme="minorEastAsia"/>
              <w:noProof/>
              <w:color w:val="auto"/>
              <w:kern w:val="2"/>
              <w:sz w:val="24"/>
              <w:szCs w:val="24"/>
              <w14:ligatures w14:val="standardContextual"/>
            </w:rPr>
          </w:pPr>
          <w:hyperlink w:history="1" w:anchor="_Toc230166349">
            <w:r w:rsidRPr="00D54D0C">
              <w:rPr>
                <w:rStyle w:val="Hyperlink"/>
                <w:noProof/>
              </w:rPr>
              <w:t>7.2</w:t>
            </w:r>
            <w:r>
              <w:rPr>
                <w:rFonts w:asciiTheme="minorHAnsi" w:hAnsiTheme="minorHAnsi" w:eastAsiaTheme="minorEastAsia"/>
                <w:noProof/>
                <w:color w:val="auto"/>
                <w:kern w:val="2"/>
                <w:sz w:val="24"/>
                <w:szCs w:val="24"/>
                <w14:ligatures w14:val="standardContextual"/>
              </w:rPr>
              <w:tab/>
            </w:r>
            <w:r w:rsidRPr="00D54D0C">
              <w:rPr>
                <w:rStyle w:val="Hyperlink"/>
                <w:noProof/>
              </w:rPr>
              <w:t>PARTICIPATION EYE CARE PROFESSIONALS</w:t>
            </w:r>
            <w:r>
              <w:rPr>
                <w:noProof/>
                <w:webHidden/>
              </w:rPr>
              <w:tab/>
            </w:r>
            <w:r>
              <w:rPr>
                <w:noProof/>
                <w:webHidden/>
              </w:rPr>
              <w:fldChar w:fldCharType="begin"/>
            </w:r>
            <w:r>
              <w:rPr>
                <w:noProof/>
                <w:webHidden/>
              </w:rPr>
              <w:instrText xml:space="preserve"> PAGEREF _Toc230166349 \h </w:instrText>
            </w:r>
            <w:r>
              <w:rPr>
                <w:noProof/>
                <w:webHidden/>
              </w:rPr>
            </w:r>
            <w:r>
              <w:rPr>
                <w:noProof/>
                <w:webHidden/>
              </w:rPr>
              <w:fldChar w:fldCharType="separate"/>
            </w:r>
            <w:r>
              <w:rPr>
                <w:noProof/>
                <w:webHidden/>
              </w:rPr>
              <w:t>17</w:t>
            </w:r>
            <w:r>
              <w:rPr>
                <w:noProof/>
                <w:webHidden/>
              </w:rPr>
              <w:fldChar w:fldCharType="end"/>
            </w:r>
          </w:hyperlink>
        </w:p>
        <w:p w:rsidR="00B04255" w:rsidRDefault="00B04255" w14:paraId="2069A78E" w14:textId="0721A988">
          <w:pPr>
            <w:pStyle w:val="TOC2"/>
            <w:rPr>
              <w:rFonts w:asciiTheme="minorHAnsi" w:hAnsiTheme="minorHAnsi" w:eastAsiaTheme="minorEastAsia"/>
              <w:noProof/>
              <w:color w:val="auto"/>
              <w:kern w:val="2"/>
              <w:sz w:val="24"/>
              <w:szCs w:val="24"/>
              <w14:ligatures w14:val="standardContextual"/>
            </w:rPr>
          </w:pPr>
          <w:hyperlink w:history="1" w:anchor="_Toc230166350">
            <w:r w:rsidRPr="00D54D0C">
              <w:rPr>
                <w:rStyle w:val="Hyperlink"/>
                <w:noProof/>
              </w:rPr>
              <w:t>7.3</w:t>
            </w:r>
            <w:r>
              <w:rPr>
                <w:rFonts w:asciiTheme="minorHAnsi" w:hAnsiTheme="minorHAnsi" w:eastAsiaTheme="minorEastAsia"/>
                <w:noProof/>
                <w:color w:val="auto"/>
                <w:kern w:val="2"/>
                <w:sz w:val="24"/>
                <w:szCs w:val="24"/>
                <w14:ligatures w14:val="standardContextual"/>
              </w:rPr>
              <w:tab/>
            </w:r>
            <w:r w:rsidRPr="00D54D0C">
              <w:rPr>
                <w:rStyle w:val="Hyperlink"/>
                <w:noProof/>
              </w:rPr>
              <w:t>VISION CORRECTION FOR VIDEO DISPLAY TERMINAL (VDT USERS</w:t>
            </w:r>
            <w:r>
              <w:rPr>
                <w:noProof/>
                <w:webHidden/>
              </w:rPr>
              <w:tab/>
            </w:r>
            <w:r>
              <w:rPr>
                <w:noProof/>
                <w:webHidden/>
              </w:rPr>
              <w:fldChar w:fldCharType="begin"/>
            </w:r>
            <w:r>
              <w:rPr>
                <w:noProof/>
                <w:webHidden/>
              </w:rPr>
              <w:instrText xml:space="preserve"> PAGEREF _Toc230166350 \h </w:instrText>
            </w:r>
            <w:r>
              <w:rPr>
                <w:noProof/>
                <w:webHidden/>
              </w:rPr>
            </w:r>
            <w:r>
              <w:rPr>
                <w:noProof/>
                <w:webHidden/>
              </w:rPr>
              <w:fldChar w:fldCharType="separate"/>
            </w:r>
            <w:r>
              <w:rPr>
                <w:noProof/>
                <w:webHidden/>
              </w:rPr>
              <w:t>17</w:t>
            </w:r>
            <w:r>
              <w:rPr>
                <w:noProof/>
                <w:webHidden/>
              </w:rPr>
              <w:fldChar w:fldCharType="end"/>
            </w:r>
          </w:hyperlink>
        </w:p>
        <w:p w:rsidR="00B04255" w:rsidRDefault="00B04255" w14:paraId="104DC443" w14:textId="680D53E7">
          <w:pPr>
            <w:pStyle w:val="TOC3"/>
            <w:tabs>
              <w:tab w:val="left" w:pos="1200"/>
              <w:tab w:val="right" w:leader="dot" w:pos="9350"/>
            </w:tabs>
            <w:rPr>
              <w:rFonts w:asciiTheme="minorHAnsi" w:hAnsiTheme="minorHAnsi"/>
              <w:noProof/>
              <w:color w:val="auto"/>
              <w:kern w:val="2"/>
              <w:sz w:val="24"/>
              <w:szCs w:val="24"/>
              <w14:ligatures w14:val="standardContextual"/>
            </w:rPr>
          </w:pPr>
          <w:hyperlink w:history="1" w:anchor="_Toc230166351">
            <w:r w:rsidRPr="00D54D0C">
              <w:rPr>
                <w:rStyle w:val="Hyperlink"/>
                <w:caps/>
                <w:noProof/>
              </w:rPr>
              <w:t>7.3.1</w:t>
            </w:r>
            <w:r>
              <w:rPr>
                <w:rFonts w:asciiTheme="minorHAnsi" w:hAnsiTheme="minorHAnsi"/>
                <w:noProof/>
                <w:color w:val="auto"/>
                <w:kern w:val="2"/>
                <w:sz w:val="24"/>
                <w:szCs w:val="24"/>
                <w14:ligatures w14:val="standardContextual"/>
              </w:rPr>
              <w:tab/>
            </w:r>
            <w:r w:rsidRPr="00D54D0C">
              <w:rPr>
                <w:rStyle w:val="Hyperlink"/>
                <w:noProof/>
              </w:rPr>
              <w:t>BACKGROUND</w:t>
            </w:r>
            <w:r>
              <w:rPr>
                <w:noProof/>
                <w:webHidden/>
              </w:rPr>
              <w:tab/>
            </w:r>
            <w:r>
              <w:rPr>
                <w:noProof/>
                <w:webHidden/>
              </w:rPr>
              <w:fldChar w:fldCharType="begin"/>
            </w:r>
            <w:r>
              <w:rPr>
                <w:noProof/>
                <w:webHidden/>
              </w:rPr>
              <w:instrText xml:space="preserve"> PAGEREF _Toc230166351 \h </w:instrText>
            </w:r>
            <w:r>
              <w:rPr>
                <w:noProof/>
                <w:webHidden/>
              </w:rPr>
            </w:r>
            <w:r>
              <w:rPr>
                <w:noProof/>
                <w:webHidden/>
              </w:rPr>
              <w:fldChar w:fldCharType="separate"/>
            </w:r>
            <w:r>
              <w:rPr>
                <w:noProof/>
                <w:webHidden/>
              </w:rPr>
              <w:t>17</w:t>
            </w:r>
            <w:r>
              <w:rPr>
                <w:noProof/>
                <w:webHidden/>
              </w:rPr>
              <w:fldChar w:fldCharType="end"/>
            </w:r>
          </w:hyperlink>
        </w:p>
        <w:p w:rsidR="00B04255" w:rsidRDefault="00B04255" w14:paraId="126EF15E" w14:textId="0002854B">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52">
            <w:r w:rsidRPr="00D54D0C">
              <w:rPr>
                <w:rStyle w:val="Hyperlink"/>
                <w:caps/>
                <w:noProof/>
              </w:rPr>
              <w:t>7.3.2</w:t>
            </w:r>
            <w:r>
              <w:rPr>
                <w:rFonts w:asciiTheme="minorHAnsi" w:hAnsiTheme="minorHAnsi"/>
                <w:noProof/>
                <w:color w:val="auto"/>
                <w:kern w:val="2"/>
                <w:sz w:val="24"/>
                <w:szCs w:val="24"/>
                <w14:ligatures w14:val="standardContextual"/>
              </w:rPr>
              <w:tab/>
            </w:r>
            <w:r w:rsidRPr="00D54D0C">
              <w:rPr>
                <w:rStyle w:val="Hyperlink"/>
                <w:noProof/>
              </w:rPr>
              <w:t>COSTS COVERED</w:t>
            </w:r>
            <w:r>
              <w:rPr>
                <w:noProof/>
                <w:webHidden/>
              </w:rPr>
              <w:tab/>
            </w:r>
            <w:r>
              <w:rPr>
                <w:noProof/>
                <w:webHidden/>
              </w:rPr>
              <w:fldChar w:fldCharType="begin"/>
            </w:r>
            <w:r>
              <w:rPr>
                <w:noProof/>
                <w:webHidden/>
              </w:rPr>
              <w:instrText xml:space="preserve"> PAGEREF _Toc230166352 \h </w:instrText>
            </w:r>
            <w:r>
              <w:rPr>
                <w:noProof/>
                <w:webHidden/>
              </w:rPr>
            </w:r>
            <w:r>
              <w:rPr>
                <w:noProof/>
                <w:webHidden/>
              </w:rPr>
              <w:fldChar w:fldCharType="separate"/>
            </w:r>
            <w:r>
              <w:rPr>
                <w:noProof/>
                <w:webHidden/>
              </w:rPr>
              <w:t>17</w:t>
            </w:r>
            <w:r>
              <w:rPr>
                <w:noProof/>
                <w:webHidden/>
              </w:rPr>
              <w:fldChar w:fldCharType="end"/>
            </w:r>
          </w:hyperlink>
        </w:p>
        <w:p w:rsidR="00B04255" w:rsidRDefault="00B04255" w14:paraId="452E7160" w14:textId="1BCB2F2E">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53">
            <w:r w:rsidRPr="00D54D0C">
              <w:rPr>
                <w:rStyle w:val="Hyperlink"/>
                <w:caps/>
                <w:noProof/>
              </w:rPr>
              <w:t>7.3.3</w:t>
            </w:r>
            <w:r>
              <w:rPr>
                <w:rFonts w:asciiTheme="minorHAnsi" w:hAnsiTheme="minorHAnsi"/>
                <w:noProof/>
                <w:color w:val="auto"/>
                <w:kern w:val="2"/>
                <w:sz w:val="24"/>
                <w:szCs w:val="24"/>
                <w14:ligatures w14:val="standardContextual"/>
              </w:rPr>
              <w:tab/>
            </w:r>
            <w:r w:rsidRPr="00D54D0C">
              <w:rPr>
                <w:rStyle w:val="Hyperlink"/>
                <w:noProof/>
              </w:rPr>
              <w:t>QUALIFICATION CRITERIA</w:t>
            </w:r>
            <w:r>
              <w:rPr>
                <w:noProof/>
                <w:webHidden/>
              </w:rPr>
              <w:tab/>
            </w:r>
            <w:r>
              <w:rPr>
                <w:noProof/>
                <w:webHidden/>
              </w:rPr>
              <w:fldChar w:fldCharType="begin"/>
            </w:r>
            <w:r>
              <w:rPr>
                <w:noProof/>
                <w:webHidden/>
              </w:rPr>
              <w:instrText xml:space="preserve"> PAGEREF _Toc230166353 \h </w:instrText>
            </w:r>
            <w:r>
              <w:rPr>
                <w:noProof/>
                <w:webHidden/>
              </w:rPr>
            </w:r>
            <w:r>
              <w:rPr>
                <w:noProof/>
                <w:webHidden/>
              </w:rPr>
              <w:fldChar w:fldCharType="separate"/>
            </w:r>
            <w:r>
              <w:rPr>
                <w:noProof/>
                <w:webHidden/>
              </w:rPr>
              <w:t>18</w:t>
            </w:r>
            <w:r>
              <w:rPr>
                <w:noProof/>
                <w:webHidden/>
              </w:rPr>
              <w:fldChar w:fldCharType="end"/>
            </w:r>
          </w:hyperlink>
        </w:p>
        <w:p w:rsidR="00B04255" w:rsidRDefault="00B04255" w14:paraId="21C03BA1" w14:textId="43C5AB04">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54">
            <w:r w:rsidRPr="00D54D0C">
              <w:rPr>
                <w:rStyle w:val="Hyperlink"/>
                <w:caps/>
                <w:noProof/>
              </w:rPr>
              <w:t>7.3.4</w:t>
            </w:r>
            <w:r>
              <w:rPr>
                <w:rFonts w:asciiTheme="minorHAnsi" w:hAnsiTheme="minorHAnsi"/>
                <w:noProof/>
                <w:color w:val="auto"/>
                <w:kern w:val="2"/>
                <w:sz w:val="24"/>
                <w:szCs w:val="24"/>
                <w14:ligatures w14:val="standardContextual"/>
              </w:rPr>
              <w:tab/>
            </w:r>
            <w:r w:rsidRPr="00D54D0C">
              <w:rPr>
                <w:rStyle w:val="Hyperlink"/>
                <w:noProof/>
              </w:rPr>
              <w:t>EYE EXAMINATIONS</w:t>
            </w:r>
            <w:r>
              <w:rPr>
                <w:noProof/>
                <w:webHidden/>
              </w:rPr>
              <w:tab/>
            </w:r>
            <w:r>
              <w:rPr>
                <w:noProof/>
                <w:webHidden/>
              </w:rPr>
              <w:fldChar w:fldCharType="begin"/>
            </w:r>
            <w:r>
              <w:rPr>
                <w:noProof/>
                <w:webHidden/>
              </w:rPr>
              <w:instrText xml:space="preserve"> PAGEREF _Toc230166354 \h </w:instrText>
            </w:r>
            <w:r>
              <w:rPr>
                <w:noProof/>
                <w:webHidden/>
              </w:rPr>
            </w:r>
            <w:r>
              <w:rPr>
                <w:noProof/>
                <w:webHidden/>
              </w:rPr>
              <w:fldChar w:fldCharType="separate"/>
            </w:r>
            <w:r>
              <w:rPr>
                <w:noProof/>
                <w:webHidden/>
              </w:rPr>
              <w:t>18</w:t>
            </w:r>
            <w:r>
              <w:rPr>
                <w:noProof/>
                <w:webHidden/>
              </w:rPr>
              <w:fldChar w:fldCharType="end"/>
            </w:r>
          </w:hyperlink>
        </w:p>
        <w:p w:rsidR="00B04255" w:rsidRDefault="00B04255" w14:paraId="66BC5B77" w14:textId="29CC89EB">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55">
            <w:r w:rsidRPr="00D54D0C">
              <w:rPr>
                <w:rStyle w:val="Hyperlink"/>
                <w:caps/>
                <w:noProof/>
              </w:rPr>
              <w:t>7.3.5</w:t>
            </w:r>
            <w:r>
              <w:rPr>
                <w:rFonts w:asciiTheme="minorHAnsi" w:hAnsiTheme="minorHAnsi"/>
                <w:noProof/>
                <w:color w:val="auto"/>
                <w:kern w:val="2"/>
                <w:sz w:val="24"/>
                <w:szCs w:val="24"/>
                <w14:ligatures w14:val="standardContextual"/>
              </w:rPr>
              <w:tab/>
            </w:r>
            <w:r w:rsidRPr="00D54D0C">
              <w:rPr>
                <w:rStyle w:val="Hyperlink"/>
                <w:noProof/>
              </w:rPr>
              <w:t>REIMBURSEMENT REQUEST</w:t>
            </w:r>
            <w:r>
              <w:rPr>
                <w:noProof/>
                <w:webHidden/>
              </w:rPr>
              <w:tab/>
            </w:r>
            <w:r>
              <w:rPr>
                <w:noProof/>
                <w:webHidden/>
              </w:rPr>
              <w:fldChar w:fldCharType="begin"/>
            </w:r>
            <w:r>
              <w:rPr>
                <w:noProof/>
                <w:webHidden/>
              </w:rPr>
              <w:instrText xml:space="preserve"> PAGEREF _Toc230166355 \h </w:instrText>
            </w:r>
            <w:r>
              <w:rPr>
                <w:noProof/>
                <w:webHidden/>
              </w:rPr>
            </w:r>
            <w:r>
              <w:rPr>
                <w:noProof/>
                <w:webHidden/>
              </w:rPr>
              <w:fldChar w:fldCharType="separate"/>
            </w:r>
            <w:r>
              <w:rPr>
                <w:noProof/>
                <w:webHidden/>
              </w:rPr>
              <w:t>18</w:t>
            </w:r>
            <w:r>
              <w:rPr>
                <w:noProof/>
                <w:webHidden/>
              </w:rPr>
              <w:fldChar w:fldCharType="end"/>
            </w:r>
          </w:hyperlink>
        </w:p>
        <w:p w:rsidR="00B04255" w:rsidRDefault="00B04255" w14:paraId="630DC51C" w14:textId="25160696">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56">
            <w:r w:rsidRPr="00D54D0C">
              <w:rPr>
                <w:rStyle w:val="Hyperlink"/>
                <w:caps/>
                <w:noProof/>
              </w:rPr>
              <w:t>7.3.6</w:t>
            </w:r>
            <w:r>
              <w:rPr>
                <w:rFonts w:asciiTheme="minorHAnsi" w:hAnsiTheme="minorHAnsi"/>
                <w:noProof/>
                <w:color w:val="auto"/>
                <w:kern w:val="2"/>
                <w:sz w:val="24"/>
                <w:szCs w:val="24"/>
                <w14:ligatures w14:val="standardContextual"/>
              </w:rPr>
              <w:tab/>
            </w:r>
            <w:r w:rsidRPr="00D54D0C">
              <w:rPr>
                <w:rStyle w:val="Hyperlink"/>
                <w:noProof/>
              </w:rPr>
              <w:t>WHERE TO SUBMIT THE FORM</w:t>
            </w:r>
            <w:r>
              <w:rPr>
                <w:noProof/>
                <w:webHidden/>
              </w:rPr>
              <w:tab/>
            </w:r>
            <w:r>
              <w:rPr>
                <w:noProof/>
                <w:webHidden/>
              </w:rPr>
              <w:fldChar w:fldCharType="begin"/>
            </w:r>
            <w:r>
              <w:rPr>
                <w:noProof/>
                <w:webHidden/>
              </w:rPr>
              <w:instrText xml:space="preserve"> PAGEREF _Toc230166356 \h </w:instrText>
            </w:r>
            <w:r>
              <w:rPr>
                <w:noProof/>
                <w:webHidden/>
              </w:rPr>
            </w:r>
            <w:r>
              <w:rPr>
                <w:noProof/>
                <w:webHidden/>
              </w:rPr>
              <w:fldChar w:fldCharType="separate"/>
            </w:r>
            <w:r>
              <w:rPr>
                <w:noProof/>
                <w:webHidden/>
              </w:rPr>
              <w:t>18</w:t>
            </w:r>
            <w:r>
              <w:rPr>
                <w:noProof/>
                <w:webHidden/>
              </w:rPr>
              <w:fldChar w:fldCharType="end"/>
            </w:r>
          </w:hyperlink>
        </w:p>
        <w:p w:rsidR="00B04255" w:rsidRDefault="00B04255" w14:paraId="224FBE0E" w14:textId="1008C997">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57">
            <w:r w:rsidRPr="00D54D0C">
              <w:rPr>
                <w:rStyle w:val="Hyperlink"/>
                <w:noProof/>
              </w:rPr>
              <w:t>7.3.7</w:t>
            </w:r>
            <w:r>
              <w:rPr>
                <w:rFonts w:asciiTheme="minorHAnsi" w:hAnsiTheme="minorHAnsi"/>
                <w:noProof/>
                <w:color w:val="auto"/>
                <w:kern w:val="2"/>
                <w:sz w:val="24"/>
                <w:szCs w:val="24"/>
                <w14:ligatures w14:val="standardContextual"/>
              </w:rPr>
              <w:tab/>
            </w:r>
            <w:r w:rsidRPr="00D54D0C">
              <w:rPr>
                <w:rStyle w:val="Hyperlink"/>
                <w:noProof/>
              </w:rPr>
              <w:t>FREQUENCY</w:t>
            </w:r>
            <w:r>
              <w:rPr>
                <w:noProof/>
                <w:webHidden/>
              </w:rPr>
              <w:tab/>
            </w:r>
            <w:r>
              <w:rPr>
                <w:noProof/>
                <w:webHidden/>
              </w:rPr>
              <w:fldChar w:fldCharType="begin"/>
            </w:r>
            <w:r>
              <w:rPr>
                <w:noProof/>
                <w:webHidden/>
              </w:rPr>
              <w:instrText xml:space="preserve"> PAGEREF _Toc230166357 \h </w:instrText>
            </w:r>
            <w:r>
              <w:rPr>
                <w:noProof/>
                <w:webHidden/>
              </w:rPr>
            </w:r>
            <w:r>
              <w:rPr>
                <w:noProof/>
                <w:webHidden/>
              </w:rPr>
              <w:fldChar w:fldCharType="separate"/>
            </w:r>
            <w:r>
              <w:rPr>
                <w:noProof/>
                <w:webHidden/>
              </w:rPr>
              <w:t>18</w:t>
            </w:r>
            <w:r>
              <w:rPr>
                <w:noProof/>
                <w:webHidden/>
              </w:rPr>
              <w:fldChar w:fldCharType="end"/>
            </w:r>
          </w:hyperlink>
        </w:p>
        <w:p w:rsidR="00B04255" w:rsidRDefault="00B04255" w14:paraId="683AF4BA" w14:textId="3ED1ADA3">
          <w:pPr>
            <w:pStyle w:val="TOC3"/>
            <w:tabs>
              <w:tab w:val="left" w:pos="1440"/>
              <w:tab w:val="right" w:leader="dot" w:pos="9350"/>
            </w:tabs>
            <w:rPr>
              <w:rFonts w:asciiTheme="minorHAnsi" w:hAnsiTheme="minorHAnsi"/>
              <w:noProof/>
              <w:color w:val="auto"/>
              <w:kern w:val="2"/>
              <w:sz w:val="24"/>
              <w:szCs w:val="24"/>
              <w14:ligatures w14:val="standardContextual"/>
            </w:rPr>
          </w:pPr>
          <w:hyperlink w:history="1" w:anchor="_Toc230166358">
            <w:r w:rsidRPr="00D54D0C">
              <w:rPr>
                <w:rStyle w:val="Hyperlink"/>
                <w:caps/>
                <w:noProof/>
              </w:rPr>
              <w:t>7.3.8</w:t>
            </w:r>
            <w:r>
              <w:rPr>
                <w:rFonts w:asciiTheme="minorHAnsi" w:hAnsiTheme="minorHAnsi"/>
                <w:noProof/>
                <w:color w:val="auto"/>
                <w:kern w:val="2"/>
                <w:sz w:val="24"/>
                <w:szCs w:val="24"/>
                <w14:ligatures w14:val="standardContextual"/>
              </w:rPr>
              <w:tab/>
            </w:r>
            <w:r w:rsidRPr="00D54D0C">
              <w:rPr>
                <w:rStyle w:val="Hyperlink"/>
                <w:noProof/>
              </w:rPr>
              <w:t>SAFETY GLASSES WEARERS</w:t>
            </w:r>
            <w:r>
              <w:rPr>
                <w:noProof/>
                <w:webHidden/>
              </w:rPr>
              <w:tab/>
            </w:r>
            <w:r>
              <w:rPr>
                <w:noProof/>
                <w:webHidden/>
              </w:rPr>
              <w:fldChar w:fldCharType="begin"/>
            </w:r>
            <w:r>
              <w:rPr>
                <w:noProof/>
                <w:webHidden/>
              </w:rPr>
              <w:instrText xml:space="preserve"> PAGEREF _Toc230166358 \h </w:instrText>
            </w:r>
            <w:r>
              <w:rPr>
                <w:noProof/>
                <w:webHidden/>
              </w:rPr>
            </w:r>
            <w:r>
              <w:rPr>
                <w:noProof/>
                <w:webHidden/>
              </w:rPr>
              <w:fldChar w:fldCharType="separate"/>
            </w:r>
            <w:r>
              <w:rPr>
                <w:noProof/>
                <w:webHidden/>
              </w:rPr>
              <w:t>19</w:t>
            </w:r>
            <w:r>
              <w:rPr>
                <w:noProof/>
                <w:webHidden/>
              </w:rPr>
              <w:fldChar w:fldCharType="end"/>
            </w:r>
          </w:hyperlink>
        </w:p>
        <w:p w:rsidR="00B04255" w:rsidRDefault="00B04255" w14:paraId="38CB7503" w14:textId="3499F272">
          <w:pPr>
            <w:pStyle w:val="TOC2"/>
            <w:rPr>
              <w:rFonts w:asciiTheme="minorHAnsi" w:hAnsiTheme="minorHAnsi" w:eastAsiaTheme="minorEastAsia"/>
              <w:noProof/>
              <w:color w:val="auto"/>
              <w:kern w:val="2"/>
              <w:sz w:val="24"/>
              <w:szCs w:val="24"/>
              <w14:ligatures w14:val="standardContextual"/>
            </w:rPr>
          </w:pPr>
          <w:hyperlink w:history="1" w:anchor="_Toc230166359">
            <w:r w:rsidRPr="00D54D0C">
              <w:rPr>
                <w:rStyle w:val="Hyperlink"/>
                <w:noProof/>
              </w:rPr>
              <w:t>7.4</w:t>
            </w:r>
            <w:r>
              <w:rPr>
                <w:rFonts w:asciiTheme="minorHAnsi" w:hAnsiTheme="minorHAnsi" w:eastAsiaTheme="minorEastAsia"/>
                <w:noProof/>
                <w:color w:val="auto"/>
                <w:kern w:val="2"/>
                <w:sz w:val="24"/>
                <w:szCs w:val="24"/>
                <w14:ligatures w14:val="standardContextual"/>
              </w:rPr>
              <w:tab/>
            </w:r>
            <w:r w:rsidRPr="00D54D0C">
              <w:rPr>
                <w:rStyle w:val="Hyperlink"/>
                <w:noProof/>
              </w:rPr>
              <w:t>VDT EYEWEAR REIMBURSEMENT REQUEST FORM</w:t>
            </w:r>
            <w:r>
              <w:rPr>
                <w:noProof/>
                <w:webHidden/>
              </w:rPr>
              <w:tab/>
            </w:r>
            <w:r>
              <w:rPr>
                <w:noProof/>
                <w:webHidden/>
              </w:rPr>
              <w:fldChar w:fldCharType="begin"/>
            </w:r>
            <w:r>
              <w:rPr>
                <w:noProof/>
                <w:webHidden/>
              </w:rPr>
              <w:instrText xml:space="preserve"> PAGEREF _Toc230166359 \h </w:instrText>
            </w:r>
            <w:r>
              <w:rPr>
                <w:noProof/>
                <w:webHidden/>
              </w:rPr>
            </w:r>
            <w:r>
              <w:rPr>
                <w:noProof/>
                <w:webHidden/>
              </w:rPr>
              <w:fldChar w:fldCharType="separate"/>
            </w:r>
            <w:r>
              <w:rPr>
                <w:noProof/>
                <w:webHidden/>
              </w:rPr>
              <w:t>20</w:t>
            </w:r>
            <w:r>
              <w:rPr>
                <w:noProof/>
                <w:webHidden/>
              </w:rPr>
              <w:fldChar w:fldCharType="end"/>
            </w:r>
          </w:hyperlink>
        </w:p>
        <w:p w:rsidR="00B04255" w:rsidRDefault="00B04255" w14:paraId="7054CE13" w14:textId="67C8B1FE">
          <w:pPr>
            <w:pStyle w:val="TOC1"/>
            <w:rPr>
              <w:rFonts w:asciiTheme="minorHAnsi" w:hAnsiTheme="minorHAnsi" w:eastAsiaTheme="minorEastAsia"/>
              <w:noProof/>
              <w:color w:val="auto"/>
              <w:kern w:val="2"/>
              <w:sz w:val="24"/>
              <w:szCs w:val="24"/>
              <w14:ligatures w14:val="standardContextual"/>
            </w:rPr>
          </w:pPr>
          <w:hyperlink w:history="1" w:anchor="_Toc230166360">
            <w:r w:rsidRPr="00D54D0C">
              <w:rPr>
                <w:rStyle w:val="Hyperlink"/>
                <w:noProof/>
              </w:rPr>
              <w:t>8</w:t>
            </w:r>
            <w:r>
              <w:rPr>
                <w:rFonts w:asciiTheme="minorHAnsi" w:hAnsiTheme="minorHAnsi" w:eastAsiaTheme="minorEastAsia"/>
                <w:noProof/>
                <w:color w:val="auto"/>
                <w:kern w:val="2"/>
                <w:sz w:val="24"/>
                <w:szCs w:val="24"/>
                <w14:ligatures w14:val="standardContextual"/>
              </w:rPr>
              <w:tab/>
            </w:r>
            <w:r w:rsidRPr="00D54D0C">
              <w:rPr>
                <w:rStyle w:val="Hyperlink"/>
                <w:noProof/>
              </w:rPr>
              <w:t>TOOL HSE0078-PR01-TO.05: FLAME RETARDANT CLOTHING (FRC) REIMBURSEMENT</w:t>
            </w:r>
            <w:r>
              <w:rPr>
                <w:noProof/>
                <w:webHidden/>
              </w:rPr>
              <w:tab/>
            </w:r>
            <w:r>
              <w:rPr>
                <w:noProof/>
                <w:webHidden/>
              </w:rPr>
              <w:fldChar w:fldCharType="begin"/>
            </w:r>
            <w:r>
              <w:rPr>
                <w:noProof/>
                <w:webHidden/>
              </w:rPr>
              <w:instrText xml:space="preserve"> PAGEREF _Toc230166360 \h </w:instrText>
            </w:r>
            <w:r>
              <w:rPr>
                <w:noProof/>
                <w:webHidden/>
              </w:rPr>
            </w:r>
            <w:r>
              <w:rPr>
                <w:noProof/>
                <w:webHidden/>
              </w:rPr>
              <w:fldChar w:fldCharType="separate"/>
            </w:r>
            <w:r>
              <w:rPr>
                <w:noProof/>
                <w:webHidden/>
              </w:rPr>
              <w:t>23</w:t>
            </w:r>
            <w:r>
              <w:rPr>
                <w:noProof/>
                <w:webHidden/>
              </w:rPr>
              <w:fldChar w:fldCharType="end"/>
            </w:r>
          </w:hyperlink>
        </w:p>
        <w:p w:rsidR="00B04255" w:rsidRDefault="00B04255" w14:paraId="0072B4E1" w14:textId="43B40C60">
          <w:pPr>
            <w:pStyle w:val="TOC2"/>
            <w:rPr>
              <w:rFonts w:asciiTheme="minorHAnsi" w:hAnsiTheme="minorHAnsi" w:eastAsiaTheme="minorEastAsia"/>
              <w:noProof/>
              <w:color w:val="auto"/>
              <w:kern w:val="2"/>
              <w:sz w:val="24"/>
              <w:szCs w:val="24"/>
              <w14:ligatures w14:val="standardContextual"/>
            </w:rPr>
          </w:pPr>
          <w:hyperlink w:history="1" w:anchor="_Toc230166361">
            <w:r w:rsidRPr="00D54D0C">
              <w:rPr>
                <w:rStyle w:val="Hyperlink"/>
                <w:noProof/>
              </w:rPr>
              <w:t>8.1</w:t>
            </w:r>
            <w:r>
              <w:rPr>
                <w:rFonts w:asciiTheme="minorHAnsi" w:hAnsiTheme="minorHAnsi" w:eastAsiaTheme="minorEastAsia"/>
                <w:noProof/>
                <w:color w:val="auto"/>
                <w:kern w:val="2"/>
                <w:sz w:val="24"/>
                <w:szCs w:val="24"/>
                <w14:ligatures w14:val="standardContextual"/>
              </w:rPr>
              <w:tab/>
            </w:r>
            <w:r w:rsidRPr="00D54D0C">
              <w:rPr>
                <w:rStyle w:val="Hyperlink"/>
                <w:noProof/>
              </w:rPr>
              <w:t>QUALIFIED EMPLOYEES</w:t>
            </w:r>
            <w:r>
              <w:rPr>
                <w:noProof/>
                <w:webHidden/>
              </w:rPr>
              <w:tab/>
            </w:r>
            <w:r>
              <w:rPr>
                <w:noProof/>
                <w:webHidden/>
              </w:rPr>
              <w:fldChar w:fldCharType="begin"/>
            </w:r>
            <w:r>
              <w:rPr>
                <w:noProof/>
                <w:webHidden/>
              </w:rPr>
              <w:instrText xml:space="preserve"> PAGEREF _Toc230166361 \h </w:instrText>
            </w:r>
            <w:r>
              <w:rPr>
                <w:noProof/>
                <w:webHidden/>
              </w:rPr>
            </w:r>
            <w:r>
              <w:rPr>
                <w:noProof/>
                <w:webHidden/>
              </w:rPr>
              <w:fldChar w:fldCharType="separate"/>
            </w:r>
            <w:r>
              <w:rPr>
                <w:noProof/>
                <w:webHidden/>
              </w:rPr>
              <w:t>23</w:t>
            </w:r>
            <w:r>
              <w:rPr>
                <w:noProof/>
                <w:webHidden/>
              </w:rPr>
              <w:fldChar w:fldCharType="end"/>
            </w:r>
          </w:hyperlink>
        </w:p>
        <w:p w:rsidR="00B04255" w:rsidRDefault="00B04255" w14:paraId="4B91C686" w14:textId="0A451E1A">
          <w:pPr>
            <w:pStyle w:val="TOC2"/>
            <w:rPr>
              <w:rFonts w:asciiTheme="minorHAnsi" w:hAnsiTheme="minorHAnsi" w:eastAsiaTheme="minorEastAsia"/>
              <w:noProof/>
              <w:color w:val="auto"/>
              <w:kern w:val="2"/>
              <w:sz w:val="24"/>
              <w:szCs w:val="24"/>
              <w14:ligatures w14:val="standardContextual"/>
            </w:rPr>
          </w:pPr>
          <w:hyperlink w:history="1" w:anchor="_Toc230166362">
            <w:r w:rsidRPr="00D54D0C">
              <w:rPr>
                <w:rStyle w:val="Hyperlink"/>
                <w:noProof/>
              </w:rPr>
              <w:t>8.2</w:t>
            </w:r>
            <w:r>
              <w:rPr>
                <w:rFonts w:asciiTheme="minorHAnsi" w:hAnsiTheme="minorHAnsi" w:eastAsiaTheme="minorEastAsia"/>
                <w:noProof/>
                <w:color w:val="auto"/>
                <w:kern w:val="2"/>
                <w:sz w:val="24"/>
                <w:szCs w:val="24"/>
                <w14:ligatures w14:val="standardContextual"/>
              </w:rPr>
              <w:tab/>
            </w:r>
            <w:r w:rsidRPr="00D54D0C">
              <w:rPr>
                <w:rStyle w:val="Hyperlink"/>
                <w:noProof/>
              </w:rPr>
              <w:t>PREFERRED VENDORS</w:t>
            </w:r>
            <w:r>
              <w:rPr>
                <w:noProof/>
                <w:webHidden/>
              </w:rPr>
              <w:tab/>
            </w:r>
            <w:r>
              <w:rPr>
                <w:noProof/>
                <w:webHidden/>
              </w:rPr>
              <w:fldChar w:fldCharType="begin"/>
            </w:r>
            <w:r>
              <w:rPr>
                <w:noProof/>
                <w:webHidden/>
              </w:rPr>
              <w:instrText xml:space="preserve"> PAGEREF _Toc230166362 \h </w:instrText>
            </w:r>
            <w:r>
              <w:rPr>
                <w:noProof/>
                <w:webHidden/>
              </w:rPr>
            </w:r>
            <w:r>
              <w:rPr>
                <w:noProof/>
                <w:webHidden/>
              </w:rPr>
              <w:fldChar w:fldCharType="separate"/>
            </w:r>
            <w:r>
              <w:rPr>
                <w:noProof/>
                <w:webHidden/>
              </w:rPr>
              <w:t>23</w:t>
            </w:r>
            <w:r>
              <w:rPr>
                <w:noProof/>
                <w:webHidden/>
              </w:rPr>
              <w:fldChar w:fldCharType="end"/>
            </w:r>
          </w:hyperlink>
        </w:p>
        <w:p w:rsidR="00B04255" w:rsidRDefault="00B04255" w14:paraId="3279D1A8" w14:textId="603D74E3">
          <w:pPr>
            <w:pStyle w:val="TOC2"/>
            <w:rPr>
              <w:rFonts w:asciiTheme="minorHAnsi" w:hAnsiTheme="minorHAnsi" w:eastAsiaTheme="minorEastAsia"/>
              <w:noProof/>
              <w:color w:val="auto"/>
              <w:kern w:val="2"/>
              <w:sz w:val="24"/>
              <w:szCs w:val="24"/>
              <w14:ligatures w14:val="standardContextual"/>
            </w:rPr>
          </w:pPr>
          <w:hyperlink w:history="1" w:anchor="_Toc230166363">
            <w:r w:rsidRPr="00D54D0C">
              <w:rPr>
                <w:rStyle w:val="Hyperlink"/>
                <w:noProof/>
              </w:rPr>
              <w:t>8.3</w:t>
            </w:r>
            <w:r>
              <w:rPr>
                <w:rFonts w:asciiTheme="minorHAnsi" w:hAnsiTheme="minorHAnsi" w:eastAsiaTheme="minorEastAsia"/>
                <w:noProof/>
                <w:color w:val="auto"/>
                <w:kern w:val="2"/>
                <w:sz w:val="24"/>
                <w:szCs w:val="24"/>
                <w14:ligatures w14:val="standardContextual"/>
              </w:rPr>
              <w:tab/>
            </w:r>
            <w:r w:rsidRPr="00D54D0C">
              <w:rPr>
                <w:rStyle w:val="Hyperlink"/>
                <w:noProof/>
              </w:rPr>
              <w:t>AMOUNT OF SUBSIDY</w:t>
            </w:r>
            <w:r>
              <w:rPr>
                <w:noProof/>
                <w:webHidden/>
              </w:rPr>
              <w:tab/>
            </w:r>
            <w:r>
              <w:rPr>
                <w:noProof/>
                <w:webHidden/>
              </w:rPr>
              <w:fldChar w:fldCharType="begin"/>
            </w:r>
            <w:r>
              <w:rPr>
                <w:noProof/>
                <w:webHidden/>
              </w:rPr>
              <w:instrText xml:space="preserve"> PAGEREF _Toc230166363 \h </w:instrText>
            </w:r>
            <w:r>
              <w:rPr>
                <w:noProof/>
                <w:webHidden/>
              </w:rPr>
            </w:r>
            <w:r>
              <w:rPr>
                <w:noProof/>
                <w:webHidden/>
              </w:rPr>
              <w:fldChar w:fldCharType="separate"/>
            </w:r>
            <w:r>
              <w:rPr>
                <w:noProof/>
                <w:webHidden/>
              </w:rPr>
              <w:t>23</w:t>
            </w:r>
            <w:r>
              <w:rPr>
                <w:noProof/>
                <w:webHidden/>
              </w:rPr>
              <w:fldChar w:fldCharType="end"/>
            </w:r>
          </w:hyperlink>
        </w:p>
        <w:p w:rsidR="00B04255" w:rsidRDefault="00B04255" w14:paraId="066CEA35" w14:textId="6E2D5705">
          <w:pPr>
            <w:pStyle w:val="TOC2"/>
            <w:rPr>
              <w:rFonts w:asciiTheme="minorHAnsi" w:hAnsiTheme="minorHAnsi" w:eastAsiaTheme="minorEastAsia"/>
              <w:noProof/>
              <w:color w:val="auto"/>
              <w:kern w:val="2"/>
              <w:sz w:val="24"/>
              <w:szCs w:val="24"/>
              <w14:ligatures w14:val="standardContextual"/>
            </w:rPr>
          </w:pPr>
          <w:hyperlink w:history="1" w:anchor="_Toc230166364">
            <w:r w:rsidRPr="00D54D0C">
              <w:rPr>
                <w:rStyle w:val="Hyperlink"/>
                <w:noProof/>
              </w:rPr>
              <w:t>8.4</w:t>
            </w:r>
            <w:r>
              <w:rPr>
                <w:rFonts w:asciiTheme="minorHAnsi" w:hAnsiTheme="minorHAnsi" w:eastAsiaTheme="minorEastAsia"/>
                <w:noProof/>
                <w:color w:val="auto"/>
                <w:kern w:val="2"/>
                <w:sz w:val="24"/>
                <w:szCs w:val="24"/>
                <w14:ligatures w14:val="standardContextual"/>
              </w:rPr>
              <w:tab/>
            </w:r>
            <w:r w:rsidRPr="00D54D0C">
              <w:rPr>
                <w:rStyle w:val="Hyperlink"/>
                <w:noProof/>
              </w:rPr>
              <w:t>ALTERNATIVE REIMBURSEMENT PROCESS</w:t>
            </w:r>
            <w:r>
              <w:rPr>
                <w:noProof/>
                <w:webHidden/>
              </w:rPr>
              <w:tab/>
            </w:r>
            <w:r>
              <w:rPr>
                <w:noProof/>
                <w:webHidden/>
              </w:rPr>
              <w:fldChar w:fldCharType="begin"/>
            </w:r>
            <w:r>
              <w:rPr>
                <w:noProof/>
                <w:webHidden/>
              </w:rPr>
              <w:instrText xml:space="preserve"> PAGEREF _Toc230166364 \h </w:instrText>
            </w:r>
            <w:r>
              <w:rPr>
                <w:noProof/>
                <w:webHidden/>
              </w:rPr>
            </w:r>
            <w:r>
              <w:rPr>
                <w:noProof/>
                <w:webHidden/>
              </w:rPr>
              <w:fldChar w:fldCharType="separate"/>
            </w:r>
            <w:r>
              <w:rPr>
                <w:noProof/>
                <w:webHidden/>
              </w:rPr>
              <w:t>23</w:t>
            </w:r>
            <w:r>
              <w:rPr>
                <w:noProof/>
                <w:webHidden/>
              </w:rPr>
              <w:fldChar w:fldCharType="end"/>
            </w:r>
          </w:hyperlink>
        </w:p>
        <w:p w:rsidR="00B04255" w:rsidRDefault="00B04255" w14:paraId="1B61B45F" w14:textId="5927D130">
          <w:pPr>
            <w:pStyle w:val="TOC1"/>
            <w:rPr>
              <w:rFonts w:asciiTheme="minorHAnsi" w:hAnsiTheme="minorHAnsi" w:eastAsiaTheme="minorEastAsia"/>
              <w:noProof/>
              <w:color w:val="auto"/>
              <w:kern w:val="2"/>
              <w:sz w:val="24"/>
              <w:szCs w:val="24"/>
              <w14:ligatures w14:val="standardContextual"/>
            </w:rPr>
          </w:pPr>
          <w:hyperlink w:history="1" w:anchor="_Toc230166365">
            <w:r w:rsidRPr="00D54D0C">
              <w:rPr>
                <w:rStyle w:val="Hyperlink"/>
                <w:noProof/>
              </w:rPr>
              <w:t>9</w:t>
            </w:r>
            <w:r>
              <w:rPr>
                <w:rFonts w:asciiTheme="minorHAnsi" w:hAnsiTheme="minorHAnsi" w:eastAsiaTheme="minorEastAsia"/>
                <w:noProof/>
                <w:color w:val="auto"/>
                <w:kern w:val="2"/>
                <w:sz w:val="24"/>
                <w:szCs w:val="24"/>
                <w14:ligatures w14:val="standardContextual"/>
              </w:rPr>
              <w:tab/>
            </w:r>
            <w:r w:rsidRPr="00D54D0C">
              <w:rPr>
                <w:rStyle w:val="Hyperlink"/>
                <w:noProof/>
              </w:rPr>
              <w:t>TOOL HSE0078-PR01-TO.07: FRC LAUNDERING INSTRUCTIONS</w:t>
            </w:r>
            <w:r>
              <w:rPr>
                <w:noProof/>
                <w:webHidden/>
              </w:rPr>
              <w:tab/>
            </w:r>
            <w:r>
              <w:rPr>
                <w:noProof/>
                <w:webHidden/>
              </w:rPr>
              <w:fldChar w:fldCharType="begin"/>
            </w:r>
            <w:r>
              <w:rPr>
                <w:noProof/>
                <w:webHidden/>
              </w:rPr>
              <w:instrText xml:space="preserve"> PAGEREF _Toc230166365 \h </w:instrText>
            </w:r>
            <w:r>
              <w:rPr>
                <w:noProof/>
                <w:webHidden/>
              </w:rPr>
            </w:r>
            <w:r>
              <w:rPr>
                <w:noProof/>
                <w:webHidden/>
              </w:rPr>
              <w:fldChar w:fldCharType="separate"/>
            </w:r>
            <w:r>
              <w:rPr>
                <w:noProof/>
                <w:webHidden/>
              </w:rPr>
              <w:t>24</w:t>
            </w:r>
            <w:r>
              <w:rPr>
                <w:noProof/>
                <w:webHidden/>
              </w:rPr>
              <w:fldChar w:fldCharType="end"/>
            </w:r>
          </w:hyperlink>
        </w:p>
        <w:p w:rsidR="00B04255" w:rsidRDefault="00B04255" w14:paraId="0E514E12" w14:textId="42CA8859">
          <w:pPr>
            <w:pStyle w:val="TOC1"/>
            <w:rPr>
              <w:rFonts w:asciiTheme="minorHAnsi" w:hAnsiTheme="minorHAnsi" w:eastAsiaTheme="minorEastAsia"/>
              <w:noProof/>
              <w:color w:val="auto"/>
              <w:kern w:val="2"/>
              <w:sz w:val="24"/>
              <w:szCs w:val="24"/>
              <w14:ligatures w14:val="standardContextual"/>
            </w:rPr>
          </w:pPr>
          <w:hyperlink w:history="1" w:anchor="_Toc230166366">
            <w:r w:rsidRPr="00D54D0C">
              <w:rPr>
                <w:rStyle w:val="Hyperlink"/>
                <w:noProof/>
              </w:rPr>
              <w:t>10</w:t>
            </w:r>
            <w:r>
              <w:rPr>
                <w:rFonts w:asciiTheme="minorHAnsi" w:hAnsiTheme="minorHAnsi" w:eastAsiaTheme="minorEastAsia"/>
                <w:noProof/>
                <w:color w:val="auto"/>
                <w:kern w:val="2"/>
                <w:sz w:val="24"/>
                <w:szCs w:val="24"/>
                <w14:ligatures w14:val="standardContextual"/>
              </w:rPr>
              <w:tab/>
            </w:r>
            <w:r w:rsidRPr="00D54D0C">
              <w:rPr>
                <w:rStyle w:val="Hyperlink"/>
                <w:noProof/>
              </w:rPr>
              <w:t>GLOSSARY</w:t>
            </w:r>
            <w:r>
              <w:rPr>
                <w:noProof/>
                <w:webHidden/>
              </w:rPr>
              <w:tab/>
            </w:r>
            <w:r>
              <w:rPr>
                <w:noProof/>
                <w:webHidden/>
              </w:rPr>
              <w:fldChar w:fldCharType="begin"/>
            </w:r>
            <w:r>
              <w:rPr>
                <w:noProof/>
                <w:webHidden/>
              </w:rPr>
              <w:instrText xml:space="preserve"> PAGEREF _Toc230166366 \h </w:instrText>
            </w:r>
            <w:r>
              <w:rPr>
                <w:noProof/>
                <w:webHidden/>
              </w:rPr>
            </w:r>
            <w:r>
              <w:rPr>
                <w:noProof/>
                <w:webHidden/>
              </w:rPr>
              <w:fldChar w:fldCharType="separate"/>
            </w:r>
            <w:r>
              <w:rPr>
                <w:noProof/>
                <w:webHidden/>
              </w:rPr>
              <w:t>26</w:t>
            </w:r>
            <w:r>
              <w:rPr>
                <w:noProof/>
                <w:webHidden/>
              </w:rPr>
              <w:fldChar w:fldCharType="end"/>
            </w:r>
          </w:hyperlink>
        </w:p>
        <w:p w:rsidR="00B04255" w:rsidRDefault="00B04255" w14:paraId="602CCCCC" w14:textId="470C772E">
          <w:pPr>
            <w:pStyle w:val="TOC1"/>
            <w:rPr>
              <w:rFonts w:asciiTheme="minorHAnsi" w:hAnsiTheme="minorHAnsi" w:eastAsiaTheme="minorEastAsia"/>
              <w:noProof/>
              <w:color w:val="auto"/>
              <w:kern w:val="2"/>
              <w:sz w:val="24"/>
              <w:szCs w:val="24"/>
              <w14:ligatures w14:val="standardContextual"/>
            </w:rPr>
          </w:pPr>
          <w:hyperlink w:history="1" w:anchor="_Toc230166367">
            <w:r w:rsidRPr="00D54D0C">
              <w:rPr>
                <w:rStyle w:val="Hyperlink"/>
                <w:noProof/>
              </w:rPr>
              <w:t>11</w:t>
            </w:r>
            <w:r>
              <w:rPr>
                <w:rFonts w:asciiTheme="minorHAnsi" w:hAnsiTheme="minorHAnsi" w:eastAsiaTheme="minorEastAsia"/>
                <w:noProof/>
                <w:color w:val="auto"/>
                <w:kern w:val="2"/>
                <w:sz w:val="24"/>
                <w:szCs w:val="24"/>
                <w14:ligatures w14:val="standardContextual"/>
              </w:rPr>
              <w:tab/>
            </w:r>
            <w:r w:rsidRPr="00D54D0C">
              <w:rPr>
                <w:rStyle w:val="Hyperlink"/>
                <w:noProof/>
              </w:rPr>
              <w:t>REFERENCE AND COMPANION DOCUMENTS</w:t>
            </w:r>
            <w:r>
              <w:rPr>
                <w:noProof/>
                <w:webHidden/>
              </w:rPr>
              <w:tab/>
            </w:r>
            <w:r>
              <w:rPr>
                <w:noProof/>
                <w:webHidden/>
              </w:rPr>
              <w:fldChar w:fldCharType="begin"/>
            </w:r>
            <w:r>
              <w:rPr>
                <w:noProof/>
                <w:webHidden/>
              </w:rPr>
              <w:instrText xml:space="preserve"> PAGEREF _Toc230166367 \h </w:instrText>
            </w:r>
            <w:r>
              <w:rPr>
                <w:noProof/>
                <w:webHidden/>
              </w:rPr>
            </w:r>
            <w:r>
              <w:rPr>
                <w:noProof/>
                <w:webHidden/>
              </w:rPr>
              <w:fldChar w:fldCharType="separate"/>
            </w:r>
            <w:r>
              <w:rPr>
                <w:noProof/>
                <w:webHidden/>
              </w:rPr>
              <w:t>27</w:t>
            </w:r>
            <w:r>
              <w:rPr>
                <w:noProof/>
                <w:webHidden/>
              </w:rPr>
              <w:fldChar w:fldCharType="end"/>
            </w:r>
          </w:hyperlink>
        </w:p>
        <w:p w:rsidR="0026131F" w:rsidRDefault="00537DD4" w14:paraId="550BE59D" w14:textId="31B99A28">
          <w:pPr>
            <w:pStyle w:val="TOC1"/>
          </w:pPr>
          <w:r>
            <w:fldChar w:fldCharType="end"/>
          </w:r>
        </w:p>
      </w:sdtContent>
    </w:sdt>
    <w:p w:rsidR="004F1CB0" w:rsidRDefault="004F1CB0" w14:paraId="550BE59E" w14:textId="77777777">
      <w:pPr>
        <w:rPr>
          <w:rFonts w:ascii="Futura Medium" w:hAnsi="Futura Medium" w:eastAsiaTheme="majorEastAsia" w:cstheme="majorBidi"/>
          <w:bCs/>
          <w:caps/>
          <w:color w:val="D42E12"/>
          <w:sz w:val="24"/>
          <w:szCs w:val="28"/>
        </w:rPr>
      </w:pPr>
      <w:r>
        <w:br w:type="page"/>
      </w:r>
    </w:p>
    <w:bookmarkEnd w:id="0"/>
    <w:p w:rsidR="001842AD" w:rsidP="006107A6" w:rsidRDefault="001842AD" w14:paraId="7F12FDDC" w14:textId="603EC890">
      <w:pPr>
        <w:pStyle w:val="Heading2"/>
        <w:numPr>
          <w:ilvl w:val="0"/>
          <w:numId w:val="0"/>
        </w:numPr>
        <w:ind w:left="576"/>
        <w:sectPr w:rsidR="001842AD" w:rsidSect="00D821E8">
          <w:headerReference w:type="default" r:id="rId15"/>
          <w:footerReference w:type="default" r:id="rId16"/>
          <w:headerReference w:type="first" r:id="rId17"/>
          <w:footerReference w:type="first" r:id="rId18"/>
          <w:pgSz w:w="12240" w:h="15840" w:orient="portrait"/>
          <w:pgMar w:top="1440" w:right="1440" w:bottom="1440" w:left="1440" w:header="720" w:footer="720" w:gutter="0"/>
          <w:cols w:space="720"/>
          <w:titlePg/>
          <w:docGrid w:linePitch="360"/>
        </w:sectPr>
      </w:pPr>
    </w:p>
    <w:p w:rsidR="006107A6" w:rsidP="00DD01D9" w:rsidRDefault="006567DF" w14:paraId="4FE36497" w14:textId="1531CEF2">
      <w:pPr>
        <w:pStyle w:val="Heading1"/>
        <w:rPr>
          <w:caps w:val="0"/>
        </w:rPr>
      </w:pPr>
      <w:bookmarkStart w:name="_Toc491252228" w:id="2"/>
      <w:bookmarkStart w:name="_Toc181095099" w:id="3"/>
      <w:bookmarkStart w:name="_Toc207209174" w:id="4"/>
      <w:bookmarkStart w:name="_Toc230166313" w:id="5"/>
      <w:r>
        <w:rPr>
          <w:caps w:val="0"/>
        </w:rPr>
        <w:t>INTRODUCTION</w:t>
      </w:r>
      <w:bookmarkEnd w:id="2"/>
      <w:bookmarkEnd w:id="3"/>
      <w:bookmarkEnd w:id="4"/>
      <w:bookmarkEnd w:id="5"/>
    </w:p>
    <w:p w:rsidR="00147B91" w:rsidP="00DD01D9" w:rsidRDefault="00B81806" w14:paraId="3AD03E16" w14:textId="534CA3B9">
      <w:pPr>
        <w:pStyle w:val="Heading2"/>
        <w:rPr>
          <w:caps w:val="0"/>
          <w:color w:val="auto"/>
        </w:rPr>
      </w:pPr>
      <w:bookmarkStart w:name="_Toc230166314" w:id="6"/>
      <w:r>
        <w:rPr>
          <w:caps w:val="0"/>
          <w:color w:val="auto"/>
        </w:rPr>
        <w:t>OVERVIEW AND REFERENCES DOCUMENT</w:t>
      </w:r>
      <w:bookmarkEnd w:id="6"/>
    </w:p>
    <w:p w:rsidR="005D504B" w:rsidP="00DD01D9" w:rsidRDefault="00C74546" w14:paraId="0145B60D" w14:textId="1246FFD6">
      <w:pPr>
        <w:rPr>
          <w:rFonts w:ascii="ShellMedium" w:hAnsi="ShellMedium" w:cs="Arial"/>
          <w:color w:val="595959" w:themeColor="text1" w:themeTint="A6"/>
          <w:szCs w:val="20"/>
        </w:rPr>
      </w:pPr>
      <w:r w:rsidRPr="003C04C6">
        <w:rPr>
          <w:rFonts w:ascii="ShellMedium" w:hAnsi="ShellMedium" w:cs="Arial"/>
          <w:color w:val="595959" w:themeColor="text1" w:themeTint="A6"/>
          <w:szCs w:val="20"/>
        </w:rPr>
        <w:t xml:space="preserve">Except for respiratory protection, this document identifies minimum PPE required at all </w:t>
      </w:r>
      <w:r w:rsidR="00870175">
        <w:rPr>
          <w:rFonts w:ascii="ShellMedium" w:hAnsi="ShellMedium" w:cs="Arial"/>
          <w:color w:val="595959" w:themeColor="text1" w:themeTint="A6"/>
          <w:szCs w:val="20"/>
        </w:rPr>
        <w:t>DW</w:t>
      </w:r>
      <w:r w:rsidRPr="003C04C6">
        <w:rPr>
          <w:rFonts w:ascii="ShellMedium" w:hAnsi="ShellMedium" w:cs="Arial"/>
          <w:color w:val="595959" w:themeColor="text1" w:themeTint="A6"/>
          <w:szCs w:val="20"/>
        </w:rPr>
        <w:t xml:space="preserve">-GOA operating units. Respiratory PPE is addressed in HSE0005. Additional task-specific PPE is addressed in </w:t>
      </w:r>
      <w:r w:rsidR="00870175">
        <w:rPr>
          <w:rFonts w:ascii="ShellMedium" w:hAnsi="ShellMedium" w:cs="Arial"/>
          <w:color w:val="595959" w:themeColor="text1" w:themeTint="A6"/>
          <w:szCs w:val="20"/>
        </w:rPr>
        <w:t>DW</w:t>
      </w:r>
      <w:r w:rsidRPr="003C04C6">
        <w:rPr>
          <w:rFonts w:ascii="ShellMedium" w:hAnsi="ShellMedium" w:cs="Arial"/>
          <w:color w:val="595959" w:themeColor="text1" w:themeTint="A6"/>
          <w:szCs w:val="20"/>
        </w:rPr>
        <w:t>-GOA standards listed in HSE0078-PR01-TO.02 Reference and Companion Documents.</w:t>
      </w:r>
    </w:p>
    <w:p w:rsidRPr="005D504B" w:rsidR="00A71747" w:rsidP="00A71747" w:rsidRDefault="00A71747" w14:paraId="2760DDF2" w14:textId="77777777">
      <w:pPr>
        <w:rPr>
          <w:rFonts w:ascii="ShellMedium" w:hAnsi="ShellMedium" w:cs="Arial"/>
          <w:color w:val="595959" w:themeColor="text1" w:themeTint="A6"/>
          <w:szCs w:val="20"/>
        </w:rPr>
      </w:pPr>
    </w:p>
    <w:p w:rsidR="00C74546" w:rsidP="00DD01D9" w:rsidRDefault="005D504B" w14:paraId="4523A54D" w14:textId="1BAEDE54">
      <w:pPr>
        <w:pStyle w:val="Heading2"/>
        <w:rPr>
          <w:caps w:val="0"/>
          <w:color w:val="auto"/>
        </w:rPr>
      </w:pPr>
      <w:bookmarkStart w:name="_Toc230166315" w:id="7"/>
      <w:r>
        <w:rPr>
          <w:caps w:val="0"/>
          <w:color w:val="auto"/>
        </w:rPr>
        <w:t>PPE HAZARD ASSESSMENTS</w:t>
      </w:r>
      <w:bookmarkEnd w:id="7"/>
    </w:p>
    <w:p w:rsidRPr="003C04C6" w:rsidR="0029743C" w:rsidP="00DD01D9" w:rsidRDefault="0029743C" w14:paraId="66CDF54B" w14:textId="77777777">
      <w:pPr>
        <w:rPr>
          <w:rFonts w:ascii="ShellMedium" w:hAnsi="ShellMedium" w:cs="Arial"/>
          <w:color w:val="595959" w:themeColor="text1" w:themeTint="A6"/>
          <w:szCs w:val="20"/>
        </w:rPr>
      </w:pPr>
      <w:r w:rsidRPr="003C04C6">
        <w:rPr>
          <w:rFonts w:ascii="ShellMedium" w:hAnsi="ShellMedium" w:cs="Arial"/>
          <w:color w:val="595959" w:themeColor="text1" w:themeTint="A6"/>
          <w:szCs w:val="20"/>
        </w:rPr>
        <w:t xml:space="preserve">OSHA requires that each regulated facility maintain documentation that a PPE Hazard Assessment has been conducted. PPE Hazard Assessments have been conducted at the </w:t>
      </w:r>
      <w:r>
        <w:rPr>
          <w:rFonts w:ascii="ShellMedium" w:hAnsi="ShellMedium" w:cs="Arial"/>
          <w:color w:val="595959" w:themeColor="text1" w:themeTint="A6"/>
          <w:szCs w:val="20"/>
        </w:rPr>
        <w:t>DW</w:t>
      </w:r>
      <w:r w:rsidRPr="003C04C6">
        <w:rPr>
          <w:rFonts w:ascii="ShellMedium" w:hAnsi="ShellMedium" w:cs="Arial"/>
          <w:color w:val="595959" w:themeColor="text1" w:themeTint="A6"/>
          <w:szCs w:val="20"/>
        </w:rPr>
        <w:t>-GOA operating units, and results of those assessments are reflected in the requirements of this PPE Procedure. Specific local PPE Hazard Assessments are conducted and documented routinely (often daily) at each DW GOM operating unit in one or more facets of the Safe Work Planning and Authorization (SWPA) Process or Permit to Work system such as Job Safety Analysis (JSA).</w:t>
      </w:r>
    </w:p>
    <w:p w:rsidR="0029743C" w:rsidP="00DD01D9" w:rsidRDefault="0029743C" w14:paraId="141A761F" w14:textId="064836CF">
      <w:r w:rsidRPr="003C04C6">
        <w:rPr>
          <w:rFonts w:ascii="ShellMedium" w:hAnsi="ShellMedium" w:cs="Arial"/>
          <w:color w:val="595959" w:themeColor="text1" w:themeTint="A6"/>
          <w:szCs w:val="20"/>
        </w:rPr>
        <w:t>NOTE:</w:t>
      </w:r>
      <w:r w:rsidRPr="003C04C6">
        <w:rPr>
          <w:rFonts w:ascii="ShellMedium" w:hAnsi="ShellMedium" w:cs="Arial"/>
          <w:color w:val="595959" w:themeColor="text1" w:themeTint="A6"/>
          <w:szCs w:val="20"/>
        </w:rPr>
        <w:tab/>
      </w:r>
      <w:r w:rsidRPr="003C04C6">
        <w:rPr>
          <w:rFonts w:ascii="ShellMedium" w:hAnsi="ShellMedium" w:cs="Arial"/>
          <w:color w:val="595959" w:themeColor="text1" w:themeTint="A6"/>
          <w:szCs w:val="20"/>
        </w:rPr>
        <w:t>See HSE0078-PR01-TO.03 Certification of Hazard Assessment.</w:t>
      </w:r>
    </w:p>
    <w:p w:rsidRPr="00C74546" w:rsidR="00C74546" w:rsidP="00A71747" w:rsidRDefault="00C74546" w14:paraId="051EF877" w14:textId="77777777"/>
    <w:p w:rsidR="00F20744" w:rsidP="00DD01D9" w:rsidRDefault="00135B1F" w14:paraId="3E084744" w14:textId="1C8559EE">
      <w:pPr>
        <w:pStyle w:val="Heading2"/>
        <w:rPr>
          <w:caps w:val="0"/>
          <w:color w:val="auto"/>
        </w:rPr>
      </w:pPr>
      <w:bookmarkStart w:name="_Toc230166316" w:id="8"/>
      <w:r>
        <w:rPr>
          <w:caps w:val="0"/>
          <w:color w:val="auto"/>
        </w:rPr>
        <w:t>HIERARCHY OF CONTROLLING HAZARDS</w:t>
      </w:r>
      <w:bookmarkEnd w:id="8"/>
    </w:p>
    <w:p w:rsidRPr="00BC133A" w:rsidR="00BC133A" w:rsidP="00DD01D9" w:rsidRDefault="00BC133A" w14:paraId="79CF6B17" w14:textId="77777777">
      <w:pPr>
        <w:pStyle w:val="pf0"/>
        <w:jc w:val="both"/>
        <w:rPr>
          <w:rFonts w:ascii="ShellMedium" w:hAnsi="ShellMedium" w:cs="Arial" w:eastAsiaTheme="minorHAnsi"/>
          <w:color w:val="595959" w:themeColor="text1" w:themeTint="A6"/>
          <w:sz w:val="22"/>
          <w:szCs w:val="20"/>
        </w:rPr>
      </w:pPr>
      <w:r w:rsidRPr="00BC133A">
        <w:rPr>
          <w:rFonts w:ascii="ShellMedium" w:hAnsi="ShellMedium" w:cs="Arial" w:eastAsiaTheme="minorHAnsi"/>
          <w:color w:val="595959" w:themeColor="text1" w:themeTint="A6"/>
          <w:sz w:val="22"/>
          <w:szCs w:val="20"/>
        </w:rPr>
        <w:t>The Hierarchy of Controls is a systematic approach used to eliminate or reduce workplace hazards to an acceptable level of residual risk. Controls are applied in the following order of effectiveness:</w:t>
      </w:r>
    </w:p>
    <w:p w:rsidRPr="00BC133A" w:rsidR="00BC133A" w:rsidP="00927769" w:rsidRDefault="00BC133A" w14:paraId="254C46D8" w14:textId="77777777">
      <w:pPr>
        <w:pStyle w:val="Bullets"/>
        <w:numPr>
          <w:ilvl w:val="0"/>
          <w:numId w:val="4"/>
        </w:numPr>
        <w:tabs>
          <w:tab w:val="left" w:pos="360"/>
        </w:tabs>
      </w:pPr>
      <w:r w:rsidRPr="00262627">
        <w:t>Elimination</w:t>
      </w:r>
      <w:r w:rsidRPr="00BC133A">
        <w:t xml:space="preserve"> – Physically remove the hazard.</w:t>
      </w:r>
    </w:p>
    <w:p w:rsidRPr="00BC133A" w:rsidR="00BC133A" w:rsidP="00927769" w:rsidRDefault="00BC133A" w14:paraId="7A469F1D" w14:textId="77777777">
      <w:pPr>
        <w:pStyle w:val="Bullets"/>
        <w:numPr>
          <w:ilvl w:val="0"/>
          <w:numId w:val="4"/>
        </w:numPr>
        <w:tabs>
          <w:tab w:val="left" w:pos="360"/>
        </w:tabs>
      </w:pPr>
      <w:r w:rsidRPr="00262627">
        <w:t>Substitution</w:t>
      </w:r>
      <w:r w:rsidRPr="00BC133A">
        <w:t xml:space="preserve"> – Replace the hazard with a safer alternative.</w:t>
      </w:r>
    </w:p>
    <w:p w:rsidRPr="00BC133A" w:rsidR="00BC133A" w:rsidP="00927769" w:rsidRDefault="00BC133A" w14:paraId="025302CA" w14:textId="77777777">
      <w:pPr>
        <w:pStyle w:val="Bullets"/>
        <w:numPr>
          <w:ilvl w:val="0"/>
          <w:numId w:val="4"/>
        </w:numPr>
        <w:tabs>
          <w:tab w:val="left" w:pos="360"/>
        </w:tabs>
      </w:pPr>
      <w:r w:rsidRPr="00262627">
        <w:t>Engineering Controls</w:t>
      </w:r>
      <w:r w:rsidRPr="00BC133A">
        <w:t xml:space="preserve"> – Isolate people from the hazard through design or equipment.</w:t>
      </w:r>
    </w:p>
    <w:p w:rsidRPr="00BC133A" w:rsidR="00BC133A" w:rsidP="00927769" w:rsidRDefault="00BC133A" w14:paraId="459EBE8C" w14:textId="77777777">
      <w:pPr>
        <w:pStyle w:val="Bullets"/>
        <w:numPr>
          <w:ilvl w:val="0"/>
          <w:numId w:val="4"/>
        </w:numPr>
        <w:tabs>
          <w:tab w:val="left" w:pos="360"/>
        </w:tabs>
      </w:pPr>
      <w:r w:rsidRPr="00262627">
        <w:t>Administrative Controls</w:t>
      </w:r>
      <w:r w:rsidRPr="00BC133A">
        <w:t xml:space="preserve"> – Change work practices, policies, or procedures to reduce exposure.</w:t>
      </w:r>
    </w:p>
    <w:p w:rsidRPr="00BC133A" w:rsidR="00BC133A" w:rsidP="00927769" w:rsidRDefault="00BC133A" w14:paraId="7600DF6B" w14:textId="77777777">
      <w:pPr>
        <w:pStyle w:val="Bullets"/>
        <w:numPr>
          <w:ilvl w:val="0"/>
          <w:numId w:val="4"/>
        </w:numPr>
        <w:tabs>
          <w:tab w:val="left" w:pos="360"/>
        </w:tabs>
      </w:pPr>
      <w:r w:rsidRPr="00262627">
        <w:t>Personal Protective Equipment (PPE)</w:t>
      </w:r>
      <w:r w:rsidRPr="00BC133A">
        <w:t xml:space="preserve"> – Provide protective gear as the last line of defense.</w:t>
      </w:r>
    </w:p>
    <w:p w:rsidRPr="003944A6" w:rsidR="003944A6" w:rsidP="00DD01D9" w:rsidRDefault="005D504B" w14:paraId="2E11A137" w14:textId="1E30689D">
      <w:pPr>
        <w:pStyle w:val="Heading1"/>
        <w:rPr>
          <w:caps w:val="0"/>
        </w:rPr>
      </w:pPr>
      <w:bookmarkStart w:name="_Toc230166317" w:id="9"/>
      <w:r>
        <w:rPr>
          <w:caps w:val="0"/>
        </w:rPr>
        <w:t>MINIMUM REQUIRED PPE</w:t>
      </w:r>
      <w:bookmarkEnd w:id="9"/>
    </w:p>
    <w:p w:rsidR="003944A6" w:rsidP="00DD01D9" w:rsidRDefault="00135B1F" w14:paraId="5DB29EF9" w14:textId="43676015">
      <w:pPr>
        <w:pStyle w:val="Heading2"/>
        <w:rPr>
          <w:caps w:val="0"/>
          <w:color w:val="auto"/>
        </w:rPr>
      </w:pPr>
      <w:bookmarkStart w:name="_Toc230166318" w:id="10"/>
      <w:r>
        <w:rPr>
          <w:caps w:val="0"/>
          <w:color w:val="auto"/>
        </w:rPr>
        <w:t>OVERVIEW</w:t>
      </w:r>
      <w:bookmarkEnd w:id="10"/>
      <w:r>
        <w:rPr>
          <w:caps w:val="0"/>
          <w:color w:val="auto"/>
        </w:rPr>
        <w:t xml:space="preserve"> </w:t>
      </w:r>
    </w:p>
    <w:p w:rsidRPr="00A216FB" w:rsidR="00F64836" w:rsidP="00DD01D9" w:rsidRDefault="00F64836" w14:paraId="4B9ECB9C" w14:textId="2488CF8D">
      <w:pPr>
        <w:pStyle w:val="BlockText"/>
        <w:spacing w:line="218" w:lineRule="auto"/>
        <w:jc w:val="both"/>
        <w:rPr>
          <w:rFonts w:ascii="ShellMedium" w:hAnsi="ShellMedium" w:cs="Arial" w:eastAsiaTheme="minorHAnsi"/>
          <w:color w:val="595959" w:themeColor="text1" w:themeTint="A6"/>
          <w:sz w:val="22"/>
          <w:szCs w:val="20"/>
        </w:rPr>
      </w:pPr>
      <w:r w:rsidRPr="00A216FB">
        <w:rPr>
          <w:rFonts w:ascii="ShellMedium" w:hAnsi="ShellMedium" w:cs="Arial" w:eastAsiaTheme="minorHAnsi"/>
          <w:color w:val="595959" w:themeColor="text1" w:themeTint="A6"/>
          <w:sz w:val="22"/>
          <w:szCs w:val="20"/>
        </w:rPr>
        <w:t xml:space="preserve">In addition to PPE identified in local PPE Hazard Assessments, all personnel must wear the following forms of protection when at all </w:t>
      </w:r>
      <w:r w:rsidR="00870175">
        <w:rPr>
          <w:rFonts w:ascii="ShellMedium" w:hAnsi="ShellMedium" w:cs="Arial" w:eastAsiaTheme="minorHAnsi"/>
          <w:color w:val="595959" w:themeColor="text1" w:themeTint="A6"/>
          <w:sz w:val="22"/>
          <w:szCs w:val="20"/>
        </w:rPr>
        <w:t>DW</w:t>
      </w:r>
      <w:r w:rsidRPr="00A216FB">
        <w:rPr>
          <w:rFonts w:ascii="ShellMedium" w:hAnsi="ShellMedium" w:cs="Arial" w:eastAsiaTheme="minorHAnsi"/>
          <w:color w:val="595959" w:themeColor="text1" w:themeTint="A6"/>
          <w:sz w:val="22"/>
          <w:szCs w:val="20"/>
        </w:rPr>
        <w:t xml:space="preserve">-GOA and </w:t>
      </w:r>
      <w:r w:rsidR="00870175">
        <w:rPr>
          <w:rFonts w:ascii="ShellMedium" w:hAnsi="ShellMedium" w:cs="Arial" w:eastAsiaTheme="minorHAnsi"/>
          <w:color w:val="595959" w:themeColor="text1" w:themeTint="A6"/>
          <w:sz w:val="22"/>
          <w:szCs w:val="20"/>
        </w:rPr>
        <w:t>DW</w:t>
      </w:r>
      <w:r w:rsidRPr="00A216FB">
        <w:rPr>
          <w:rFonts w:ascii="ShellMedium" w:hAnsi="ShellMedium" w:cs="Arial" w:eastAsiaTheme="minorHAnsi"/>
          <w:color w:val="595959" w:themeColor="text1" w:themeTint="A6"/>
          <w:sz w:val="22"/>
          <w:szCs w:val="20"/>
        </w:rPr>
        <w:t>-GOA managed operating units. When working with chemicals covered by SDS, PPE requirements noted by the SDS will be considered when determining appropriate PPE for the task.</w:t>
      </w:r>
    </w:p>
    <w:p w:rsidRPr="003944A6" w:rsidR="003944A6" w:rsidP="00DD01D9" w:rsidRDefault="003944A6" w14:paraId="097BC237" w14:textId="77777777"/>
    <w:p w:rsidR="00F64836" w:rsidP="00DD01D9" w:rsidRDefault="00135B1F" w14:paraId="004EA7F5" w14:textId="01D35F02">
      <w:pPr>
        <w:pStyle w:val="Heading2"/>
        <w:rPr>
          <w:caps w:val="0"/>
          <w:color w:val="auto"/>
        </w:rPr>
      </w:pPr>
      <w:bookmarkStart w:name="_Toc230166319" w:id="11"/>
      <w:r>
        <w:rPr>
          <w:caps w:val="0"/>
          <w:color w:val="auto"/>
        </w:rPr>
        <w:t>EXCEPTIONS</w:t>
      </w:r>
      <w:bookmarkEnd w:id="11"/>
    </w:p>
    <w:p w:rsidRPr="00A216FB" w:rsidR="00146130" w:rsidP="00DD01D9" w:rsidRDefault="00146130" w14:paraId="13416D71" w14:textId="77777777">
      <w:pPr>
        <w:pStyle w:val="BlockText"/>
        <w:spacing w:line="228" w:lineRule="auto"/>
        <w:jc w:val="both"/>
        <w:rPr>
          <w:rFonts w:ascii="ShellMedium" w:hAnsi="ShellMedium" w:cs="Arial" w:eastAsiaTheme="minorHAnsi"/>
          <w:color w:val="595959" w:themeColor="text1" w:themeTint="A6"/>
          <w:sz w:val="22"/>
          <w:szCs w:val="20"/>
        </w:rPr>
      </w:pPr>
      <w:r w:rsidRPr="00A216FB">
        <w:rPr>
          <w:rFonts w:ascii="ShellMedium" w:hAnsi="ShellMedium" w:cs="Arial" w:eastAsiaTheme="minorHAnsi"/>
          <w:color w:val="595959" w:themeColor="text1" w:themeTint="A6"/>
          <w:sz w:val="22"/>
          <w:szCs w:val="20"/>
        </w:rPr>
        <w:t>Unless otherwise specified by local policy, these requirements do not apply inside of vehicles, “doghouses”, control rooms, living areas, offices, other “exempt” areas identified by local management, or when in safe places in the general vicinity of offices such as parking areas (unless the individual is conducting work activities in these areas).</w:t>
      </w:r>
    </w:p>
    <w:p w:rsidRPr="00A216FB" w:rsidR="00146130" w:rsidP="00DD01D9" w:rsidRDefault="00146130" w14:paraId="50104AD0" w14:textId="77777777">
      <w:pPr>
        <w:pStyle w:val="BlockText"/>
        <w:spacing w:line="228" w:lineRule="auto"/>
        <w:jc w:val="both"/>
        <w:rPr>
          <w:rFonts w:ascii="ShellMedium" w:hAnsi="ShellMedium" w:cs="Arial" w:eastAsiaTheme="minorHAnsi"/>
          <w:color w:val="595959" w:themeColor="text1" w:themeTint="A6"/>
          <w:sz w:val="22"/>
          <w:szCs w:val="20"/>
        </w:rPr>
      </w:pPr>
    </w:p>
    <w:p w:rsidR="00146130" w:rsidP="00DD01D9" w:rsidRDefault="00146130" w14:paraId="37C17524" w14:textId="1B5B5691">
      <w:r w:rsidRPr="00A216FB">
        <w:rPr>
          <w:rFonts w:ascii="ShellMedium" w:hAnsi="ShellMedium" w:cs="Arial"/>
          <w:color w:val="595959" w:themeColor="text1" w:themeTint="A6"/>
          <w:szCs w:val="20"/>
        </w:rPr>
        <w:t>These requirements do not apply at locations such as office complexes and training/medical facilities.</w:t>
      </w:r>
    </w:p>
    <w:p w:rsidRPr="00F64836" w:rsidR="00F64836" w:rsidP="00DD01D9" w:rsidRDefault="00F64836" w14:paraId="03615E43" w14:textId="77777777"/>
    <w:p w:rsidR="005C793C" w:rsidP="00DD01D9" w:rsidRDefault="00135B1F" w14:paraId="756D8594" w14:textId="7065B483">
      <w:pPr>
        <w:pStyle w:val="Heading2"/>
        <w:rPr>
          <w:caps w:val="0"/>
          <w:color w:val="auto"/>
        </w:rPr>
      </w:pPr>
      <w:bookmarkStart w:name="_Toc230166320" w:id="12"/>
      <w:r>
        <w:rPr>
          <w:caps w:val="0"/>
          <w:color w:val="auto"/>
        </w:rPr>
        <w:t>HEAD PROTECTION</w:t>
      </w:r>
      <w:bookmarkEnd w:id="12"/>
    </w:p>
    <w:p w:rsidRPr="00A810CF" w:rsidR="00A810CF" w:rsidP="00927769" w:rsidRDefault="00A810CF" w14:paraId="6D32F29A" w14:textId="77777777">
      <w:pPr>
        <w:pStyle w:val="BulletText1"/>
        <w:numPr>
          <w:ilvl w:val="0"/>
          <w:numId w:val="5"/>
        </w:numPr>
        <w:jc w:val="both"/>
        <w:rPr>
          <w:rFonts w:ascii="ShellMedium" w:hAnsi="ShellMedium" w:eastAsiaTheme="minorHAnsi"/>
          <w:color w:val="595959" w:themeColor="text1" w:themeTint="A6"/>
          <w:sz w:val="22"/>
          <w:szCs w:val="20"/>
        </w:rPr>
      </w:pPr>
      <w:r w:rsidRPr="00A810CF">
        <w:rPr>
          <w:rFonts w:ascii="ShellMedium" w:hAnsi="ShellMedium" w:eastAsiaTheme="minorHAnsi"/>
          <w:color w:val="595959" w:themeColor="text1" w:themeTint="A6"/>
          <w:sz w:val="22"/>
          <w:szCs w:val="20"/>
        </w:rPr>
        <w:t>Except as noted below, ANSI Type I (vertical impact), Class E hardhats are required.</w:t>
      </w:r>
    </w:p>
    <w:p w:rsidRPr="00A810CF" w:rsidR="00A810CF" w:rsidP="00927769" w:rsidRDefault="00A810CF" w14:paraId="5691F9F3" w14:textId="77777777">
      <w:pPr>
        <w:pStyle w:val="BulletText1"/>
        <w:numPr>
          <w:ilvl w:val="0"/>
          <w:numId w:val="5"/>
        </w:numPr>
        <w:spacing w:line="228" w:lineRule="auto"/>
        <w:jc w:val="both"/>
        <w:rPr>
          <w:rFonts w:ascii="ShellMedium" w:hAnsi="ShellMedium" w:eastAsiaTheme="minorHAnsi"/>
          <w:color w:val="595959" w:themeColor="text1" w:themeTint="A6"/>
          <w:sz w:val="22"/>
          <w:szCs w:val="20"/>
        </w:rPr>
      </w:pPr>
      <w:r w:rsidRPr="00A810CF">
        <w:rPr>
          <w:rFonts w:ascii="ShellMedium" w:hAnsi="ShellMedium" w:eastAsiaTheme="minorHAnsi"/>
          <w:color w:val="595959" w:themeColor="text1" w:themeTint="A6"/>
          <w:sz w:val="22"/>
          <w:szCs w:val="20"/>
        </w:rPr>
        <w:t>Rope Access workers must wear appropriate head protection for the type of work being completed.  At minimum, Rope Access workers will wear either ANSI Type 2, Class E bump hat or ANSI Type 1 hardhat for the type of work being undertaken.  Other types of head protection may be worn if more appropriate for the type of work.</w:t>
      </w:r>
    </w:p>
    <w:p w:rsidR="0095717E" w:rsidP="00DD01D9" w:rsidRDefault="00A810CF" w14:paraId="24A0DAAE" w14:textId="540CDCB4">
      <w:pPr>
        <w:pStyle w:val="Body"/>
        <w:keepNext/>
      </w:pPr>
      <w:r>
        <w:t>NOTE:</w:t>
      </w:r>
      <w:r>
        <w:tab/>
      </w:r>
      <w:r>
        <w:t xml:space="preserve">For other exceptions see </w:t>
      </w:r>
      <w:r w:rsidRPr="00C53ADF">
        <w:t>2.2</w:t>
      </w:r>
      <w:r>
        <w:t>.</w:t>
      </w:r>
    </w:p>
    <w:p w:rsidR="0032491F" w:rsidP="00DD01D9" w:rsidRDefault="0032491F" w14:paraId="68D349D0" w14:textId="77777777">
      <w:pPr>
        <w:pStyle w:val="Body"/>
        <w:keepNext/>
      </w:pPr>
    </w:p>
    <w:p w:rsidR="0032491F" w:rsidP="00DD01D9" w:rsidRDefault="00135B1F" w14:paraId="64A588E8" w14:textId="1EE2352C">
      <w:pPr>
        <w:pStyle w:val="Heading2"/>
        <w:rPr>
          <w:caps w:val="0"/>
          <w:color w:val="auto"/>
        </w:rPr>
      </w:pPr>
      <w:bookmarkStart w:name="_Toc230166321" w:id="13"/>
      <w:r>
        <w:rPr>
          <w:caps w:val="0"/>
          <w:color w:val="auto"/>
        </w:rPr>
        <w:t>EYE PROTECTION</w:t>
      </w:r>
      <w:bookmarkEnd w:id="13"/>
    </w:p>
    <w:p w:rsidRPr="00116FD5" w:rsidR="00116FD5" w:rsidP="00927769" w:rsidRDefault="00116FD5" w14:paraId="78FAA023" w14:textId="77777777">
      <w:pPr>
        <w:pStyle w:val="BulletText1"/>
        <w:numPr>
          <w:ilvl w:val="0"/>
          <w:numId w:val="5"/>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Safety glasses with side-shields per ANSI Z87+</w:t>
      </w:r>
    </w:p>
    <w:p w:rsidRPr="00116FD5" w:rsidR="00116FD5" w:rsidP="00927769" w:rsidRDefault="00116FD5" w14:paraId="41DE54CD" w14:textId="77777777">
      <w:pPr>
        <w:pStyle w:val="BulletText1"/>
        <w:numPr>
          <w:ilvl w:val="0"/>
          <w:numId w:val="5"/>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If prescribed, prescription lenses with side-shields per ANSI Z87+</w:t>
      </w:r>
    </w:p>
    <w:p w:rsidR="00B95386" w:rsidP="00927769" w:rsidRDefault="00116FD5" w14:paraId="2C12F3E8" w14:textId="77777777">
      <w:pPr>
        <w:pStyle w:val="BulletText1"/>
        <w:numPr>
          <w:ilvl w:val="0"/>
          <w:numId w:val="5"/>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Goggles:</w:t>
      </w:r>
    </w:p>
    <w:p w:rsidRPr="00B95386" w:rsidR="00116FD5" w:rsidP="00927769" w:rsidRDefault="00116FD5" w14:paraId="7AB3BB25" w14:textId="42D470BC">
      <w:pPr>
        <w:pStyle w:val="BulletText1"/>
        <w:numPr>
          <w:ilvl w:val="1"/>
          <w:numId w:val="8"/>
        </w:numPr>
        <w:jc w:val="both"/>
        <w:rPr>
          <w:rFonts w:ascii="ShellMedium" w:hAnsi="ShellMedium" w:eastAsiaTheme="minorHAnsi"/>
          <w:color w:val="595959" w:themeColor="text1" w:themeTint="A6"/>
          <w:sz w:val="22"/>
          <w:szCs w:val="20"/>
        </w:rPr>
      </w:pPr>
      <w:r w:rsidRPr="00B95386">
        <w:rPr>
          <w:rFonts w:ascii="ShellMedium" w:hAnsi="ShellMedium" w:eastAsiaTheme="minorHAnsi"/>
          <w:color w:val="595959" w:themeColor="text1" w:themeTint="A6"/>
          <w:sz w:val="22"/>
          <w:szCs w:val="20"/>
        </w:rPr>
        <w:t xml:space="preserve">when performing work where safety glasses do not provide adequate protection (e.g. use of </w:t>
      </w:r>
      <w:r w:rsidRPr="00B95386" w:rsidR="008606A9">
        <w:rPr>
          <w:rFonts w:ascii="ShellMedium" w:hAnsi="ShellMedium" w:eastAsiaTheme="minorHAnsi"/>
          <w:color w:val="595959" w:themeColor="text1" w:themeTint="A6"/>
          <w:sz w:val="22"/>
          <w:szCs w:val="20"/>
        </w:rPr>
        <w:t>high-pressure</w:t>
      </w:r>
      <w:r w:rsidRPr="00B95386">
        <w:rPr>
          <w:rFonts w:ascii="ShellMedium" w:hAnsi="ShellMedium" w:eastAsiaTheme="minorHAnsi"/>
          <w:color w:val="595959" w:themeColor="text1" w:themeTint="A6"/>
          <w:sz w:val="22"/>
          <w:szCs w:val="20"/>
        </w:rPr>
        <w:t xml:space="preserve"> washers, handling hazardous chemicals) or</w:t>
      </w:r>
    </w:p>
    <w:p w:rsidRPr="00116FD5" w:rsidR="00116FD5" w:rsidP="00927769" w:rsidRDefault="00116FD5" w14:paraId="5C1F62D1" w14:textId="77777777">
      <w:pPr>
        <w:pStyle w:val="BulletText1"/>
        <w:numPr>
          <w:ilvl w:val="1"/>
          <w:numId w:val="8"/>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if deemed appropriate based on information provided in an SDS</w:t>
      </w:r>
    </w:p>
    <w:p w:rsidRPr="00116FD5" w:rsidR="00116FD5" w:rsidP="00927769" w:rsidRDefault="00116FD5" w14:paraId="3B1EC6D0" w14:textId="77777777">
      <w:pPr>
        <w:pStyle w:val="BulletText1"/>
        <w:numPr>
          <w:ilvl w:val="0"/>
          <w:numId w:val="5"/>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Hard hat, full face shield, and goggles are required for all buffing and grinding.</w:t>
      </w:r>
    </w:p>
    <w:p w:rsidRPr="00116FD5" w:rsidR="00116FD5" w:rsidP="00927769" w:rsidRDefault="00116FD5" w14:paraId="26BE0011" w14:textId="77777777">
      <w:pPr>
        <w:pStyle w:val="BulletText1"/>
        <w:numPr>
          <w:ilvl w:val="0"/>
          <w:numId w:val="5"/>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Permanently tinted, Photo Gray, or Photo-Chromatic lenses must not be worn during work indoors or during non-daylight hours.</w:t>
      </w:r>
    </w:p>
    <w:p w:rsidRPr="00116FD5" w:rsidR="00116FD5" w:rsidP="00927769" w:rsidRDefault="00116FD5" w14:paraId="6215523B" w14:textId="77777777">
      <w:pPr>
        <w:pStyle w:val="BulletText1"/>
        <w:numPr>
          <w:ilvl w:val="0"/>
          <w:numId w:val="5"/>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Transition lenses are acceptable.</w:t>
      </w:r>
    </w:p>
    <w:p w:rsidRPr="00116FD5" w:rsidR="00116FD5" w:rsidP="00927769" w:rsidRDefault="00116FD5" w14:paraId="67009B44" w14:textId="77777777">
      <w:pPr>
        <w:pStyle w:val="BulletText1"/>
        <w:numPr>
          <w:ilvl w:val="0"/>
          <w:numId w:val="5"/>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Use of contact lenses is allowed unless they pose a hazard to the wearer, such as in the presence of toxic gases.</w:t>
      </w:r>
    </w:p>
    <w:p w:rsidR="00116FD5" w:rsidP="00927769" w:rsidRDefault="00116FD5" w14:paraId="56E4A426" w14:textId="60523099">
      <w:pPr>
        <w:pStyle w:val="BulletText1"/>
        <w:numPr>
          <w:ilvl w:val="0"/>
          <w:numId w:val="5"/>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 xml:space="preserve">Some individuals experience discomfort when viewing video display terminals (VDTs). Special glasses can often relieve that discomfort. </w:t>
      </w:r>
      <w:r w:rsidR="00870175">
        <w:rPr>
          <w:rFonts w:ascii="ShellMedium" w:hAnsi="ShellMedium" w:eastAsiaTheme="minorHAnsi"/>
          <w:color w:val="595959" w:themeColor="text1" w:themeTint="A6"/>
          <w:sz w:val="22"/>
          <w:szCs w:val="20"/>
        </w:rPr>
        <w:t>DW</w:t>
      </w:r>
      <w:r w:rsidRPr="00116FD5">
        <w:rPr>
          <w:rFonts w:ascii="ShellMedium" w:hAnsi="ShellMedium" w:eastAsiaTheme="minorHAnsi"/>
          <w:color w:val="595959" w:themeColor="text1" w:themeTint="A6"/>
          <w:sz w:val="22"/>
          <w:szCs w:val="20"/>
        </w:rPr>
        <w:t>-GOA has a program to reimburse employees for the purchase of special VDT glasses if the employee uses a VDT at least 2 hours/workday (avg.).</w:t>
      </w:r>
    </w:p>
    <w:p w:rsidRPr="00B5722F" w:rsidR="00B5722F" w:rsidP="00B5722F" w:rsidRDefault="00B5722F" w14:paraId="342FCBD3" w14:textId="3EA7D144">
      <w:pPr>
        <w:pStyle w:val="BulletText1"/>
        <w:numPr>
          <w:ilvl w:val="0"/>
          <w:numId w:val="5"/>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See HSE0078-PR01-TO.04 Safety Glasses Program for specifics.</w:t>
      </w:r>
    </w:p>
    <w:p w:rsidRPr="00116FD5" w:rsidR="0032491F" w:rsidP="00DD01D9" w:rsidRDefault="00116FD5" w14:paraId="33285E6B" w14:textId="3E027409">
      <w:pPr>
        <w:pStyle w:val="BulletText1"/>
        <w:numPr>
          <w:ilvl w:val="0"/>
          <w:numId w:val="0"/>
        </w:numPr>
        <w:jc w:val="both"/>
        <w:rPr>
          <w:rFonts w:ascii="ShellMedium" w:hAnsi="ShellMedium" w:eastAsiaTheme="minorHAnsi"/>
          <w:color w:val="595959" w:themeColor="text1" w:themeTint="A6"/>
          <w:sz w:val="22"/>
          <w:szCs w:val="20"/>
        </w:rPr>
      </w:pPr>
      <w:r w:rsidRPr="00116FD5">
        <w:rPr>
          <w:rFonts w:ascii="ShellMedium" w:hAnsi="ShellMedium" w:eastAsiaTheme="minorHAnsi"/>
          <w:color w:val="595959" w:themeColor="text1" w:themeTint="A6"/>
          <w:sz w:val="22"/>
          <w:szCs w:val="20"/>
        </w:rPr>
        <w:t>NOTE:</w:t>
      </w:r>
      <w:r w:rsidRPr="00116FD5">
        <w:rPr>
          <w:rFonts w:ascii="ShellMedium" w:hAnsi="ShellMedium" w:eastAsiaTheme="minorHAnsi"/>
          <w:color w:val="595959" w:themeColor="text1" w:themeTint="A6"/>
          <w:sz w:val="22"/>
          <w:szCs w:val="20"/>
        </w:rPr>
        <w:tab/>
      </w:r>
      <w:r w:rsidRPr="00116FD5">
        <w:rPr>
          <w:rFonts w:ascii="ShellMedium" w:hAnsi="ShellMedium" w:eastAsiaTheme="minorHAnsi"/>
          <w:color w:val="595959" w:themeColor="text1" w:themeTint="A6"/>
          <w:sz w:val="22"/>
          <w:szCs w:val="20"/>
        </w:rPr>
        <w:t>For exceptions see 2.2.</w:t>
      </w:r>
    </w:p>
    <w:p w:rsidR="0032491F" w:rsidP="00A810CF" w:rsidRDefault="0032491F" w14:paraId="32A0FA0D" w14:textId="77777777">
      <w:pPr>
        <w:pStyle w:val="Body"/>
        <w:keepNext/>
      </w:pPr>
    </w:p>
    <w:p w:rsidR="00B95386" w:rsidP="00B95386" w:rsidRDefault="00135B1F" w14:paraId="18264D4E" w14:textId="36E171AD">
      <w:pPr>
        <w:pStyle w:val="Heading2"/>
        <w:rPr>
          <w:caps w:val="0"/>
          <w:color w:val="auto"/>
        </w:rPr>
      </w:pPr>
      <w:bookmarkStart w:name="_Toc230166322" w:id="14"/>
      <w:r>
        <w:rPr>
          <w:caps w:val="0"/>
          <w:color w:val="auto"/>
        </w:rPr>
        <w:t>HEARING PROTECTION</w:t>
      </w:r>
      <w:bookmarkEnd w:id="14"/>
    </w:p>
    <w:p w:rsidRPr="00F17BA5" w:rsidR="00F17BA5" w:rsidP="00927769" w:rsidRDefault="00F17BA5" w14:paraId="4031EDA8"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F17BA5">
        <w:rPr>
          <w:rFonts w:ascii="ShellMedium" w:hAnsi="ShellMedium" w:eastAsiaTheme="minorHAnsi"/>
          <w:color w:val="595959" w:themeColor="text1" w:themeTint="A6"/>
          <w:sz w:val="22"/>
          <w:szCs w:val="20"/>
        </w:rPr>
        <w:t>Employees must wear hearing protection with a minimum noise reduction rating of 27 dB when in designated areas. Earplugs, earmuffs, or both are acceptable.</w:t>
      </w:r>
    </w:p>
    <w:p w:rsidRPr="00F17BA5" w:rsidR="00F17BA5" w:rsidP="00927769" w:rsidRDefault="00F17BA5" w14:paraId="56771262"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F17BA5">
        <w:rPr>
          <w:rFonts w:ascii="ShellMedium" w:hAnsi="ShellMedium" w:eastAsiaTheme="minorHAnsi"/>
          <w:color w:val="595959" w:themeColor="text1" w:themeTint="A6"/>
          <w:sz w:val="22"/>
          <w:szCs w:val="20"/>
        </w:rPr>
        <w:t>Locations that expose workers to decibel levels exceeding levels identified in HSE0007 Hearing Conservation Program must comply with and participate in requirements of HSE0007.</w:t>
      </w:r>
    </w:p>
    <w:p w:rsidR="00B95386" w:rsidP="00A71747" w:rsidRDefault="00F17BA5" w14:paraId="48810193" w14:textId="310916F7">
      <w:pPr>
        <w:pStyle w:val="BulletText1"/>
        <w:numPr>
          <w:ilvl w:val="0"/>
          <w:numId w:val="0"/>
        </w:numPr>
        <w:jc w:val="both"/>
        <w:rPr>
          <w:rFonts w:ascii="ShellMedium" w:hAnsi="ShellMedium" w:eastAsiaTheme="minorHAnsi"/>
          <w:color w:val="595959" w:themeColor="text1" w:themeTint="A6"/>
          <w:sz w:val="22"/>
          <w:szCs w:val="20"/>
        </w:rPr>
      </w:pPr>
      <w:r w:rsidRPr="00F17BA5">
        <w:rPr>
          <w:rFonts w:ascii="ShellMedium" w:hAnsi="ShellMedium" w:eastAsiaTheme="minorHAnsi"/>
          <w:color w:val="595959" w:themeColor="text1" w:themeTint="A6"/>
          <w:sz w:val="22"/>
          <w:szCs w:val="20"/>
        </w:rPr>
        <w:t>NOTE:</w:t>
      </w:r>
      <w:r w:rsidRPr="00F17BA5">
        <w:rPr>
          <w:rFonts w:ascii="ShellMedium" w:hAnsi="ShellMedium" w:eastAsiaTheme="minorHAnsi"/>
          <w:color w:val="595959" w:themeColor="text1" w:themeTint="A6"/>
          <w:sz w:val="22"/>
          <w:szCs w:val="20"/>
        </w:rPr>
        <w:tab/>
      </w:r>
      <w:r w:rsidRPr="00F17BA5">
        <w:rPr>
          <w:rFonts w:ascii="ShellMedium" w:hAnsi="ShellMedium" w:eastAsiaTheme="minorHAnsi"/>
          <w:color w:val="595959" w:themeColor="text1" w:themeTint="A6"/>
          <w:sz w:val="22"/>
          <w:szCs w:val="20"/>
        </w:rPr>
        <w:t>For exceptions see 2.2.</w:t>
      </w:r>
    </w:p>
    <w:p w:rsidR="00370902" w:rsidP="00F17BA5" w:rsidRDefault="00370902" w14:paraId="75A8AD14" w14:textId="77777777">
      <w:pPr>
        <w:pStyle w:val="BulletText1"/>
        <w:numPr>
          <w:ilvl w:val="0"/>
          <w:numId w:val="0"/>
        </w:numPr>
        <w:rPr>
          <w:rFonts w:ascii="ShellMedium" w:hAnsi="ShellMedium" w:eastAsiaTheme="minorHAnsi"/>
          <w:color w:val="595959" w:themeColor="text1" w:themeTint="A6"/>
          <w:sz w:val="22"/>
          <w:szCs w:val="20"/>
        </w:rPr>
      </w:pPr>
    </w:p>
    <w:p w:rsidR="00370902" w:rsidP="00370902" w:rsidRDefault="00135B1F" w14:paraId="0FCAABD7" w14:textId="4C40901F">
      <w:pPr>
        <w:pStyle w:val="Heading2"/>
        <w:rPr>
          <w:caps w:val="0"/>
          <w:color w:val="auto"/>
        </w:rPr>
      </w:pPr>
      <w:bookmarkStart w:name="_Toc230166323" w:id="15"/>
      <w:r>
        <w:rPr>
          <w:caps w:val="0"/>
          <w:color w:val="auto"/>
        </w:rPr>
        <w:t>FOOTWEAR</w:t>
      </w:r>
      <w:bookmarkEnd w:id="15"/>
    </w:p>
    <w:p w:rsidRPr="00D26261" w:rsidR="00D26261" w:rsidP="00927769" w:rsidRDefault="00D26261" w14:paraId="23FDF13F"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D26261">
        <w:rPr>
          <w:rFonts w:ascii="ShellMedium" w:hAnsi="ShellMedium" w:eastAsiaTheme="minorHAnsi"/>
          <w:color w:val="595959" w:themeColor="text1" w:themeTint="A6"/>
          <w:sz w:val="22"/>
          <w:szCs w:val="20"/>
        </w:rPr>
        <w:t>Footwear must comply with ASTM F2412 and ASTM F2413.</w:t>
      </w:r>
    </w:p>
    <w:p w:rsidRPr="00D26261" w:rsidR="00D26261" w:rsidP="00927769" w:rsidRDefault="00D26261" w14:paraId="601CCCDC"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D26261">
        <w:rPr>
          <w:rFonts w:ascii="ShellMedium" w:hAnsi="ShellMedium" w:eastAsiaTheme="minorHAnsi"/>
          <w:color w:val="595959" w:themeColor="text1" w:themeTint="A6"/>
          <w:sz w:val="22"/>
          <w:szCs w:val="20"/>
        </w:rPr>
        <w:t>Footwear shall be appropriate for expected work hazards.</w:t>
      </w:r>
    </w:p>
    <w:p w:rsidRPr="00D26261" w:rsidR="00D26261" w:rsidP="00927769" w:rsidRDefault="00D26261" w14:paraId="4BEBFEFE" w14:textId="4B03E018">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D26261">
        <w:rPr>
          <w:rFonts w:ascii="ShellMedium" w:hAnsi="ShellMedium" w:eastAsiaTheme="minorHAnsi"/>
          <w:color w:val="595959" w:themeColor="text1" w:themeTint="A6"/>
          <w:sz w:val="22"/>
          <w:szCs w:val="20"/>
        </w:rPr>
        <w:t xml:space="preserve">Whenever the work hazard requires more than the established minimum, as identified in the local PPE Hazard Assessment, the location shall provide </w:t>
      </w:r>
      <w:r w:rsidRPr="00D26261" w:rsidR="008606A9">
        <w:rPr>
          <w:rFonts w:ascii="ShellMedium" w:hAnsi="ShellMedium" w:eastAsiaTheme="minorHAnsi"/>
          <w:color w:val="595959" w:themeColor="text1" w:themeTint="A6"/>
          <w:sz w:val="22"/>
          <w:szCs w:val="20"/>
        </w:rPr>
        <w:t>adequate</w:t>
      </w:r>
      <w:r w:rsidRPr="00D26261">
        <w:rPr>
          <w:rFonts w:ascii="ShellMedium" w:hAnsi="ShellMedium" w:eastAsiaTheme="minorHAnsi"/>
          <w:color w:val="595959" w:themeColor="text1" w:themeTint="A6"/>
          <w:sz w:val="22"/>
          <w:szCs w:val="20"/>
        </w:rPr>
        <w:t xml:space="preserve"> protection.</w:t>
      </w:r>
    </w:p>
    <w:p w:rsidRPr="00D26261" w:rsidR="00D26261" w:rsidP="00927769" w:rsidRDefault="00D26261" w14:paraId="37A245C4"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D26261">
        <w:rPr>
          <w:rFonts w:ascii="ShellMedium" w:hAnsi="ShellMedium" w:eastAsiaTheme="minorHAnsi"/>
          <w:color w:val="595959" w:themeColor="text1" w:themeTint="A6"/>
          <w:sz w:val="22"/>
          <w:szCs w:val="20"/>
        </w:rPr>
        <w:t>The above shoe requirements do not necessarily apply to visitors touring the location (i.e. not performing work) if those visitors are escorted by a designated employee.</w:t>
      </w:r>
    </w:p>
    <w:p w:rsidRPr="00D26261" w:rsidR="00D26261" w:rsidP="00927769" w:rsidRDefault="00D26261" w14:paraId="675B54D4"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D26261">
        <w:rPr>
          <w:rFonts w:ascii="ShellMedium" w:hAnsi="ShellMedium" w:eastAsiaTheme="minorHAnsi"/>
          <w:color w:val="595959" w:themeColor="text1" w:themeTint="A6"/>
          <w:sz w:val="22"/>
          <w:szCs w:val="20"/>
        </w:rPr>
        <w:t>See HSE0078-PR01-TO.01 Safety Shoe Reimbursement.</w:t>
      </w:r>
    </w:p>
    <w:p w:rsidR="00370902" w:rsidP="00A71747" w:rsidRDefault="00D26261" w14:paraId="4BDA4660" w14:textId="45FF53D0">
      <w:pPr>
        <w:pStyle w:val="BulletText1"/>
        <w:numPr>
          <w:ilvl w:val="0"/>
          <w:numId w:val="0"/>
        </w:numPr>
        <w:jc w:val="both"/>
        <w:rPr>
          <w:rFonts w:ascii="ShellMedium" w:hAnsi="ShellMedium" w:eastAsiaTheme="minorHAnsi"/>
          <w:color w:val="595959" w:themeColor="text1" w:themeTint="A6"/>
          <w:sz w:val="22"/>
          <w:szCs w:val="20"/>
        </w:rPr>
      </w:pPr>
      <w:r w:rsidRPr="00D26261">
        <w:rPr>
          <w:rFonts w:ascii="ShellMedium" w:hAnsi="ShellMedium" w:eastAsiaTheme="minorHAnsi"/>
          <w:color w:val="595959" w:themeColor="text1" w:themeTint="A6"/>
          <w:sz w:val="22"/>
          <w:szCs w:val="20"/>
        </w:rPr>
        <w:t>NOTE:</w:t>
      </w:r>
      <w:r w:rsidRPr="00D26261">
        <w:rPr>
          <w:rFonts w:ascii="ShellMedium" w:hAnsi="ShellMedium" w:eastAsiaTheme="minorHAnsi"/>
          <w:color w:val="595959" w:themeColor="text1" w:themeTint="A6"/>
          <w:sz w:val="22"/>
          <w:szCs w:val="20"/>
        </w:rPr>
        <w:tab/>
      </w:r>
      <w:r w:rsidRPr="00D26261">
        <w:rPr>
          <w:rFonts w:ascii="ShellMedium" w:hAnsi="ShellMedium" w:eastAsiaTheme="minorHAnsi"/>
          <w:color w:val="595959" w:themeColor="text1" w:themeTint="A6"/>
          <w:sz w:val="22"/>
          <w:szCs w:val="20"/>
        </w:rPr>
        <w:t>For more exceptions see 2.2.</w:t>
      </w:r>
    </w:p>
    <w:p w:rsidR="00B9366F" w:rsidRDefault="00B9366F" w14:paraId="4A78089D" w14:textId="769B3A6B">
      <w:pPr>
        <w:jc w:val="left"/>
        <w:rPr>
          <w:rFonts w:ascii="ShellMedium" w:hAnsi="ShellMedium" w:cs="Arial"/>
          <w:color w:val="595959" w:themeColor="text1" w:themeTint="A6"/>
          <w:szCs w:val="20"/>
        </w:rPr>
      </w:pPr>
      <w:r>
        <w:rPr>
          <w:rFonts w:ascii="ShellMedium" w:hAnsi="ShellMedium"/>
          <w:color w:val="595959" w:themeColor="text1" w:themeTint="A6"/>
          <w:szCs w:val="20"/>
        </w:rPr>
        <w:br w:type="page"/>
      </w:r>
    </w:p>
    <w:p w:rsidR="0039079E" w:rsidP="0039079E" w:rsidRDefault="00135B1F" w14:paraId="785DE970" w14:textId="154C1BEA">
      <w:pPr>
        <w:pStyle w:val="Heading2"/>
        <w:rPr>
          <w:caps w:val="0"/>
          <w:color w:val="auto"/>
        </w:rPr>
      </w:pPr>
      <w:bookmarkStart w:name="_Toc230166324" w:id="16"/>
      <w:r>
        <w:rPr>
          <w:caps w:val="0"/>
          <w:color w:val="auto"/>
        </w:rPr>
        <w:t>HAND PROTECTION</w:t>
      </w:r>
      <w:bookmarkEnd w:id="16"/>
    </w:p>
    <w:p w:rsidRPr="00C435A8" w:rsidR="00146130" w:rsidP="00146130" w:rsidRDefault="00146130" w14:paraId="1A58681D" w14:textId="77777777">
      <w:pPr>
        <w:pStyle w:val="BulletText1"/>
        <w:numPr>
          <w:ilvl w:val="0"/>
          <w:numId w:val="0"/>
        </w:numPr>
        <w:jc w:val="both"/>
        <w:rPr>
          <w:rFonts w:ascii="ShellMedium" w:hAnsi="ShellMedium" w:eastAsiaTheme="minorHAnsi"/>
          <w:color w:val="595959" w:themeColor="text1" w:themeTint="A6"/>
          <w:sz w:val="22"/>
          <w:szCs w:val="20"/>
        </w:rPr>
      </w:pPr>
      <w:r w:rsidRPr="00C435A8">
        <w:rPr>
          <w:rFonts w:ascii="ShellMedium" w:hAnsi="ShellMedium" w:eastAsiaTheme="minorHAnsi"/>
          <w:color w:val="595959" w:themeColor="text1" w:themeTint="A6"/>
          <w:sz w:val="22"/>
          <w:szCs w:val="20"/>
        </w:rPr>
        <w:t xml:space="preserve">All Shell employees and contractors at </w:t>
      </w:r>
      <w:r>
        <w:rPr>
          <w:rFonts w:ascii="ShellMedium" w:hAnsi="ShellMedium" w:eastAsiaTheme="minorHAnsi"/>
          <w:color w:val="595959" w:themeColor="text1" w:themeTint="A6"/>
          <w:sz w:val="22"/>
          <w:szCs w:val="20"/>
        </w:rPr>
        <w:t>DW</w:t>
      </w:r>
      <w:r w:rsidRPr="00C435A8">
        <w:rPr>
          <w:rFonts w:ascii="ShellMedium" w:hAnsi="ShellMedium" w:eastAsiaTheme="minorHAnsi"/>
          <w:color w:val="595959" w:themeColor="text1" w:themeTint="A6"/>
          <w:sz w:val="22"/>
          <w:szCs w:val="20"/>
        </w:rPr>
        <w:t>-GOA locations shall wear appropriate gloves when outside of offices, buildings, and vehicles.</w:t>
      </w:r>
    </w:p>
    <w:p w:rsidRPr="00C435A8" w:rsidR="00146130" w:rsidP="00927769" w:rsidRDefault="00146130" w14:paraId="4C9ECEB1"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p>
    <w:p w:rsidRPr="00C435A8" w:rsidR="00146130" w:rsidP="00927769" w:rsidRDefault="00146130" w14:paraId="036C31F3"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C435A8">
        <w:rPr>
          <w:rFonts w:ascii="ShellMedium" w:hAnsi="ShellMedium" w:eastAsiaTheme="minorHAnsi"/>
          <w:color w:val="595959" w:themeColor="text1" w:themeTint="A6"/>
          <w:sz w:val="22"/>
          <w:szCs w:val="20"/>
        </w:rPr>
        <w:t>Gloves must also be worn when performing work, with the following exceptions:</w:t>
      </w:r>
    </w:p>
    <w:p w:rsidRPr="00C435A8" w:rsidR="00146130" w:rsidP="00927769" w:rsidRDefault="00146130" w14:paraId="68C4DBFD" w14:textId="77777777">
      <w:pPr>
        <w:pStyle w:val="BulletText1"/>
        <w:numPr>
          <w:ilvl w:val="1"/>
          <w:numId w:val="7"/>
        </w:numPr>
        <w:jc w:val="both"/>
        <w:rPr>
          <w:rFonts w:ascii="ShellMedium" w:hAnsi="ShellMedium" w:eastAsiaTheme="minorHAnsi"/>
          <w:color w:val="595959" w:themeColor="text1" w:themeTint="A6"/>
          <w:sz w:val="22"/>
          <w:szCs w:val="20"/>
        </w:rPr>
      </w:pPr>
      <w:r w:rsidRPr="00C435A8">
        <w:rPr>
          <w:rFonts w:ascii="ShellMedium" w:hAnsi="ShellMedium" w:eastAsiaTheme="minorHAnsi"/>
          <w:color w:val="595959" w:themeColor="text1" w:themeTint="A6"/>
          <w:sz w:val="22"/>
          <w:szCs w:val="20"/>
        </w:rPr>
        <w:t xml:space="preserve">gloves shall be removed in situations in which wearing gloves creates a greater hazard, and </w:t>
      </w:r>
    </w:p>
    <w:p w:rsidRPr="00C435A8" w:rsidR="00146130" w:rsidP="00927769" w:rsidRDefault="00146130" w14:paraId="63387943" w14:textId="77777777">
      <w:pPr>
        <w:pStyle w:val="BulletText1"/>
        <w:numPr>
          <w:ilvl w:val="1"/>
          <w:numId w:val="7"/>
        </w:numPr>
        <w:jc w:val="both"/>
        <w:rPr>
          <w:rFonts w:ascii="ShellMedium" w:hAnsi="ShellMedium" w:eastAsiaTheme="minorHAnsi"/>
          <w:color w:val="595959" w:themeColor="text1" w:themeTint="A6"/>
          <w:sz w:val="22"/>
          <w:szCs w:val="20"/>
        </w:rPr>
      </w:pPr>
      <w:r w:rsidRPr="00C435A8">
        <w:rPr>
          <w:rFonts w:ascii="ShellMedium" w:hAnsi="ShellMedium" w:eastAsiaTheme="minorHAnsi"/>
          <w:color w:val="595959" w:themeColor="text1" w:themeTint="A6"/>
          <w:sz w:val="22"/>
          <w:szCs w:val="20"/>
        </w:rPr>
        <w:t xml:space="preserve">gloves may be removed for tasks requiring greater dexterity if the task does not expose hands to potential hazards. </w:t>
      </w:r>
    </w:p>
    <w:p w:rsidR="00146130" w:rsidP="00146130" w:rsidRDefault="00146130" w14:paraId="31DFC79D" w14:textId="38C5E16D">
      <w:r w:rsidRPr="00C435A8">
        <w:rPr>
          <w:rFonts w:ascii="ShellMedium" w:hAnsi="ShellMedium"/>
          <w:color w:val="595959" w:themeColor="text1" w:themeTint="A6"/>
          <w:szCs w:val="20"/>
        </w:rPr>
        <w:t>NOTE:</w:t>
      </w:r>
      <w:r w:rsidRPr="00C435A8">
        <w:rPr>
          <w:rFonts w:ascii="ShellMedium" w:hAnsi="ShellMedium"/>
          <w:color w:val="595959" w:themeColor="text1" w:themeTint="A6"/>
          <w:szCs w:val="20"/>
        </w:rPr>
        <w:tab/>
      </w:r>
      <w:r w:rsidRPr="00C435A8">
        <w:rPr>
          <w:rFonts w:ascii="ShellMedium" w:hAnsi="ShellMedium"/>
          <w:color w:val="595959" w:themeColor="text1" w:themeTint="A6"/>
          <w:szCs w:val="20"/>
        </w:rPr>
        <w:t>For more exceptions see 2.2.</w:t>
      </w:r>
    </w:p>
    <w:p w:rsidR="0039079E" w:rsidP="00D26261" w:rsidRDefault="0039079E" w14:paraId="6D94967B" w14:textId="77777777">
      <w:pPr>
        <w:pStyle w:val="BulletText1"/>
        <w:numPr>
          <w:ilvl w:val="0"/>
          <w:numId w:val="0"/>
        </w:numPr>
        <w:rPr>
          <w:rFonts w:ascii="ShellMedium" w:hAnsi="ShellMedium" w:eastAsiaTheme="minorHAnsi"/>
          <w:color w:val="595959" w:themeColor="text1" w:themeTint="A6"/>
          <w:sz w:val="22"/>
          <w:szCs w:val="20"/>
        </w:rPr>
      </w:pPr>
    </w:p>
    <w:p w:rsidR="00166777" w:rsidP="00166777" w:rsidRDefault="00135B1F" w14:paraId="457C2593" w14:textId="70A81C4B">
      <w:pPr>
        <w:pStyle w:val="Heading2"/>
        <w:rPr>
          <w:caps w:val="0"/>
          <w:color w:val="auto"/>
        </w:rPr>
      </w:pPr>
      <w:bookmarkStart w:name="_Toc230166325" w:id="17"/>
      <w:r>
        <w:rPr>
          <w:caps w:val="0"/>
          <w:color w:val="auto"/>
        </w:rPr>
        <w:t>HAIR, WATCHES AND JEWELRY</w:t>
      </w:r>
      <w:bookmarkEnd w:id="17"/>
    </w:p>
    <w:p w:rsidRPr="00471DEA" w:rsidR="00E76959" w:rsidP="00927769" w:rsidRDefault="00E76959" w14:paraId="5BDC29BA"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471DEA">
        <w:rPr>
          <w:rFonts w:ascii="ShellMedium" w:hAnsi="ShellMedium" w:eastAsiaTheme="minorHAnsi"/>
          <w:color w:val="595959" w:themeColor="text1" w:themeTint="A6"/>
          <w:sz w:val="22"/>
          <w:szCs w:val="20"/>
        </w:rPr>
        <w:t>Long hair must be tucked inside a shirt collar or otherwise confined.</w:t>
      </w:r>
    </w:p>
    <w:p w:rsidRPr="00471DEA" w:rsidR="00E76959" w:rsidP="00927769" w:rsidRDefault="00E76959" w14:paraId="2839B1E4"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471DEA">
        <w:rPr>
          <w:rFonts w:ascii="ShellMedium" w:hAnsi="ShellMedium" w:eastAsiaTheme="minorHAnsi"/>
          <w:color w:val="595959" w:themeColor="text1" w:themeTint="A6"/>
          <w:sz w:val="22"/>
          <w:szCs w:val="20"/>
        </w:rPr>
        <w:t>Except for watches, exposed jewelry (e.g. rings, neck chains, wrist chains, key chains, and exposed jewelry associated with body piercings) must not be worn when working around operating equipment or when engaged in manual labor.</w:t>
      </w:r>
    </w:p>
    <w:p w:rsidRPr="00471DEA" w:rsidR="00E76959" w:rsidP="00927769" w:rsidRDefault="00E76959" w14:paraId="486A5231"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471DEA">
        <w:rPr>
          <w:rFonts w:ascii="ShellMedium" w:hAnsi="ShellMedium" w:eastAsiaTheme="minorHAnsi"/>
          <w:color w:val="595959" w:themeColor="text1" w:themeTint="A6"/>
          <w:sz w:val="22"/>
          <w:szCs w:val="20"/>
        </w:rPr>
        <w:t>Wrist watches are only allowed if pins connect the watch to the band.</w:t>
      </w:r>
    </w:p>
    <w:p w:rsidRPr="00471DEA" w:rsidR="00E76959" w:rsidP="00A71747" w:rsidRDefault="00E76959" w14:paraId="31DFFDE4" w14:textId="77777777">
      <w:pPr>
        <w:pStyle w:val="BulletText1"/>
        <w:numPr>
          <w:ilvl w:val="0"/>
          <w:numId w:val="0"/>
        </w:numPr>
        <w:jc w:val="both"/>
        <w:rPr>
          <w:rFonts w:ascii="ShellMedium" w:hAnsi="ShellMedium" w:eastAsiaTheme="minorHAnsi"/>
          <w:color w:val="595959" w:themeColor="text1" w:themeTint="A6"/>
          <w:sz w:val="22"/>
          <w:szCs w:val="20"/>
        </w:rPr>
      </w:pPr>
      <w:r w:rsidRPr="00471DEA">
        <w:rPr>
          <w:rFonts w:ascii="ShellMedium" w:hAnsi="ShellMedium" w:eastAsiaTheme="minorHAnsi"/>
          <w:color w:val="595959" w:themeColor="text1" w:themeTint="A6"/>
          <w:sz w:val="22"/>
          <w:szCs w:val="20"/>
        </w:rPr>
        <w:t>NOTES:</w:t>
      </w:r>
    </w:p>
    <w:p w:rsidRPr="00471DEA" w:rsidR="00E76959" w:rsidP="00927769" w:rsidRDefault="00E76959" w14:paraId="791BD05E"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471DEA">
        <w:rPr>
          <w:rFonts w:ascii="ShellMedium" w:hAnsi="ShellMedium" w:eastAsiaTheme="minorHAnsi"/>
          <w:color w:val="595959" w:themeColor="text1" w:themeTint="A6"/>
          <w:sz w:val="22"/>
          <w:szCs w:val="20"/>
        </w:rPr>
        <w:t>Individual locations may have a stricter jewelry policy.</w:t>
      </w:r>
    </w:p>
    <w:p w:rsidR="00166777" w:rsidP="00927769" w:rsidRDefault="00E76959" w14:paraId="4FE2A90D" w14:textId="3B159D5C">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471DEA">
        <w:rPr>
          <w:rFonts w:ascii="ShellMedium" w:hAnsi="ShellMedium" w:eastAsiaTheme="minorHAnsi"/>
          <w:color w:val="595959" w:themeColor="text1" w:themeTint="A6"/>
          <w:sz w:val="22"/>
          <w:szCs w:val="20"/>
        </w:rPr>
        <w:t>For exceptions see 2.2.</w:t>
      </w:r>
    </w:p>
    <w:p w:rsidR="009A7DAE" w:rsidP="00A71747" w:rsidRDefault="009A7DAE" w14:paraId="573A8748" w14:textId="2DC515D4">
      <w:pPr>
        <w:rPr>
          <w:rFonts w:ascii="ShellMedium" w:hAnsi="ShellMedium" w:cs="Arial"/>
          <w:color w:val="595959" w:themeColor="text1" w:themeTint="A6"/>
          <w:szCs w:val="20"/>
        </w:rPr>
      </w:pPr>
      <w:r>
        <w:rPr>
          <w:rFonts w:ascii="ShellMedium" w:hAnsi="ShellMedium"/>
          <w:color w:val="595959" w:themeColor="text1" w:themeTint="A6"/>
          <w:szCs w:val="20"/>
        </w:rPr>
        <w:br w:type="page"/>
      </w:r>
    </w:p>
    <w:p w:rsidRPr="00135B1F" w:rsidR="00C4344B" w:rsidP="00C4344B" w:rsidRDefault="00135B1F" w14:paraId="700DF491" w14:textId="26BD1BAA">
      <w:pPr>
        <w:pStyle w:val="Heading2"/>
        <w:rPr>
          <w:caps w:val="0"/>
          <w:color w:val="auto"/>
        </w:rPr>
      </w:pPr>
      <w:bookmarkStart w:name="_Toc230166326" w:id="18"/>
      <w:r>
        <w:rPr>
          <w:caps w:val="0"/>
          <w:color w:val="auto"/>
        </w:rPr>
        <w:t>PERSONAL FLOTATION DEVICES</w:t>
      </w:r>
      <w:bookmarkEnd w:id="18"/>
    </w:p>
    <w:p w:rsidRPr="009A7DAE" w:rsidR="00250056" w:rsidP="00A71747" w:rsidRDefault="007C75C2" w14:paraId="1F86C443" w14:textId="2A161F8C">
      <w:pPr>
        <w:pStyle w:val="BulletText1"/>
        <w:numPr>
          <w:ilvl w:val="0"/>
          <w:numId w:val="0"/>
        </w:numPr>
        <w:jc w:val="both"/>
        <w:rPr>
          <w:rFonts w:ascii="ShellMedium" w:hAnsi="ShellMedium" w:eastAsiaTheme="minorHAnsi"/>
          <w:color w:val="595959" w:themeColor="text1" w:themeTint="A6"/>
          <w:sz w:val="22"/>
          <w:szCs w:val="20"/>
        </w:rPr>
      </w:pPr>
      <w:r w:rsidRPr="007C75C2">
        <w:rPr>
          <w:rFonts w:ascii="ShellMedium" w:hAnsi="ShellMedium" w:eastAsiaTheme="minorHAnsi"/>
          <w:color w:val="595959" w:themeColor="text1" w:themeTint="A6"/>
          <w:sz w:val="22"/>
          <w:szCs w:val="20"/>
        </w:rPr>
        <w:t>In addition to the above minimum required PPE, all personnel exposed to danger of drowning shall wear an appropriate USCG-approved personal flotation device (PFD). For evacuations, Type I Emergency Evacuation Vests are required. For work activities, Type V Industrial Work Vests are required.</w:t>
      </w:r>
    </w:p>
    <w:p w:rsidRPr="007C75C2" w:rsidR="00253ABC" w:rsidP="00A71747" w:rsidRDefault="00253ABC" w14:paraId="22F2C8B9" w14:textId="77777777">
      <w:pPr>
        <w:pStyle w:val="BulletText1"/>
        <w:numPr>
          <w:ilvl w:val="0"/>
          <w:numId w:val="0"/>
        </w:numPr>
        <w:jc w:val="both"/>
        <w:rPr>
          <w:rFonts w:ascii="ShellMedium" w:hAnsi="ShellMedium" w:eastAsiaTheme="minorHAnsi"/>
          <w:color w:val="595959" w:themeColor="text1" w:themeTint="A6"/>
          <w:sz w:val="22"/>
          <w:szCs w:val="20"/>
        </w:rPr>
      </w:pPr>
    </w:p>
    <w:p w:rsidRPr="00AD7FD3" w:rsidR="00AD7FD3" w:rsidP="00AD7FD3" w:rsidRDefault="00AD7FD3" w14:paraId="02EBBBC5" w14:textId="77777777">
      <w:pPr>
        <w:pStyle w:val="pf0"/>
        <w:rPr>
          <w:rFonts w:ascii="ShellMedium" w:hAnsi="ShellMedium" w:cs="Arial" w:eastAsiaTheme="minorHAnsi"/>
          <w:color w:val="595959" w:themeColor="text1" w:themeTint="A6"/>
          <w:sz w:val="22"/>
          <w:szCs w:val="20"/>
        </w:rPr>
      </w:pPr>
      <w:r w:rsidRPr="00AD7FD3">
        <w:rPr>
          <w:rFonts w:ascii="ShellMedium" w:hAnsi="ShellMedium" w:cs="Arial" w:eastAsiaTheme="minorHAnsi"/>
          <w:color w:val="595959" w:themeColor="text1" w:themeTint="A6"/>
          <w:sz w:val="22"/>
          <w:szCs w:val="20"/>
        </w:rPr>
        <w:t>All personnel working over or near water where there is a risk of drowning must wear a U.S. Coast Guard (USCG)-approved personal flotation device (PFD). Acceptable PFDs include life preservers, life jackets, or work vests that meet the following criteria:</w:t>
      </w:r>
    </w:p>
    <w:p w:rsidRPr="00BC2D3A" w:rsidR="00BC2D3A" w:rsidP="004267C5" w:rsidRDefault="00BC2D3A" w14:paraId="513CAD4E" w14:textId="77777777">
      <w:pPr>
        <w:pStyle w:val="BulletText1"/>
        <w:numPr>
          <w:ilvl w:val="0"/>
          <w:numId w:val="5"/>
        </w:numPr>
        <w:tabs>
          <w:tab w:val="clear" w:pos="360"/>
        </w:tabs>
        <w:rPr>
          <w:rFonts w:ascii="ShellMedium" w:hAnsi="ShellMedium" w:eastAsiaTheme="minorHAnsi"/>
          <w:color w:val="595959" w:themeColor="text1" w:themeTint="A6"/>
          <w:sz w:val="22"/>
          <w:szCs w:val="20"/>
        </w:rPr>
      </w:pPr>
      <w:r w:rsidRPr="00980AAB">
        <w:rPr>
          <w:rFonts w:ascii="ShellMedium" w:hAnsi="ShellMedium" w:eastAsiaTheme="minorHAnsi"/>
          <w:b/>
          <w:bCs/>
          <w:color w:val="595959" w:themeColor="text1" w:themeTint="A6"/>
          <w:sz w:val="22"/>
          <w:szCs w:val="20"/>
        </w:rPr>
        <w:t>USCG Approval for Commercial Use:</w:t>
      </w:r>
      <w:r w:rsidRPr="00BC2D3A">
        <w:rPr>
          <w:rFonts w:ascii="ShellMedium" w:hAnsi="ShellMedium" w:eastAsiaTheme="minorHAnsi"/>
          <w:color w:val="595959" w:themeColor="text1" w:themeTint="A6"/>
          <w:sz w:val="22"/>
          <w:szCs w:val="20"/>
        </w:rPr>
        <w:t xml:space="preserve"> Devices must comply with 46 CFR Part 160 and be classified as Type I or V, depending the activity.</w:t>
      </w:r>
    </w:p>
    <w:p w:rsidRPr="00BC2D3A" w:rsidR="00BC2D3A" w:rsidP="004267C5" w:rsidRDefault="00BC2D3A" w14:paraId="1FD16892" w14:textId="77777777">
      <w:pPr>
        <w:pStyle w:val="BulletText1"/>
        <w:numPr>
          <w:ilvl w:val="0"/>
          <w:numId w:val="5"/>
        </w:numPr>
        <w:tabs>
          <w:tab w:val="clear" w:pos="360"/>
        </w:tabs>
        <w:rPr>
          <w:rFonts w:ascii="ShellMedium" w:hAnsi="ShellMedium" w:eastAsiaTheme="minorHAnsi"/>
          <w:color w:val="595959" w:themeColor="text1" w:themeTint="A6"/>
          <w:sz w:val="22"/>
          <w:szCs w:val="20"/>
        </w:rPr>
      </w:pPr>
      <w:r w:rsidRPr="00980AAB">
        <w:rPr>
          <w:rFonts w:ascii="ShellMedium" w:hAnsi="ShellMedium" w:eastAsiaTheme="minorHAnsi"/>
          <w:b/>
          <w:bCs/>
          <w:color w:val="595959" w:themeColor="text1" w:themeTint="A6"/>
          <w:sz w:val="22"/>
          <w:szCs w:val="20"/>
        </w:rPr>
        <w:t>Markings:</w:t>
      </w:r>
      <w:r w:rsidRPr="00BC2D3A">
        <w:rPr>
          <w:rFonts w:ascii="ShellMedium" w:hAnsi="ShellMedium" w:eastAsiaTheme="minorHAnsi"/>
          <w:color w:val="595959" w:themeColor="text1" w:themeTint="A6"/>
          <w:sz w:val="22"/>
          <w:szCs w:val="20"/>
        </w:rPr>
        <w:t xml:space="preserve"> PFDs must be clearly marked for use as a work vest, for commercial use, and must be worn according to the conditions on the label.</w:t>
      </w:r>
    </w:p>
    <w:p w:rsidRPr="00980AAB" w:rsidR="00BC2D3A" w:rsidP="004267C5" w:rsidRDefault="00BC2D3A" w14:paraId="2B1AC311" w14:textId="08CDAD6B">
      <w:pPr>
        <w:pStyle w:val="BulletText1"/>
        <w:numPr>
          <w:ilvl w:val="0"/>
          <w:numId w:val="5"/>
        </w:numPr>
        <w:tabs>
          <w:tab w:val="clear" w:pos="360"/>
        </w:tabs>
        <w:rPr>
          <w:sz w:val="20"/>
          <w:szCs w:val="20"/>
        </w:rPr>
      </w:pPr>
      <w:r w:rsidRPr="00980AAB">
        <w:rPr>
          <w:rFonts w:ascii="ShellMedium" w:hAnsi="ShellMedium" w:eastAsiaTheme="minorHAnsi"/>
          <w:b/>
          <w:bCs/>
          <w:color w:val="595959" w:themeColor="text1" w:themeTint="A6"/>
          <w:sz w:val="22"/>
          <w:szCs w:val="20"/>
        </w:rPr>
        <w:t>Evacuations:</w:t>
      </w:r>
      <w:r w:rsidRPr="00BC2D3A">
        <w:rPr>
          <w:rFonts w:ascii="ShellMedium" w:hAnsi="ShellMedium" w:eastAsiaTheme="minorHAnsi"/>
          <w:color w:val="595959" w:themeColor="text1" w:themeTint="A6"/>
          <w:sz w:val="22"/>
          <w:szCs w:val="20"/>
        </w:rPr>
        <w:t xml:space="preserve"> Required Type I Emergency Evacuation Vests are required.</w:t>
      </w:r>
    </w:p>
    <w:p w:rsidRPr="00BC2D3A" w:rsidR="00980AAB" w:rsidP="00980AAB" w:rsidRDefault="00980AAB" w14:paraId="4F830BFB" w14:textId="77777777">
      <w:pPr>
        <w:pStyle w:val="BulletText1"/>
        <w:numPr>
          <w:ilvl w:val="0"/>
          <w:numId w:val="0"/>
        </w:numPr>
        <w:jc w:val="both"/>
        <w:rPr>
          <w:sz w:val="20"/>
          <w:szCs w:val="20"/>
        </w:rPr>
      </w:pPr>
    </w:p>
    <w:p w:rsidRPr="00980AAB" w:rsidR="007C75C2" w:rsidP="001F1AC6" w:rsidRDefault="00B04255" w14:paraId="59AAE4F3" w14:textId="09A667C1">
      <w:pPr>
        <w:pStyle w:val="Heading3"/>
        <w:rPr>
          <w:rFonts w:eastAsiaTheme="minorHAnsi"/>
          <w:szCs w:val="20"/>
          <w:u w:val="single"/>
        </w:rPr>
      </w:pPr>
      <w:bookmarkStart w:name="_Toc230166327" w:id="19"/>
      <w:r w:rsidRPr="001F1AC6">
        <w:t>WORK ACTIVITIES</w:t>
      </w:r>
      <w:bookmarkEnd w:id="19"/>
    </w:p>
    <w:p w:rsidRPr="008060D1" w:rsidR="00297C67" w:rsidP="008060D1" w:rsidRDefault="00297C67" w14:paraId="38953F5F" w14:textId="77777777">
      <w:pPr>
        <w:pStyle w:val="BulletText1"/>
        <w:numPr>
          <w:ilvl w:val="0"/>
          <w:numId w:val="5"/>
        </w:numPr>
        <w:tabs>
          <w:tab w:val="clear" w:pos="360"/>
        </w:tabs>
        <w:rPr>
          <w:rFonts w:ascii="ShellMedium" w:hAnsi="ShellMedium" w:eastAsiaTheme="minorHAnsi"/>
          <w:color w:val="595959" w:themeColor="text1" w:themeTint="A6"/>
          <w:sz w:val="22"/>
          <w:szCs w:val="20"/>
        </w:rPr>
      </w:pPr>
      <w:r w:rsidRPr="008060D1">
        <w:rPr>
          <w:rFonts w:ascii="ShellMedium" w:hAnsi="ShellMedium" w:eastAsiaTheme="minorHAnsi"/>
          <w:b/>
          <w:bCs/>
          <w:color w:val="595959" w:themeColor="text1" w:themeTint="A6"/>
          <w:sz w:val="22"/>
          <w:szCs w:val="20"/>
        </w:rPr>
        <w:t>Work Vests:</w:t>
      </w:r>
      <w:r w:rsidRPr="008060D1">
        <w:rPr>
          <w:rFonts w:ascii="ShellMedium" w:hAnsi="ShellMedium" w:eastAsiaTheme="minorHAnsi"/>
          <w:color w:val="595959" w:themeColor="text1" w:themeTint="A6"/>
          <w:sz w:val="22"/>
          <w:szCs w:val="20"/>
        </w:rPr>
        <w:t xml:space="preserve"> Required type V, to be clearly marked for use as a work vest, for commercial use, and must be worn according to the conditions on the label. </w:t>
      </w:r>
    </w:p>
    <w:p w:rsidRPr="008060D1" w:rsidR="008060D1" w:rsidP="008060D1" w:rsidRDefault="008060D1" w14:paraId="30AA0534" w14:textId="17EC0C5E">
      <w:pPr>
        <w:pStyle w:val="BulletText1"/>
        <w:numPr>
          <w:ilvl w:val="1"/>
          <w:numId w:val="5"/>
        </w:numPr>
        <w:rPr>
          <w:rFonts w:ascii="ShellMedium" w:hAnsi="ShellMedium" w:eastAsiaTheme="minorHAnsi"/>
          <w:color w:val="595959" w:themeColor="text1" w:themeTint="A6"/>
          <w:sz w:val="22"/>
          <w:szCs w:val="20"/>
        </w:rPr>
      </w:pPr>
      <w:r w:rsidRPr="008060D1">
        <w:rPr>
          <w:rFonts w:ascii="ShellMedium" w:hAnsi="ShellMedium" w:eastAsiaTheme="minorHAnsi"/>
          <w:color w:val="595959" w:themeColor="text1" w:themeTint="A6"/>
          <w:sz w:val="22"/>
          <w:szCs w:val="20"/>
        </w:rPr>
        <w:t xml:space="preserve">Work vests cannot substitute for required </w:t>
      </w:r>
      <w:r w:rsidRPr="008060D1" w:rsidR="00767104">
        <w:rPr>
          <w:rFonts w:ascii="ShellMedium" w:hAnsi="ShellMedium" w:eastAsiaTheme="minorHAnsi"/>
          <w:color w:val="595959" w:themeColor="text1" w:themeTint="A6"/>
          <w:sz w:val="22"/>
          <w:szCs w:val="20"/>
        </w:rPr>
        <w:t>life jackets</w:t>
      </w:r>
      <w:r w:rsidRPr="008060D1">
        <w:rPr>
          <w:rFonts w:ascii="ShellMedium" w:hAnsi="ShellMedium" w:eastAsiaTheme="minorHAnsi"/>
          <w:color w:val="595959" w:themeColor="text1" w:themeTint="A6"/>
          <w:sz w:val="22"/>
          <w:szCs w:val="20"/>
        </w:rPr>
        <w:t xml:space="preserve"> during drills or emergencies—they are considered safety apparel, not primary lifesaving equipment.</w:t>
      </w:r>
    </w:p>
    <w:p w:rsidRPr="00155FE4" w:rsidR="008060D1" w:rsidP="00155FE4" w:rsidRDefault="00155FE4" w14:paraId="1806685E" w14:textId="08C5F1DB">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EB3AFB">
        <w:rPr>
          <w:rFonts w:ascii="ShellMedium" w:hAnsi="ShellMedium" w:eastAsiaTheme="minorHAnsi"/>
          <w:b/>
          <w:bCs/>
          <w:color w:val="595959" w:themeColor="text1" w:themeTint="A6"/>
          <w:sz w:val="22"/>
          <w:szCs w:val="20"/>
        </w:rPr>
        <w:t>If you choose to wear a Commercial Inflatable PFD:</w:t>
      </w:r>
      <w:r w:rsidRPr="00155FE4">
        <w:rPr>
          <w:rFonts w:ascii="ShellMedium" w:hAnsi="ShellMedium" w:eastAsiaTheme="minorHAnsi"/>
          <w:color w:val="595959" w:themeColor="text1" w:themeTint="A6"/>
          <w:sz w:val="22"/>
          <w:szCs w:val="20"/>
        </w:rPr>
        <w:t xml:space="preserve"> It must comply with the requirements of 46 CFR 160.176. This ensures the inflatable PFD meets federal safety standards for design, performance, and reliability.</w:t>
      </w:r>
    </w:p>
    <w:p w:rsidR="006263AB" w:rsidP="006263AB" w:rsidRDefault="006263AB" w14:paraId="28A01F30" w14:textId="77777777">
      <w:pPr>
        <w:pStyle w:val="BulletText1"/>
        <w:numPr>
          <w:ilvl w:val="0"/>
          <w:numId w:val="0"/>
        </w:numPr>
        <w:jc w:val="both"/>
        <w:rPr>
          <w:rFonts w:ascii="ShellMedium" w:hAnsi="ShellMedium"/>
          <w:color w:val="595959" w:themeColor="text1" w:themeTint="A6"/>
          <w:szCs w:val="20"/>
        </w:rPr>
      </w:pPr>
    </w:p>
    <w:p w:rsidRPr="004177BB" w:rsidR="004177BB" w:rsidP="004177BB" w:rsidRDefault="00B04255" w14:paraId="175F1C7B" w14:textId="172A97F5">
      <w:pPr>
        <w:pStyle w:val="Heading3"/>
        <w:rPr>
          <w:rFonts w:eastAsiaTheme="minorHAnsi"/>
          <w:szCs w:val="20"/>
          <w:u w:val="single"/>
        </w:rPr>
      </w:pPr>
      <w:bookmarkStart w:name="_Toc230166328" w:id="20"/>
      <w:r>
        <w:t>PERSONNEL TRANSFERS</w:t>
      </w:r>
      <w:bookmarkEnd w:id="20"/>
    </w:p>
    <w:p w:rsidRPr="006263AB" w:rsidR="006263AB" w:rsidP="004267C5" w:rsidRDefault="006263AB" w14:paraId="76F51917" w14:textId="77777777">
      <w:pPr>
        <w:pStyle w:val="BulletText1"/>
        <w:numPr>
          <w:ilvl w:val="0"/>
          <w:numId w:val="5"/>
        </w:numPr>
        <w:tabs>
          <w:tab w:val="clear" w:pos="360"/>
        </w:tabs>
        <w:rPr>
          <w:rFonts w:ascii="ShellMedium" w:hAnsi="ShellMedium" w:eastAsiaTheme="minorHAnsi"/>
          <w:color w:val="595959" w:themeColor="text1" w:themeTint="A6"/>
          <w:sz w:val="22"/>
          <w:szCs w:val="20"/>
        </w:rPr>
      </w:pPr>
      <w:r w:rsidRPr="004267C5">
        <w:rPr>
          <w:rFonts w:ascii="ShellMedium" w:hAnsi="ShellMedium" w:eastAsiaTheme="minorHAnsi"/>
          <w:b/>
          <w:bCs/>
          <w:color w:val="595959" w:themeColor="text1" w:themeTint="A6"/>
          <w:sz w:val="22"/>
          <w:szCs w:val="20"/>
        </w:rPr>
        <w:t>Personnel Transfer:</w:t>
      </w:r>
      <w:r w:rsidRPr="006263AB">
        <w:rPr>
          <w:rFonts w:ascii="ShellMedium" w:hAnsi="ShellMedium" w:eastAsiaTheme="minorHAnsi"/>
          <w:color w:val="595959" w:themeColor="text1" w:themeTint="A6"/>
          <w:sz w:val="22"/>
          <w:szCs w:val="20"/>
        </w:rPr>
        <w:t xml:space="preserve"> Required Type I clearly marked Commercial PFD.</w:t>
      </w:r>
    </w:p>
    <w:p w:rsidRPr="006263AB" w:rsidR="006263AB" w:rsidP="004267C5" w:rsidRDefault="006263AB" w14:paraId="33D07520" w14:textId="77777777">
      <w:pPr>
        <w:pStyle w:val="BulletText1"/>
        <w:numPr>
          <w:ilvl w:val="1"/>
          <w:numId w:val="5"/>
        </w:numPr>
        <w:rPr>
          <w:rFonts w:ascii="ShellMedium" w:hAnsi="ShellMedium" w:eastAsiaTheme="minorHAnsi"/>
          <w:color w:val="595959" w:themeColor="text1" w:themeTint="A6"/>
          <w:sz w:val="22"/>
          <w:szCs w:val="20"/>
        </w:rPr>
      </w:pPr>
      <w:r w:rsidRPr="006263AB">
        <w:rPr>
          <w:rFonts w:ascii="ShellMedium" w:hAnsi="ShellMedium" w:eastAsiaTheme="minorHAnsi"/>
          <w:color w:val="595959" w:themeColor="text1" w:themeTint="A6"/>
          <w:sz w:val="22"/>
          <w:szCs w:val="20"/>
        </w:rPr>
        <w:t>Work vests (Type V) are not acceptable as the sole PFD during personnel transfer operations—they are for work near water, not for transfer safety.</w:t>
      </w:r>
    </w:p>
    <w:p w:rsidRPr="006263AB" w:rsidR="006263AB" w:rsidP="004267C5" w:rsidRDefault="006263AB" w14:paraId="5F2A2A82" w14:textId="77777777">
      <w:pPr>
        <w:pStyle w:val="BulletText1"/>
        <w:numPr>
          <w:ilvl w:val="0"/>
          <w:numId w:val="5"/>
        </w:numPr>
        <w:tabs>
          <w:tab w:val="clear" w:pos="360"/>
        </w:tabs>
        <w:rPr>
          <w:rFonts w:ascii="ShellMedium" w:hAnsi="ShellMedium" w:eastAsiaTheme="minorHAnsi"/>
          <w:color w:val="595959" w:themeColor="text1" w:themeTint="A6"/>
          <w:sz w:val="22"/>
          <w:szCs w:val="20"/>
        </w:rPr>
      </w:pPr>
      <w:r w:rsidRPr="004267C5">
        <w:rPr>
          <w:rFonts w:ascii="ShellMedium" w:hAnsi="ShellMedium" w:eastAsiaTheme="minorHAnsi"/>
          <w:b/>
          <w:bCs/>
          <w:color w:val="595959" w:themeColor="text1" w:themeTint="A6"/>
          <w:sz w:val="22"/>
          <w:szCs w:val="20"/>
        </w:rPr>
        <w:t>Traveling over water in helicopters or seaplanes:</w:t>
      </w:r>
      <w:r w:rsidRPr="006263AB">
        <w:rPr>
          <w:rFonts w:ascii="ShellMedium" w:hAnsi="ShellMedium" w:eastAsiaTheme="minorHAnsi"/>
          <w:color w:val="595959" w:themeColor="text1" w:themeTint="A6"/>
          <w:sz w:val="22"/>
          <w:szCs w:val="20"/>
        </w:rPr>
        <w:t xml:space="preserve"> FAA-approved devices required; FAA-approved inflatable PFDs are acceptable.</w:t>
      </w:r>
    </w:p>
    <w:p w:rsidR="006263AB" w:rsidP="004267C5" w:rsidRDefault="006263AB" w14:paraId="6FADADEB" w14:textId="77777777">
      <w:pPr>
        <w:pStyle w:val="BulletText1"/>
        <w:numPr>
          <w:ilvl w:val="0"/>
          <w:numId w:val="5"/>
        </w:numPr>
        <w:tabs>
          <w:tab w:val="clear" w:pos="360"/>
        </w:tabs>
        <w:rPr>
          <w:rFonts w:ascii="ShellMedium" w:hAnsi="ShellMedium" w:eastAsiaTheme="minorHAnsi"/>
          <w:color w:val="595959" w:themeColor="text1" w:themeTint="A6"/>
          <w:sz w:val="22"/>
          <w:szCs w:val="20"/>
        </w:rPr>
      </w:pPr>
      <w:r w:rsidRPr="004267C5">
        <w:rPr>
          <w:rFonts w:ascii="ShellMedium" w:hAnsi="ShellMedium" w:eastAsiaTheme="minorHAnsi"/>
          <w:b/>
          <w:bCs/>
          <w:color w:val="595959" w:themeColor="text1" w:themeTint="A6"/>
          <w:sz w:val="22"/>
          <w:szCs w:val="20"/>
        </w:rPr>
        <w:t>Other</w:t>
      </w:r>
      <w:r w:rsidRPr="006263AB">
        <w:rPr>
          <w:rFonts w:ascii="ShellMedium" w:hAnsi="ShellMedium" w:eastAsiaTheme="minorHAnsi"/>
          <w:color w:val="595959" w:themeColor="text1" w:themeTint="A6"/>
          <w:sz w:val="22"/>
          <w:szCs w:val="20"/>
        </w:rPr>
        <w:t>: Under any other conditions determined by the OIM and Compliance Lead.</w:t>
      </w:r>
    </w:p>
    <w:p w:rsidR="005936D1" w:rsidP="005936D1" w:rsidRDefault="005936D1" w14:paraId="1B22C3E4" w14:textId="77777777">
      <w:pPr>
        <w:pStyle w:val="BulletText1"/>
        <w:numPr>
          <w:ilvl w:val="0"/>
          <w:numId w:val="0"/>
        </w:numPr>
        <w:rPr>
          <w:rFonts w:ascii="ShellMedium" w:hAnsi="ShellMedium" w:eastAsiaTheme="minorHAnsi"/>
          <w:b/>
          <w:bCs/>
          <w:color w:val="595959" w:themeColor="text1" w:themeTint="A6"/>
          <w:sz w:val="22"/>
          <w:szCs w:val="20"/>
        </w:rPr>
      </w:pPr>
    </w:p>
    <w:p w:rsidR="005936D1" w:rsidP="005936D1" w:rsidRDefault="005936D1" w14:paraId="42D757DC" w14:textId="77777777">
      <w:pPr>
        <w:pStyle w:val="BulletText1"/>
        <w:numPr>
          <w:ilvl w:val="0"/>
          <w:numId w:val="0"/>
        </w:numPr>
        <w:rPr>
          <w:rFonts w:ascii="ShellMedium" w:hAnsi="ShellMedium" w:eastAsiaTheme="minorHAnsi"/>
          <w:b/>
          <w:bCs/>
          <w:color w:val="595959" w:themeColor="text1" w:themeTint="A6"/>
          <w:sz w:val="22"/>
          <w:szCs w:val="20"/>
        </w:rPr>
      </w:pPr>
    </w:p>
    <w:p w:rsidRPr="004177BB" w:rsidR="005936D1" w:rsidP="004177BB" w:rsidRDefault="00B04255" w14:paraId="251AFDEC" w14:textId="02663131">
      <w:pPr>
        <w:pStyle w:val="Heading3"/>
        <w:rPr>
          <w:rFonts w:eastAsiaTheme="minorHAnsi"/>
          <w:szCs w:val="20"/>
          <w:u w:val="single"/>
        </w:rPr>
      </w:pPr>
      <w:bookmarkStart w:name="_Toc230166329" w:id="21"/>
      <w:r>
        <w:t>PERFORMANCE REQUIREMENTS HIGHLIGHTED</w:t>
      </w:r>
      <w:bookmarkEnd w:id="21"/>
    </w:p>
    <w:p w:rsidRPr="005936D1" w:rsidR="005936D1" w:rsidP="005936D1" w:rsidRDefault="005936D1" w14:paraId="2AC9612B" w14:textId="42835C34">
      <w:pPr>
        <w:pStyle w:val="BulletText1"/>
        <w:numPr>
          <w:ilvl w:val="0"/>
          <w:numId w:val="0"/>
        </w:numPr>
        <w:jc w:val="both"/>
        <w:rPr>
          <w:rFonts w:ascii="ShellMedium" w:hAnsi="ShellMedium" w:eastAsiaTheme="minorHAnsi"/>
          <w:color w:val="595959" w:themeColor="text1" w:themeTint="A6"/>
          <w:sz w:val="22"/>
          <w:szCs w:val="20"/>
        </w:rPr>
      </w:pPr>
      <w:r w:rsidRPr="005936D1">
        <w:rPr>
          <w:rFonts w:ascii="ShellMedium" w:hAnsi="ShellMedium" w:eastAsiaTheme="minorHAnsi"/>
          <w:color w:val="595959" w:themeColor="text1" w:themeTint="A6"/>
          <w:sz w:val="22"/>
          <w:szCs w:val="20"/>
        </w:rPr>
        <w:t xml:space="preserve">A PFD must be capable </w:t>
      </w:r>
      <w:r w:rsidRPr="005936D1" w:rsidR="0049413A">
        <w:rPr>
          <w:rFonts w:ascii="ShellMedium" w:hAnsi="ShellMedium" w:eastAsiaTheme="minorHAnsi"/>
          <w:color w:val="595959" w:themeColor="text1" w:themeTint="A6"/>
          <w:sz w:val="22"/>
          <w:szCs w:val="20"/>
        </w:rPr>
        <w:t>of doing</w:t>
      </w:r>
      <w:r w:rsidRPr="005936D1">
        <w:rPr>
          <w:rFonts w:ascii="ShellMedium" w:hAnsi="ShellMedium" w:eastAsiaTheme="minorHAnsi"/>
          <w:color w:val="595959" w:themeColor="text1" w:themeTint="A6"/>
          <w:sz w:val="22"/>
          <w:szCs w:val="20"/>
        </w:rPr>
        <w:t xml:space="preserve"> the following under prevailing environmental conditions:</w:t>
      </w:r>
    </w:p>
    <w:p w:rsidRPr="005936D1" w:rsidR="005936D1" w:rsidP="005936D1" w:rsidRDefault="005936D1" w14:paraId="0AA18910"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5936D1">
        <w:rPr>
          <w:rFonts w:ascii="ShellMedium" w:hAnsi="ShellMedium" w:eastAsiaTheme="minorHAnsi"/>
          <w:color w:val="595959" w:themeColor="text1" w:themeTint="A6"/>
          <w:sz w:val="22"/>
          <w:szCs w:val="20"/>
        </w:rPr>
        <w:t>Lifting the mouth of an exhausted or unconscious person clear of the water.</w:t>
      </w:r>
    </w:p>
    <w:p w:rsidRPr="005936D1" w:rsidR="005936D1" w:rsidP="005936D1" w:rsidRDefault="005936D1" w14:paraId="7213E780"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5936D1">
        <w:rPr>
          <w:rFonts w:ascii="ShellMedium" w:hAnsi="ShellMedium" w:eastAsiaTheme="minorHAnsi"/>
          <w:color w:val="595959" w:themeColor="text1" w:themeTint="A6"/>
          <w:sz w:val="22"/>
          <w:szCs w:val="20"/>
        </w:rPr>
        <w:t>Turning an unconscious person from any position to one where the mouth is clear of the water within 5 seconds.</w:t>
      </w:r>
    </w:p>
    <w:p w:rsidR="005936D1" w:rsidP="005936D1" w:rsidRDefault="005936D1" w14:paraId="00A51EA7"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5936D1">
        <w:rPr>
          <w:rFonts w:ascii="ShellMedium" w:hAnsi="ShellMedium" w:eastAsiaTheme="minorHAnsi"/>
          <w:color w:val="595959" w:themeColor="text1" w:themeTint="A6"/>
          <w:sz w:val="22"/>
          <w:szCs w:val="20"/>
        </w:rPr>
        <w:t>Providing sufficient comfort and flexibility for work activities.</w:t>
      </w:r>
    </w:p>
    <w:p w:rsidRPr="005A01E1" w:rsidR="005A01E1" w:rsidP="005A01E1" w:rsidRDefault="00B04255" w14:paraId="1210D597" w14:textId="627856AF">
      <w:pPr>
        <w:pStyle w:val="Heading3"/>
        <w:rPr>
          <w:rFonts w:eastAsiaTheme="minorHAnsi"/>
          <w:szCs w:val="20"/>
          <w:u w:val="single"/>
        </w:rPr>
      </w:pPr>
      <w:bookmarkStart w:name="_Toc230166330" w:id="22"/>
      <w:r>
        <w:t>KEY STANDARDS</w:t>
      </w:r>
      <w:bookmarkEnd w:id="22"/>
      <w:r w:rsidRPr="001F1AC6">
        <w:t xml:space="preserve"> </w:t>
      </w:r>
    </w:p>
    <w:p w:rsidRPr="009F4391" w:rsidR="00905C1F" w:rsidP="00905C1F" w:rsidRDefault="00905C1F" w14:paraId="2C6F2B9E" w14:textId="27F58C37">
      <w:pPr>
        <w:pStyle w:val="BulletText1"/>
        <w:numPr>
          <w:ilvl w:val="0"/>
          <w:numId w:val="0"/>
        </w:numPr>
        <w:rPr>
          <w:rFonts w:ascii="ShellMedium" w:hAnsi="ShellMedium" w:eastAsiaTheme="minorHAnsi"/>
          <w:color w:val="595959" w:themeColor="text1" w:themeTint="A6"/>
          <w:sz w:val="22"/>
          <w:szCs w:val="20"/>
        </w:rPr>
      </w:pPr>
      <w:r w:rsidRPr="009F4391">
        <w:rPr>
          <w:rFonts w:ascii="ShellMedium" w:hAnsi="ShellMedium" w:eastAsiaTheme="minorHAnsi"/>
          <w:color w:val="595959" w:themeColor="text1" w:themeTint="A6"/>
          <w:sz w:val="22"/>
          <w:szCs w:val="20"/>
        </w:rPr>
        <w:t>Additionally, Under §160.176-9, each inflatable lifejacket must meet these key standards:</w:t>
      </w:r>
    </w:p>
    <w:p w:rsidRPr="00905C1F" w:rsidR="00905C1F" w:rsidP="00905C1F" w:rsidRDefault="00905C1F" w14:paraId="3FE908F1"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Two independent inflation chambers for redundancy.</w:t>
      </w:r>
    </w:p>
    <w:p w:rsidRPr="00905C1F" w:rsidR="00905C1F" w:rsidP="00905C1F" w:rsidRDefault="00905C1F" w14:paraId="6A08D665"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Clear donning method understandable by an untrained wearer.</w:t>
      </w:r>
    </w:p>
    <w:p w:rsidRPr="00905C1F" w:rsidR="00905C1F" w:rsidP="00905C1F" w:rsidRDefault="00905C1F" w14:paraId="7015E084"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Automatic inflation mechanism on at least one chamber.</w:t>
      </w:r>
    </w:p>
    <w:p w:rsidRPr="00905C1F" w:rsidR="00905C1F" w:rsidP="00905C1F" w:rsidRDefault="00905C1F" w14:paraId="12532383"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Manual inflation mechanisms on separate chambers (minimum two).</w:t>
      </w:r>
    </w:p>
    <w:p w:rsidRPr="00905C1F" w:rsidR="00905C1F" w:rsidP="00905C1F" w:rsidRDefault="00905C1F" w14:paraId="1A86204D"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Oral inflation capability for each chamber.</w:t>
      </w:r>
    </w:p>
    <w:p w:rsidRPr="00905C1F" w:rsidR="00905C1F" w:rsidP="00905C1F" w:rsidRDefault="00905C1F" w14:paraId="2691D6EE"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Tool-free activation and mechanisms located outside the chambers.</w:t>
      </w:r>
    </w:p>
    <w:p w:rsidRPr="00905C1F" w:rsidR="00905C1F" w:rsidP="00905C1F" w:rsidRDefault="00905C1F" w14:paraId="43EF41B3"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Universal sizing for wearers over 40 kg (90 lbs.).</w:t>
      </w:r>
    </w:p>
    <w:p w:rsidRPr="00905C1F" w:rsidR="00905C1F" w:rsidP="00905C1F" w:rsidRDefault="00905C1F" w14:paraId="4CB856AE"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Bright reddish-orange color for visibility.</w:t>
      </w:r>
    </w:p>
    <w:p w:rsidRPr="00905C1F" w:rsidR="00905C1F" w:rsidP="00905C1F" w:rsidRDefault="00905C1F" w14:paraId="56E22534"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No sharp edges or projections, and proper water drainage.</w:t>
      </w:r>
    </w:p>
    <w:p w:rsidRPr="00905C1F" w:rsidR="00905C1F" w:rsidP="00905C1F" w:rsidRDefault="00905C1F" w14:paraId="3CBA2D7C"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05C1F">
        <w:rPr>
          <w:rFonts w:ascii="ShellMedium" w:hAnsi="ShellMedium" w:eastAsiaTheme="minorHAnsi"/>
          <w:color w:val="595959" w:themeColor="text1" w:themeTint="A6"/>
          <w:sz w:val="22"/>
          <w:szCs w:val="20"/>
        </w:rPr>
        <w:t>First-quality workmanship and compliance with Commandant-prescribed requirements.</w:t>
      </w:r>
    </w:p>
    <w:p w:rsidR="005A01E1" w:rsidP="005A01E1" w:rsidRDefault="00B04255" w14:paraId="5976258D" w14:textId="1C83A2D9">
      <w:pPr>
        <w:pStyle w:val="Heading3"/>
      </w:pPr>
      <w:bookmarkStart w:name="_Toc230166331" w:id="23"/>
      <w:r>
        <w:t>RISK ASSESSMENT</w:t>
      </w:r>
      <w:bookmarkEnd w:id="23"/>
    </w:p>
    <w:p w:rsidRPr="009F4391" w:rsidR="009F4391" w:rsidP="009F4391" w:rsidRDefault="009F4391" w14:paraId="2D4A944A" w14:textId="77777777">
      <w:pPr>
        <w:pStyle w:val="BulletText1"/>
        <w:numPr>
          <w:ilvl w:val="0"/>
          <w:numId w:val="0"/>
        </w:numPr>
        <w:rPr>
          <w:rFonts w:ascii="ShellMedium" w:hAnsi="ShellMedium" w:eastAsiaTheme="minorHAnsi"/>
          <w:color w:val="595959" w:themeColor="text1" w:themeTint="A6"/>
          <w:sz w:val="22"/>
          <w:szCs w:val="20"/>
        </w:rPr>
      </w:pPr>
      <w:r w:rsidRPr="009F4391">
        <w:rPr>
          <w:rFonts w:ascii="ShellMedium" w:hAnsi="ShellMedium" w:eastAsiaTheme="minorHAnsi"/>
          <w:color w:val="595959" w:themeColor="text1" w:themeTint="A6"/>
          <w:sz w:val="22"/>
          <w:szCs w:val="20"/>
        </w:rPr>
        <w:t xml:space="preserve">An asset may conduct a structured risk assessment to evaluate the adequacy of a U.S. Coast Guard-approved PFD with reduced characteristics (e.g., lower buoyancy, simplified design) but still provides adequate protection for specific tasks or conditions. It cannot override regulatory compliance (e.g. If the PFD does not meet the required performance level e.g., Type I for offshore transfers), it cannot be used solely based on risk assessment. It cannot authorize non-compliant equipment. Compliance with USCG approval and performance standards remains mandatory. </w:t>
      </w:r>
    </w:p>
    <w:p w:rsidRPr="009F4391" w:rsidR="009F4391" w:rsidP="009F4391" w:rsidRDefault="009F4391" w14:paraId="2127A331" w14:textId="77777777">
      <w:r w:rsidRPr="009F4391">
        <w:rPr>
          <w:b/>
          <w:bCs/>
        </w:rPr>
        <w:t>The assessment must consider:</w:t>
      </w:r>
    </w:p>
    <w:p w:rsidRPr="009F4391" w:rsidR="009F4391" w:rsidP="009F4391" w:rsidRDefault="009F4391" w14:paraId="08AC4D25"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F4391">
        <w:rPr>
          <w:rFonts w:ascii="ShellMedium" w:hAnsi="ShellMedium" w:eastAsiaTheme="minorHAnsi"/>
          <w:color w:val="595959" w:themeColor="text1" w:themeTint="A6"/>
          <w:sz w:val="22"/>
          <w:szCs w:val="20"/>
        </w:rPr>
        <w:t>Environmental conditions (sea state, weather, temperature).</w:t>
      </w:r>
    </w:p>
    <w:p w:rsidRPr="009F4391" w:rsidR="009F4391" w:rsidP="009F4391" w:rsidRDefault="009F4391" w14:paraId="55183CB6"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F4391">
        <w:rPr>
          <w:rFonts w:ascii="ShellMedium" w:hAnsi="ShellMedium" w:eastAsiaTheme="minorHAnsi"/>
          <w:color w:val="595959" w:themeColor="text1" w:themeTint="A6"/>
          <w:sz w:val="22"/>
          <w:szCs w:val="20"/>
        </w:rPr>
        <w:t>Task-specific hazards (transfer method, exposure duration).</w:t>
      </w:r>
    </w:p>
    <w:p w:rsidRPr="009F4391" w:rsidR="009F4391" w:rsidP="009F4391" w:rsidRDefault="009F4391" w14:paraId="1DDDFBC5"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F4391">
        <w:rPr>
          <w:rFonts w:ascii="ShellMedium" w:hAnsi="ShellMedium" w:eastAsiaTheme="minorHAnsi"/>
          <w:color w:val="595959" w:themeColor="text1" w:themeTint="A6"/>
          <w:sz w:val="22"/>
          <w:szCs w:val="20"/>
        </w:rPr>
        <w:t>Rescue response time and resources.</w:t>
      </w:r>
    </w:p>
    <w:p w:rsidRPr="009F4391" w:rsidR="009F4391" w:rsidP="009F4391" w:rsidRDefault="009F4391" w14:paraId="68106C63"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F4391">
        <w:rPr>
          <w:rFonts w:ascii="ShellMedium" w:hAnsi="ShellMedium" w:eastAsiaTheme="minorHAnsi"/>
          <w:color w:val="595959" w:themeColor="text1" w:themeTint="A6"/>
          <w:sz w:val="22"/>
          <w:szCs w:val="20"/>
        </w:rPr>
        <w:t>Additional controls (immersion suits, standby rescue craft, personal locator beacons).</w:t>
      </w:r>
    </w:p>
    <w:p w:rsidRPr="009F4391" w:rsidR="009F4391" w:rsidP="009F4391" w:rsidRDefault="009F4391" w14:paraId="591AF82A" w14:textId="77777777">
      <w:pPr>
        <w:pStyle w:val="BulletText1"/>
        <w:numPr>
          <w:ilvl w:val="0"/>
          <w:numId w:val="5"/>
        </w:numPr>
        <w:tabs>
          <w:tab w:val="clear" w:pos="360"/>
        </w:tabs>
        <w:jc w:val="both"/>
        <w:rPr>
          <w:rFonts w:ascii="ShellMedium" w:hAnsi="ShellMedium" w:eastAsiaTheme="minorHAnsi"/>
          <w:color w:val="595959" w:themeColor="text1" w:themeTint="A6"/>
          <w:sz w:val="22"/>
          <w:szCs w:val="20"/>
        </w:rPr>
      </w:pPr>
      <w:r w:rsidRPr="009F4391">
        <w:rPr>
          <w:rFonts w:ascii="ShellMedium" w:hAnsi="ShellMedium" w:eastAsiaTheme="minorHAnsi"/>
          <w:color w:val="595959" w:themeColor="text1" w:themeTint="A6"/>
          <w:sz w:val="22"/>
          <w:szCs w:val="20"/>
        </w:rPr>
        <w:t>Documentation of the risk assessment must be maintained in accordance with SEMS requirements (API RP 75) and reviewed by the OIM and Compliance lead for approval.</w:t>
      </w:r>
    </w:p>
    <w:p w:rsidRPr="006263AB" w:rsidR="005936D1" w:rsidP="005936D1" w:rsidRDefault="005936D1" w14:paraId="652D04D1" w14:textId="77777777">
      <w:pPr>
        <w:pStyle w:val="BulletText1"/>
        <w:numPr>
          <w:ilvl w:val="0"/>
          <w:numId w:val="0"/>
        </w:numPr>
        <w:rPr>
          <w:rFonts w:ascii="ShellMedium" w:hAnsi="ShellMedium" w:eastAsiaTheme="minorHAnsi"/>
          <w:color w:val="595959" w:themeColor="text1" w:themeTint="A6"/>
          <w:sz w:val="22"/>
          <w:szCs w:val="20"/>
        </w:rPr>
      </w:pPr>
    </w:p>
    <w:p w:rsidRPr="003944A6" w:rsidR="00A14466" w:rsidP="00A71747" w:rsidRDefault="00146130" w14:paraId="172C72A3" w14:textId="7BFCB955">
      <w:pPr>
        <w:pStyle w:val="Heading1"/>
        <w:rPr>
          <w:caps w:val="0"/>
        </w:rPr>
      </w:pPr>
      <w:bookmarkStart w:name="_Toc230166332" w:id="24"/>
      <w:r>
        <w:rPr>
          <w:caps w:val="0"/>
        </w:rPr>
        <w:t>FLAME RETARDANT CLOTHING (FRC) REQUIREMENTS</w:t>
      </w:r>
      <w:bookmarkEnd w:id="24"/>
    </w:p>
    <w:p w:rsidR="000E3A82" w:rsidP="00A71747" w:rsidRDefault="00135B1F" w14:paraId="5C313ADE" w14:textId="5A9E6548">
      <w:pPr>
        <w:pStyle w:val="Heading2"/>
        <w:rPr>
          <w:caps w:val="0"/>
          <w:color w:val="auto"/>
        </w:rPr>
      </w:pPr>
      <w:bookmarkStart w:name="_Toc230166333" w:id="25"/>
      <w:r>
        <w:rPr>
          <w:caps w:val="0"/>
          <w:color w:val="auto"/>
        </w:rPr>
        <w:t>GENERAL REQUIREMENTS</w:t>
      </w:r>
      <w:bookmarkEnd w:id="25"/>
    </w:p>
    <w:p w:rsidRPr="00E1759E" w:rsidR="00E1759E" w:rsidP="00A71747" w:rsidRDefault="00EB6391" w14:paraId="6ED1C869" w14:textId="728E9494">
      <w:pPr>
        <w:pStyle w:val="BulletText1"/>
        <w:numPr>
          <w:ilvl w:val="0"/>
          <w:numId w:val="0"/>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Apart from</w:t>
      </w:r>
      <w:r w:rsidRPr="00E1759E" w:rsidR="00E1759E">
        <w:rPr>
          <w:rFonts w:ascii="ShellMedium" w:hAnsi="ShellMedium" w:eastAsiaTheme="minorHAnsi"/>
          <w:color w:val="595959" w:themeColor="text1" w:themeTint="A6"/>
          <w:sz w:val="22"/>
          <w:szCs w:val="20"/>
        </w:rPr>
        <w:t xml:space="preserve"> as clarified later in this section, all </w:t>
      </w:r>
      <w:r w:rsidR="00870175">
        <w:rPr>
          <w:rFonts w:ascii="ShellMedium" w:hAnsi="ShellMedium" w:eastAsiaTheme="minorHAnsi"/>
          <w:color w:val="595959" w:themeColor="text1" w:themeTint="A6"/>
          <w:sz w:val="22"/>
          <w:szCs w:val="20"/>
        </w:rPr>
        <w:t>DW</w:t>
      </w:r>
      <w:r w:rsidRPr="00E1759E" w:rsidR="00E1759E">
        <w:rPr>
          <w:rFonts w:ascii="ShellMedium" w:hAnsi="ShellMedium" w:eastAsiaTheme="minorHAnsi"/>
          <w:color w:val="595959" w:themeColor="text1" w:themeTint="A6"/>
          <w:sz w:val="22"/>
          <w:szCs w:val="20"/>
        </w:rPr>
        <w:t>-GOA</w:t>
      </w:r>
      <w:r w:rsidR="008768FF">
        <w:rPr>
          <w:rFonts w:ascii="ShellMedium" w:hAnsi="ShellMedium" w:eastAsiaTheme="minorHAnsi"/>
          <w:color w:val="595959" w:themeColor="text1" w:themeTint="A6"/>
          <w:sz w:val="22"/>
          <w:szCs w:val="20"/>
        </w:rPr>
        <w:t>, e</w:t>
      </w:r>
      <w:r w:rsidRPr="00E1759E" w:rsidR="00E1759E">
        <w:rPr>
          <w:rFonts w:ascii="ShellMedium" w:hAnsi="ShellMedium" w:eastAsiaTheme="minorHAnsi"/>
          <w:color w:val="595959" w:themeColor="text1" w:themeTint="A6"/>
          <w:sz w:val="22"/>
          <w:szCs w:val="20"/>
        </w:rPr>
        <w:t>mployees,</w:t>
      </w:r>
      <w:r w:rsidR="008768FF">
        <w:rPr>
          <w:rFonts w:ascii="ShellMedium" w:hAnsi="ShellMedium" w:eastAsiaTheme="minorHAnsi"/>
          <w:color w:val="595959" w:themeColor="text1" w:themeTint="A6"/>
          <w:sz w:val="22"/>
          <w:szCs w:val="20"/>
        </w:rPr>
        <w:t xml:space="preserve"> </w:t>
      </w:r>
      <w:r w:rsidRPr="00E1759E" w:rsidR="00E1759E">
        <w:rPr>
          <w:rFonts w:ascii="ShellMedium" w:hAnsi="ShellMedium" w:eastAsiaTheme="minorHAnsi"/>
          <w:color w:val="595959" w:themeColor="text1" w:themeTint="A6"/>
          <w:sz w:val="22"/>
          <w:szCs w:val="20"/>
        </w:rPr>
        <w:t>contractors, and</w:t>
      </w:r>
      <w:r w:rsidR="008768FF">
        <w:rPr>
          <w:rFonts w:ascii="ShellMedium" w:hAnsi="ShellMedium" w:eastAsiaTheme="minorHAnsi"/>
          <w:color w:val="595959" w:themeColor="text1" w:themeTint="A6"/>
          <w:sz w:val="22"/>
          <w:szCs w:val="20"/>
        </w:rPr>
        <w:t xml:space="preserve"> </w:t>
      </w:r>
      <w:r w:rsidRPr="00E1759E" w:rsidR="00E1759E">
        <w:rPr>
          <w:rFonts w:ascii="ShellMedium" w:hAnsi="ShellMedium" w:eastAsiaTheme="minorHAnsi"/>
          <w:color w:val="595959" w:themeColor="text1" w:themeTint="A6"/>
          <w:sz w:val="22"/>
          <w:szCs w:val="20"/>
        </w:rPr>
        <w:t>visitors</w:t>
      </w:r>
      <w:r w:rsidR="008768FF">
        <w:rPr>
          <w:rFonts w:ascii="ShellMedium" w:hAnsi="ShellMedium" w:eastAsiaTheme="minorHAnsi"/>
          <w:color w:val="595959" w:themeColor="text1" w:themeTint="A6"/>
          <w:sz w:val="22"/>
          <w:szCs w:val="20"/>
        </w:rPr>
        <w:t>:</w:t>
      </w:r>
    </w:p>
    <w:p w:rsidRPr="00E1759E" w:rsidR="00E1759E" w:rsidP="00927769" w:rsidRDefault="00E1759E" w14:paraId="010260C1" w14:textId="77777777">
      <w:pPr>
        <w:pStyle w:val="BulletText1"/>
        <w:numPr>
          <w:ilvl w:val="0"/>
          <w:numId w:val="20"/>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must wear FRC when outside of PPE exempt areas such as living quarters, the galley and the gym.</w:t>
      </w:r>
    </w:p>
    <w:p w:rsidRPr="00E1759E" w:rsidR="00E1759E" w:rsidP="00927769" w:rsidRDefault="00E1759E" w14:paraId="53468249" w14:textId="77777777">
      <w:pPr>
        <w:pStyle w:val="BulletText1"/>
        <w:numPr>
          <w:ilvl w:val="0"/>
          <w:numId w:val="20"/>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A limited number of “loaner” FRC garments will be kept on location by DW- GOM supervision and made available for visitors.</w:t>
      </w:r>
    </w:p>
    <w:p w:rsidRPr="00E1759E" w:rsidR="00E1759E" w:rsidP="00927769" w:rsidRDefault="00E1759E" w14:paraId="530110DF" w14:textId="77777777">
      <w:pPr>
        <w:pStyle w:val="BulletText1"/>
        <w:numPr>
          <w:ilvl w:val="0"/>
          <w:numId w:val="20"/>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FRC means coveralls, or pants and shirt with long sleeves that comply with NFPA 2112.</w:t>
      </w:r>
    </w:p>
    <w:p w:rsidRPr="00E1759E" w:rsidR="00E1759E" w:rsidP="00927769" w:rsidRDefault="00E1759E" w14:paraId="6AF124F5" w14:textId="77777777">
      <w:pPr>
        <w:pStyle w:val="BulletText1"/>
        <w:numPr>
          <w:ilvl w:val="0"/>
          <w:numId w:val="20"/>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FRC clothing shall be worn as designed.  It is not acceptable to roll up shirtsleeves or pant legs.</w:t>
      </w:r>
    </w:p>
    <w:p w:rsidRPr="00E1759E" w:rsidR="00E1759E" w:rsidP="00927769" w:rsidRDefault="00E1759E" w14:paraId="4023C510" w14:textId="77777777">
      <w:pPr>
        <w:pStyle w:val="BulletText1"/>
        <w:numPr>
          <w:ilvl w:val="0"/>
          <w:numId w:val="20"/>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FRC must be removed and replaced if saturated with flammable, toxic, and/or irritating substances.</w:t>
      </w:r>
    </w:p>
    <w:p w:rsidR="00E1759E" w:rsidP="00927769" w:rsidRDefault="00E1759E" w14:paraId="374BCC9B" w14:textId="77777777">
      <w:pPr>
        <w:pStyle w:val="BulletText1"/>
        <w:numPr>
          <w:ilvl w:val="0"/>
          <w:numId w:val="20"/>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Except as noted below, FRC shall always be worn as the outermost garment.</w:t>
      </w:r>
    </w:p>
    <w:p w:rsidRPr="00E1759E" w:rsidR="00062E73" w:rsidP="00A71747" w:rsidRDefault="00062E73" w14:paraId="22FF2106" w14:textId="77777777">
      <w:pPr>
        <w:pStyle w:val="BulletText1"/>
        <w:numPr>
          <w:ilvl w:val="0"/>
          <w:numId w:val="0"/>
        </w:numPr>
        <w:ind w:left="720"/>
        <w:jc w:val="both"/>
        <w:rPr>
          <w:rFonts w:ascii="ShellMedium" w:hAnsi="ShellMedium" w:eastAsiaTheme="minorHAnsi"/>
          <w:color w:val="595959" w:themeColor="text1" w:themeTint="A6"/>
          <w:sz w:val="22"/>
          <w:szCs w:val="20"/>
        </w:rPr>
      </w:pPr>
    </w:p>
    <w:p w:rsidRPr="00E1759E" w:rsidR="00E1759E" w:rsidP="00A71747" w:rsidRDefault="00E1759E" w14:paraId="71F52F52" w14:textId="77777777">
      <w:pPr>
        <w:pStyle w:val="BulletText1"/>
        <w:numPr>
          <w:ilvl w:val="0"/>
          <w:numId w:val="0"/>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Exceptions and notes:</w:t>
      </w:r>
    </w:p>
    <w:p w:rsidRPr="00E1759E" w:rsidR="00E1759E" w:rsidP="00927769" w:rsidRDefault="00E1759E" w14:paraId="662554E6" w14:textId="77777777">
      <w:pPr>
        <w:pStyle w:val="BulletText1"/>
        <w:numPr>
          <w:ilvl w:val="0"/>
          <w:numId w:val="21"/>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FRC does not provide protection from arc flash hazards.  See HSE0038-PR01 (Electrical Safe Work Practices) for information regarding tasks which require special arc flash PPE.</w:t>
      </w:r>
    </w:p>
    <w:p w:rsidRPr="00E1759E" w:rsidR="00E1759E" w:rsidP="00927769" w:rsidRDefault="00E1759E" w14:paraId="4136DBFD" w14:textId="77777777">
      <w:pPr>
        <w:pStyle w:val="BulletText1"/>
        <w:numPr>
          <w:ilvl w:val="0"/>
          <w:numId w:val="22"/>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While welding, welders are allowed to wear PPE over their FRC that minimizes the potential for ignition, burning, or trapping hot sparks.</w:t>
      </w:r>
    </w:p>
    <w:p w:rsidRPr="00E1759E" w:rsidR="00E1759E" w:rsidP="00927769" w:rsidRDefault="00E1759E" w14:paraId="70A249FB" w14:textId="77777777">
      <w:pPr>
        <w:pStyle w:val="BulletText1"/>
        <w:numPr>
          <w:ilvl w:val="0"/>
          <w:numId w:val="23"/>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Chemical suits or other special protective clothing may be worn over FRC as the outermost garment when doing especially wet/dirty jobs which may impair the protective properties of the FRC within a short time, or when there is potential for chemical exposure based on information from a Safety Data Sheet (SDS) or other source related to work being performed.</w:t>
      </w:r>
    </w:p>
    <w:p w:rsidR="000A7BB7" w:rsidP="00927769" w:rsidRDefault="00E1759E" w14:paraId="64C93CC0" w14:textId="63761770">
      <w:pPr>
        <w:pStyle w:val="BulletText1"/>
        <w:numPr>
          <w:ilvl w:val="0"/>
          <w:numId w:val="24"/>
        </w:numPr>
        <w:jc w:val="both"/>
        <w:rPr>
          <w:rFonts w:ascii="ShellMedium" w:hAnsi="ShellMedium" w:eastAsiaTheme="minorHAnsi"/>
          <w:color w:val="595959" w:themeColor="text1" w:themeTint="A6"/>
          <w:sz w:val="22"/>
          <w:szCs w:val="20"/>
        </w:rPr>
      </w:pPr>
      <w:r w:rsidRPr="00E1759E">
        <w:rPr>
          <w:rFonts w:ascii="ShellMedium" w:hAnsi="ShellMedium" w:eastAsiaTheme="minorHAnsi"/>
          <w:color w:val="595959" w:themeColor="text1" w:themeTint="A6"/>
          <w:sz w:val="22"/>
          <w:szCs w:val="20"/>
        </w:rPr>
        <w:t>Fire-resistant rainwear certified by the supplier is approved to be worn over FRC as the outermost garment during rainy weather as necessary.</w:t>
      </w:r>
    </w:p>
    <w:p w:rsidR="000A7BB7" w:rsidRDefault="000A7BB7" w14:paraId="446E0B77" w14:textId="77777777">
      <w:pPr>
        <w:jc w:val="left"/>
        <w:rPr>
          <w:rFonts w:ascii="ShellMedium" w:hAnsi="ShellMedium" w:cs="Arial"/>
          <w:color w:val="595959" w:themeColor="text1" w:themeTint="A6"/>
          <w:szCs w:val="20"/>
        </w:rPr>
      </w:pPr>
      <w:r>
        <w:rPr>
          <w:rFonts w:ascii="ShellMedium" w:hAnsi="ShellMedium"/>
          <w:color w:val="595959" w:themeColor="text1" w:themeTint="A6"/>
          <w:szCs w:val="20"/>
        </w:rPr>
        <w:br w:type="page"/>
      </w:r>
    </w:p>
    <w:p w:rsidR="00062E73" w:rsidP="00062E73" w:rsidRDefault="00135B1F" w14:paraId="09AADD06" w14:textId="65092DE8">
      <w:pPr>
        <w:pStyle w:val="Heading2"/>
        <w:rPr>
          <w:caps w:val="0"/>
          <w:color w:val="auto"/>
        </w:rPr>
      </w:pPr>
      <w:bookmarkStart w:name="_Toc230166334" w:id="26"/>
      <w:r>
        <w:rPr>
          <w:caps w:val="0"/>
          <w:color w:val="auto"/>
        </w:rPr>
        <w:t>PROCUREMENT, LAUNDERING, REPAIR AND REPLACEMENT</w:t>
      </w:r>
      <w:bookmarkEnd w:id="26"/>
    </w:p>
    <w:p w:rsidRPr="00324C1E" w:rsidR="00324C1E" w:rsidP="00A71747" w:rsidRDefault="00324C1E" w14:paraId="531FE980" w14:textId="27911602">
      <w:pPr>
        <w:pStyle w:val="BulletText1"/>
        <w:numPr>
          <w:ilvl w:val="0"/>
          <w:numId w:val="0"/>
        </w:numPr>
        <w:jc w:val="both"/>
        <w:rPr>
          <w:rFonts w:ascii="ShellMedium" w:hAnsi="ShellMedium" w:eastAsiaTheme="minorHAnsi"/>
          <w:color w:val="595959" w:themeColor="text1" w:themeTint="A6"/>
          <w:sz w:val="22"/>
          <w:szCs w:val="20"/>
        </w:rPr>
      </w:pPr>
      <w:r w:rsidRPr="00324C1E">
        <w:rPr>
          <w:rFonts w:ascii="ShellMedium" w:hAnsi="ShellMedium" w:eastAsiaTheme="minorHAnsi"/>
          <w:color w:val="595959" w:themeColor="text1" w:themeTint="A6"/>
          <w:sz w:val="22"/>
          <w:szCs w:val="20"/>
        </w:rPr>
        <w:t xml:space="preserve">FRC garments (coveralls, pants/shirt combinations) will be provided for </w:t>
      </w:r>
      <w:r w:rsidR="00870175">
        <w:rPr>
          <w:rFonts w:ascii="ShellMedium" w:hAnsi="ShellMedium" w:eastAsiaTheme="minorHAnsi"/>
          <w:color w:val="595959" w:themeColor="text1" w:themeTint="A6"/>
          <w:sz w:val="22"/>
          <w:szCs w:val="20"/>
        </w:rPr>
        <w:t>DW</w:t>
      </w:r>
      <w:r w:rsidRPr="00324C1E">
        <w:rPr>
          <w:rFonts w:ascii="ShellMedium" w:hAnsi="ShellMedium" w:eastAsiaTheme="minorHAnsi"/>
          <w:color w:val="595959" w:themeColor="text1" w:themeTint="A6"/>
          <w:sz w:val="22"/>
          <w:szCs w:val="20"/>
        </w:rPr>
        <w:t xml:space="preserve">-GOA employees. The 1st option for purchase of NFPA 2112-compliant FRC should be purchased through the approved Shell vendor using this link </w:t>
      </w:r>
      <w:hyperlink r:id="rId19">
        <w:r w:rsidRPr="00324C1E">
          <w:rPr>
            <w:rFonts w:ascii="ShellMedium" w:hAnsi="ShellMedium" w:eastAsiaTheme="minorHAnsi"/>
            <w:color w:val="C0504D" w:themeColor="accent2"/>
            <w:sz w:val="22"/>
            <w:szCs w:val="20"/>
            <w:u w:val="single"/>
          </w:rPr>
          <w:t>https://shell.vfimagewear.com</w:t>
        </w:r>
      </w:hyperlink>
      <w:r w:rsidRPr="00324C1E">
        <w:rPr>
          <w:rFonts w:ascii="ShellMedium" w:hAnsi="ShellMedium" w:eastAsiaTheme="minorHAnsi"/>
          <w:color w:val="595959" w:themeColor="text1" w:themeTint="A6"/>
          <w:sz w:val="22"/>
          <w:szCs w:val="20"/>
        </w:rPr>
        <w:t xml:space="preserve">. NFPA 2112-compliant FRC purchase outside of approved Shell vendor must be pre-approved by the employee’s supervisor before purchase and not exceed the yearly allowed dollar amount. </w:t>
      </w:r>
    </w:p>
    <w:p w:rsidRPr="00887BFF" w:rsidR="00887BFF" w:rsidP="00A71747" w:rsidRDefault="00887BFF" w14:paraId="40DB3AFF" w14:textId="77777777"/>
    <w:p w:rsidRPr="000A7BB7" w:rsidR="000A7BB7" w:rsidP="00927769" w:rsidRDefault="000A7BB7" w14:paraId="4A1BECF3" w14:textId="0C6B698C">
      <w:pPr>
        <w:pStyle w:val="BulletText1"/>
        <w:numPr>
          <w:ilvl w:val="0"/>
          <w:numId w:val="23"/>
        </w:numPr>
        <w:jc w:val="both"/>
        <w:rPr>
          <w:rFonts w:ascii="ShellMedium" w:hAnsi="ShellMedium" w:eastAsiaTheme="minorHAnsi"/>
          <w:color w:val="595959" w:themeColor="text1" w:themeTint="A6"/>
          <w:sz w:val="22"/>
          <w:szCs w:val="20"/>
        </w:rPr>
      </w:pPr>
      <w:r w:rsidRPr="000A7BB7">
        <w:rPr>
          <w:rFonts w:ascii="ShellMedium" w:hAnsi="ShellMedium" w:eastAsiaTheme="minorHAnsi"/>
          <w:color w:val="595959" w:themeColor="text1" w:themeTint="A6"/>
          <w:sz w:val="22"/>
          <w:szCs w:val="20"/>
        </w:rPr>
        <w:t xml:space="preserve">Where required, alternative and/or specialty fire-related garments can also be purchased for </w:t>
      </w:r>
      <w:r w:rsidR="00870175">
        <w:rPr>
          <w:rFonts w:ascii="ShellMedium" w:hAnsi="ShellMedium" w:eastAsiaTheme="minorHAnsi"/>
          <w:color w:val="595959" w:themeColor="text1" w:themeTint="A6"/>
          <w:sz w:val="22"/>
          <w:szCs w:val="20"/>
        </w:rPr>
        <w:t>DW</w:t>
      </w:r>
      <w:r w:rsidRPr="000A7BB7">
        <w:rPr>
          <w:rFonts w:ascii="ShellMedium" w:hAnsi="ShellMedium" w:eastAsiaTheme="minorHAnsi"/>
          <w:color w:val="595959" w:themeColor="text1" w:themeTint="A6"/>
          <w:sz w:val="22"/>
          <w:szCs w:val="20"/>
        </w:rPr>
        <w:t>-GOA employees with supervisor approval.</w:t>
      </w:r>
    </w:p>
    <w:p w:rsidRPr="000A7BB7" w:rsidR="000A7BB7" w:rsidP="00927769" w:rsidRDefault="000A7BB7" w14:paraId="2C5E158C" w14:textId="77777777">
      <w:pPr>
        <w:pStyle w:val="BulletText1"/>
        <w:numPr>
          <w:ilvl w:val="0"/>
          <w:numId w:val="23"/>
        </w:numPr>
        <w:jc w:val="both"/>
        <w:rPr>
          <w:rFonts w:ascii="ShellMedium" w:hAnsi="ShellMedium" w:eastAsiaTheme="minorHAnsi"/>
          <w:color w:val="595959" w:themeColor="text1" w:themeTint="A6"/>
          <w:sz w:val="22"/>
          <w:szCs w:val="20"/>
        </w:rPr>
      </w:pPr>
      <w:r w:rsidRPr="000A7BB7">
        <w:rPr>
          <w:rFonts w:ascii="ShellMedium" w:hAnsi="ShellMedium" w:eastAsiaTheme="minorHAnsi"/>
          <w:color w:val="595959" w:themeColor="text1" w:themeTint="A6"/>
          <w:sz w:val="22"/>
          <w:szCs w:val="20"/>
        </w:rPr>
        <w:t>FRC rain suits will be issued to employees by the location when needed and will be returned to the location after use.</w:t>
      </w:r>
    </w:p>
    <w:p w:rsidRPr="000A7BB7" w:rsidR="000A7BB7" w:rsidP="00927769" w:rsidRDefault="000A7BB7" w14:paraId="306D6B96" w14:textId="77777777">
      <w:pPr>
        <w:pStyle w:val="BulletText1"/>
        <w:numPr>
          <w:ilvl w:val="0"/>
          <w:numId w:val="23"/>
        </w:numPr>
        <w:jc w:val="both"/>
        <w:rPr>
          <w:rFonts w:ascii="ShellMedium" w:hAnsi="ShellMedium" w:eastAsiaTheme="minorHAnsi"/>
          <w:color w:val="595959" w:themeColor="text1" w:themeTint="A6"/>
          <w:sz w:val="22"/>
          <w:szCs w:val="20"/>
        </w:rPr>
      </w:pPr>
      <w:r w:rsidRPr="000A7BB7">
        <w:rPr>
          <w:rFonts w:ascii="ShellMedium" w:hAnsi="ShellMedium" w:eastAsiaTheme="minorHAnsi"/>
          <w:color w:val="595959" w:themeColor="text1" w:themeTint="A6"/>
          <w:sz w:val="22"/>
          <w:szCs w:val="20"/>
        </w:rPr>
        <w:t>FRC “hood socks” to cover the head and neck during cold weather will be issued to employees by the location when needed.</w:t>
      </w:r>
    </w:p>
    <w:p w:rsidRPr="000A7BB7" w:rsidR="000A7BB7" w:rsidP="00927769" w:rsidRDefault="000A7BB7" w14:paraId="70C51728" w14:textId="626E462E">
      <w:pPr>
        <w:pStyle w:val="BulletText1"/>
        <w:numPr>
          <w:ilvl w:val="0"/>
          <w:numId w:val="23"/>
        </w:numPr>
        <w:jc w:val="both"/>
        <w:rPr>
          <w:rFonts w:ascii="ShellMedium" w:hAnsi="ShellMedium" w:eastAsiaTheme="minorHAnsi"/>
          <w:color w:val="595959" w:themeColor="text1" w:themeTint="A6"/>
          <w:sz w:val="22"/>
          <w:szCs w:val="20"/>
        </w:rPr>
      </w:pPr>
      <w:r w:rsidRPr="000A7BB7">
        <w:rPr>
          <w:rFonts w:ascii="ShellMedium" w:hAnsi="ShellMedium" w:eastAsiaTheme="minorHAnsi"/>
          <w:color w:val="595959" w:themeColor="text1" w:themeTint="A6"/>
          <w:sz w:val="22"/>
          <w:szCs w:val="20"/>
        </w:rPr>
        <w:t xml:space="preserve">Long-term and short-term </w:t>
      </w:r>
      <w:r w:rsidR="00870175">
        <w:rPr>
          <w:rFonts w:ascii="ShellMedium" w:hAnsi="ShellMedium" w:eastAsiaTheme="minorHAnsi"/>
          <w:color w:val="595959" w:themeColor="text1" w:themeTint="A6"/>
          <w:sz w:val="22"/>
          <w:szCs w:val="20"/>
        </w:rPr>
        <w:t>DW</w:t>
      </w:r>
      <w:r w:rsidRPr="000A7BB7">
        <w:rPr>
          <w:rFonts w:ascii="ShellMedium" w:hAnsi="ShellMedium" w:eastAsiaTheme="minorHAnsi"/>
          <w:color w:val="595959" w:themeColor="text1" w:themeTint="A6"/>
          <w:sz w:val="22"/>
          <w:szCs w:val="20"/>
        </w:rPr>
        <w:t>-GOA contractors shall provide their own FRC which meets NFPA 2112.</w:t>
      </w:r>
    </w:p>
    <w:p w:rsidRPr="000A7BB7" w:rsidR="000A7BB7" w:rsidP="00927769" w:rsidRDefault="000A7BB7" w14:paraId="5416462D" w14:textId="77777777">
      <w:pPr>
        <w:pStyle w:val="BulletText1"/>
        <w:numPr>
          <w:ilvl w:val="0"/>
          <w:numId w:val="23"/>
        </w:numPr>
        <w:jc w:val="both"/>
        <w:rPr>
          <w:rFonts w:ascii="ShellMedium" w:hAnsi="ShellMedium" w:eastAsiaTheme="minorHAnsi"/>
          <w:color w:val="595959" w:themeColor="text1" w:themeTint="A6"/>
          <w:sz w:val="22"/>
          <w:szCs w:val="20"/>
        </w:rPr>
      </w:pPr>
      <w:r w:rsidRPr="000A7BB7">
        <w:rPr>
          <w:rFonts w:ascii="ShellMedium" w:hAnsi="ShellMedium" w:eastAsiaTheme="minorHAnsi"/>
          <w:color w:val="595959" w:themeColor="text1" w:themeTint="A6"/>
          <w:sz w:val="22"/>
          <w:szCs w:val="20"/>
        </w:rPr>
        <w:t>Badly torn or frayed garments are unacceptable and must be removed from service.</w:t>
      </w:r>
    </w:p>
    <w:p w:rsidRPr="000A7BB7" w:rsidR="000A7BB7" w:rsidP="00927769" w:rsidRDefault="000A7BB7" w14:paraId="758F14DF" w14:textId="77777777">
      <w:pPr>
        <w:pStyle w:val="BulletText1"/>
        <w:numPr>
          <w:ilvl w:val="0"/>
          <w:numId w:val="23"/>
        </w:numPr>
        <w:jc w:val="both"/>
        <w:rPr>
          <w:rFonts w:ascii="ShellMedium" w:hAnsi="ShellMedium" w:eastAsiaTheme="minorHAnsi"/>
          <w:color w:val="595959" w:themeColor="text1" w:themeTint="A6"/>
          <w:sz w:val="22"/>
          <w:szCs w:val="20"/>
        </w:rPr>
      </w:pPr>
      <w:r w:rsidRPr="000A7BB7">
        <w:rPr>
          <w:rFonts w:ascii="ShellMedium" w:hAnsi="ShellMedium" w:eastAsiaTheme="minorHAnsi"/>
          <w:color w:val="595959" w:themeColor="text1" w:themeTint="A6"/>
          <w:sz w:val="22"/>
          <w:szCs w:val="20"/>
        </w:rPr>
        <w:t>Contract personnel will follow their company’s policy for repair/replacement.</w:t>
      </w:r>
    </w:p>
    <w:p w:rsidR="00062E73" w:rsidP="00927769" w:rsidRDefault="000A7BB7" w14:paraId="2C4C6426" w14:textId="0D2097C4">
      <w:pPr>
        <w:pStyle w:val="BulletText1"/>
        <w:numPr>
          <w:ilvl w:val="0"/>
          <w:numId w:val="23"/>
        </w:numPr>
        <w:jc w:val="both"/>
        <w:rPr>
          <w:rFonts w:ascii="ShellMedium" w:hAnsi="ShellMedium" w:eastAsiaTheme="minorHAnsi"/>
          <w:color w:val="595959" w:themeColor="text1" w:themeTint="A6"/>
          <w:sz w:val="22"/>
          <w:szCs w:val="20"/>
        </w:rPr>
      </w:pPr>
      <w:r w:rsidRPr="000A7BB7">
        <w:rPr>
          <w:rFonts w:ascii="ShellMedium" w:hAnsi="ShellMedium" w:eastAsiaTheme="minorHAnsi"/>
          <w:color w:val="595959" w:themeColor="text1" w:themeTint="A6"/>
          <w:sz w:val="22"/>
          <w:szCs w:val="20"/>
        </w:rPr>
        <w:t>Employees and contractors may use the laundry service for each location to launder soiled garments. FRC shall be laundered in accordance with the manufacturer’s recommendations. If the laundry service is not used, follow the laundering instructions in HSE0078-PR01-TO.07.</w:t>
      </w:r>
    </w:p>
    <w:p w:rsidR="005E5196" w:rsidP="00A71747" w:rsidRDefault="005E5196" w14:paraId="69603674" w14:textId="77777777">
      <w:pPr>
        <w:pStyle w:val="BulletText1"/>
        <w:numPr>
          <w:ilvl w:val="0"/>
          <w:numId w:val="0"/>
        </w:numPr>
        <w:ind w:left="720"/>
        <w:jc w:val="both"/>
        <w:rPr>
          <w:rFonts w:ascii="ShellMedium" w:hAnsi="ShellMedium" w:eastAsiaTheme="minorHAnsi"/>
          <w:color w:val="595959" w:themeColor="text1" w:themeTint="A6"/>
          <w:sz w:val="22"/>
          <w:szCs w:val="20"/>
        </w:rPr>
      </w:pPr>
    </w:p>
    <w:p w:rsidR="007C3BBE" w:rsidP="00A71747" w:rsidRDefault="00135B1F" w14:paraId="48B7BE23" w14:textId="043D3E4B">
      <w:pPr>
        <w:pStyle w:val="Heading2"/>
        <w:rPr>
          <w:caps w:val="0"/>
          <w:color w:val="auto"/>
        </w:rPr>
      </w:pPr>
      <w:bookmarkStart w:name="_Toc230166335" w:id="27"/>
      <w:r>
        <w:rPr>
          <w:caps w:val="0"/>
          <w:color w:val="auto"/>
        </w:rPr>
        <w:t>TRAVEL TO OFFSHORE LOCATIONS</w:t>
      </w:r>
      <w:bookmarkEnd w:id="27"/>
    </w:p>
    <w:p w:rsidR="005E5196" w:rsidP="00A71747" w:rsidRDefault="005E5196" w14:paraId="26870A52" w14:textId="77777777">
      <w:pPr>
        <w:pStyle w:val="BlockText"/>
        <w:spacing w:line="228" w:lineRule="auto"/>
        <w:jc w:val="both"/>
        <w:rPr>
          <w:rFonts w:ascii="ShellMedium" w:hAnsi="ShellMedium" w:cs="Arial" w:eastAsiaTheme="minorHAnsi"/>
          <w:color w:val="595959" w:themeColor="text1" w:themeTint="A6"/>
          <w:sz w:val="22"/>
          <w:szCs w:val="20"/>
        </w:rPr>
      </w:pPr>
      <w:r w:rsidRPr="005E5196">
        <w:rPr>
          <w:rFonts w:ascii="ShellMedium" w:hAnsi="ShellMedium" w:cs="Arial" w:eastAsiaTheme="minorHAnsi"/>
          <w:color w:val="595959" w:themeColor="text1" w:themeTint="A6"/>
          <w:sz w:val="22"/>
          <w:szCs w:val="20"/>
        </w:rPr>
        <w:t>Personnel who travel to offshore locations are not required to wear FRC on the helicopter or boat.  Pre-trip planning should include a discussion of the tasks to be performed and the work areas to be entered.  All personnel shall plan to have FRC and other PPE available.</w:t>
      </w:r>
    </w:p>
    <w:p w:rsidRPr="005E5196" w:rsidR="005E5196" w:rsidP="00A71747" w:rsidRDefault="005E5196" w14:paraId="06D11D85" w14:textId="77777777">
      <w:pPr>
        <w:pStyle w:val="BlockText"/>
        <w:spacing w:line="228" w:lineRule="auto"/>
        <w:jc w:val="both"/>
        <w:rPr>
          <w:rFonts w:ascii="ShellMedium" w:hAnsi="ShellMedium" w:cs="Arial" w:eastAsiaTheme="minorHAnsi"/>
          <w:color w:val="595959" w:themeColor="text1" w:themeTint="A6"/>
          <w:sz w:val="22"/>
          <w:szCs w:val="20"/>
        </w:rPr>
      </w:pPr>
    </w:p>
    <w:p w:rsidR="005E5196" w:rsidP="00A71747" w:rsidRDefault="00135B1F" w14:paraId="1051C426" w14:textId="246ED7BC">
      <w:pPr>
        <w:pStyle w:val="Heading2"/>
        <w:rPr>
          <w:caps w:val="0"/>
          <w:color w:val="auto"/>
        </w:rPr>
      </w:pPr>
      <w:bookmarkStart w:name="_Toc230166336" w:id="28"/>
      <w:r>
        <w:rPr>
          <w:caps w:val="0"/>
          <w:color w:val="auto"/>
        </w:rPr>
        <w:t>TRAVEL TO OFFSHORE LOCATIONS</w:t>
      </w:r>
      <w:bookmarkEnd w:id="28"/>
    </w:p>
    <w:p w:rsidRPr="00AB2CE6" w:rsidR="00AB2CE6" w:rsidP="00A71747" w:rsidRDefault="00AB2CE6" w14:paraId="63A5F07D" w14:textId="77777777">
      <w:pPr>
        <w:pStyle w:val="BlockText"/>
        <w:jc w:val="both"/>
        <w:rPr>
          <w:rFonts w:ascii="ShellMedium" w:hAnsi="ShellMedium" w:cs="Arial" w:eastAsiaTheme="minorHAnsi"/>
          <w:color w:val="595959" w:themeColor="text1" w:themeTint="A6"/>
          <w:sz w:val="22"/>
          <w:szCs w:val="20"/>
        </w:rPr>
      </w:pPr>
      <w:r w:rsidRPr="00AB2CE6">
        <w:rPr>
          <w:rFonts w:ascii="ShellMedium" w:hAnsi="ShellMedium" w:cs="Arial" w:eastAsiaTheme="minorHAnsi"/>
          <w:color w:val="595959" w:themeColor="text1" w:themeTint="A6"/>
          <w:sz w:val="22"/>
          <w:szCs w:val="20"/>
        </w:rPr>
        <w:t>The location Compliance Lead shall verify that this FRC policy is communicated to affected individuals, and that the policy is being followed.</w:t>
      </w:r>
    </w:p>
    <w:p w:rsidR="0010720C" w:rsidP="00A71747" w:rsidRDefault="0010720C" w14:paraId="144225FB" w14:textId="0DA2A4FC">
      <w:pPr>
        <w:rPr>
          <w:rFonts w:ascii="ShellMedium" w:hAnsi="ShellMedium" w:cs="Arial"/>
          <w:color w:val="595959" w:themeColor="text1" w:themeTint="A6"/>
          <w:szCs w:val="20"/>
        </w:rPr>
      </w:pPr>
      <w:r>
        <w:rPr>
          <w:rFonts w:ascii="ShellMedium" w:hAnsi="ShellMedium"/>
          <w:color w:val="595959" w:themeColor="text1" w:themeTint="A6"/>
          <w:szCs w:val="20"/>
        </w:rPr>
        <w:br w:type="page"/>
      </w:r>
    </w:p>
    <w:p w:rsidR="0010720C" w:rsidP="0010720C" w:rsidRDefault="007A2D91" w14:paraId="0EC28DC0" w14:textId="44BA7202">
      <w:pPr>
        <w:pStyle w:val="Heading1"/>
        <w:rPr>
          <w:caps w:val="0"/>
        </w:rPr>
      </w:pPr>
      <w:bookmarkStart w:name="_Toc230166337" w:id="29"/>
      <w:r>
        <w:rPr>
          <w:caps w:val="0"/>
        </w:rPr>
        <w:t>OTHER REQUIREMENTS</w:t>
      </w:r>
      <w:bookmarkEnd w:id="29"/>
    </w:p>
    <w:p w:rsidR="0010720C" w:rsidP="00A71747" w:rsidRDefault="00D75435" w14:paraId="5EBE780E" w14:textId="111BD1AE">
      <w:pPr>
        <w:pStyle w:val="Heading2"/>
        <w:rPr>
          <w:caps w:val="0"/>
          <w:color w:val="auto"/>
        </w:rPr>
      </w:pPr>
      <w:bookmarkStart w:name="_Toc230166338" w:id="30"/>
      <w:r>
        <w:rPr>
          <w:caps w:val="0"/>
          <w:color w:val="auto"/>
        </w:rPr>
        <w:t>INSPECTIONS</w:t>
      </w:r>
      <w:bookmarkEnd w:id="30"/>
    </w:p>
    <w:p w:rsidRPr="000C6796" w:rsidR="00075AA7" w:rsidP="00A71747" w:rsidRDefault="00075AA7" w14:paraId="21FB194F" w14:textId="77777777">
      <w:pPr>
        <w:pStyle w:val="BlockText"/>
        <w:spacing w:line="228" w:lineRule="auto"/>
        <w:jc w:val="both"/>
        <w:rPr>
          <w:rFonts w:ascii="ShellMedium" w:hAnsi="ShellMedium" w:cs="Arial" w:eastAsiaTheme="minorHAnsi"/>
          <w:color w:val="595959" w:themeColor="text1" w:themeTint="A6"/>
          <w:sz w:val="22"/>
          <w:szCs w:val="20"/>
        </w:rPr>
      </w:pPr>
      <w:r w:rsidRPr="000C6796">
        <w:rPr>
          <w:rFonts w:ascii="ShellMedium" w:hAnsi="ShellMedium" w:cs="Arial" w:eastAsiaTheme="minorHAnsi"/>
          <w:color w:val="595959" w:themeColor="text1" w:themeTint="A6"/>
          <w:sz w:val="22"/>
          <w:szCs w:val="20"/>
        </w:rPr>
        <w:t>All PPE must be inspected prior to each use. PPE deemed damaged or unusable must be immediately removed from service.</w:t>
      </w:r>
    </w:p>
    <w:p w:rsidR="00A02D7E" w:rsidP="00A71747" w:rsidRDefault="00A02D7E" w14:paraId="78E37867" w14:textId="77777777"/>
    <w:p w:rsidR="00075AA7" w:rsidP="00A71747" w:rsidRDefault="00D75435" w14:paraId="1EE6BA75" w14:textId="48317D6B">
      <w:pPr>
        <w:pStyle w:val="Heading2"/>
        <w:rPr>
          <w:caps w:val="0"/>
          <w:color w:val="auto"/>
        </w:rPr>
      </w:pPr>
      <w:bookmarkStart w:name="_Toc230166339" w:id="31"/>
      <w:r>
        <w:rPr>
          <w:caps w:val="0"/>
          <w:color w:val="auto"/>
        </w:rPr>
        <w:t>STORAGE</w:t>
      </w:r>
      <w:bookmarkEnd w:id="31"/>
    </w:p>
    <w:p w:rsidRPr="000C6796" w:rsidR="004A2232" w:rsidP="00A71747" w:rsidRDefault="004A2232" w14:paraId="599671A9" w14:textId="77777777">
      <w:pPr>
        <w:pStyle w:val="BlockText"/>
        <w:spacing w:line="228" w:lineRule="auto"/>
        <w:jc w:val="both"/>
        <w:rPr>
          <w:rFonts w:ascii="ShellMedium" w:hAnsi="ShellMedium" w:cs="Arial" w:eastAsiaTheme="minorHAnsi"/>
          <w:color w:val="595959" w:themeColor="text1" w:themeTint="A6"/>
          <w:sz w:val="22"/>
          <w:szCs w:val="20"/>
        </w:rPr>
      </w:pPr>
      <w:r w:rsidRPr="000C6796">
        <w:rPr>
          <w:rFonts w:ascii="ShellMedium" w:hAnsi="ShellMedium" w:cs="Arial" w:eastAsiaTheme="minorHAnsi"/>
          <w:color w:val="595959" w:themeColor="text1" w:themeTint="A6"/>
          <w:sz w:val="22"/>
          <w:szCs w:val="20"/>
        </w:rPr>
        <w:t>PPE must be stored according to manufacturers’ recommendations to ensure cleanliness and protection from damage and environmental contamination.</w:t>
      </w:r>
    </w:p>
    <w:p w:rsidRPr="00A02D7E" w:rsidR="00075AA7" w:rsidP="00A71747" w:rsidRDefault="00075AA7" w14:paraId="7EB30FBC" w14:textId="77777777"/>
    <w:p w:rsidRPr="000C6796" w:rsidR="00D75435" w:rsidP="00A71747" w:rsidRDefault="00367082" w14:paraId="4870E0CE" w14:textId="430D1997">
      <w:pPr>
        <w:pStyle w:val="Heading2"/>
        <w:rPr>
          <w:color w:val="auto"/>
        </w:rPr>
      </w:pPr>
      <w:bookmarkStart w:name="_Toc230166340" w:id="32"/>
      <w:r w:rsidRPr="00D75435">
        <w:rPr>
          <w:caps w:val="0"/>
          <w:color w:val="auto"/>
        </w:rPr>
        <w:t>TRAINING SUMMARY</w:t>
      </w:r>
      <w:bookmarkEnd w:id="32"/>
    </w:p>
    <w:p w:rsidRPr="000C6796" w:rsidR="000C6796" w:rsidP="00A71747" w:rsidRDefault="000C6796" w14:paraId="73F151D5" w14:textId="77777777">
      <w:pPr>
        <w:pStyle w:val="BlockText"/>
        <w:spacing w:line="228" w:lineRule="auto"/>
        <w:jc w:val="both"/>
        <w:rPr>
          <w:rFonts w:ascii="ShellMedium" w:hAnsi="ShellMedium" w:cs="Arial" w:eastAsiaTheme="minorHAnsi"/>
          <w:color w:val="595959" w:themeColor="text1" w:themeTint="A6"/>
          <w:sz w:val="22"/>
          <w:szCs w:val="20"/>
        </w:rPr>
      </w:pPr>
      <w:r w:rsidRPr="000C6796">
        <w:rPr>
          <w:rFonts w:ascii="ShellMedium" w:hAnsi="ShellMedium" w:cs="Arial" w:eastAsiaTheme="minorHAnsi"/>
          <w:color w:val="595959" w:themeColor="text1" w:themeTint="A6"/>
          <w:sz w:val="22"/>
          <w:szCs w:val="20"/>
        </w:rPr>
        <w:t>The following is a summary of training and information requirements. Training will:</w:t>
      </w:r>
    </w:p>
    <w:p w:rsidRPr="000C6796" w:rsidR="000C6796" w:rsidP="00927769" w:rsidRDefault="000C6796" w14:paraId="0BDD4434" w14:textId="77777777">
      <w:pPr>
        <w:pStyle w:val="BulletText1"/>
        <w:numPr>
          <w:ilvl w:val="0"/>
          <w:numId w:val="24"/>
        </w:numPr>
        <w:jc w:val="both"/>
        <w:rPr>
          <w:rFonts w:ascii="ShellMedium" w:hAnsi="ShellMedium" w:eastAsiaTheme="minorHAnsi"/>
          <w:color w:val="595959" w:themeColor="text1" w:themeTint="A6"/>
          <w:sz w:val="22"/>
          <w:szCs w:val="20"/>
        </w:rPr>
      </w:pPr>
      <w:r w:rsidRPr="000C6796">
        <w:rPr>
          <w:rFonts w:ascii="ShellMedium" w:hAnsi="ShellMedium" w:eastAsiaTheme="minorHAnsi"/>
          <w:color w:val="595959" w:themeColor="text1" w:themeTint="A6"/>
          <w:sz w:val="22"/>
          <w:szCs w:val="20"/>
        </w:rPr>
        <w:t>occur prior to PPE use in the workplace,</w:t>
      </w:r>
    </w:p>
    <w:p w:rsidRPr="000C6796" w:rsidR="000C6796" w:rsidP="00927769" w:rsidRDefault="000C6796" w14:paraId="428E410D" w14:textId="77777777">
      <w:pPr>
        <w:pStyle w:val="BulletText1"/>
        <w:numPr>
          <w:ilvl w:val="0"/>
          <w:numId w:val="24"/>
        </w:numPr>
        <w:jc w:val="both"/>
        <w:rPr>
          <w:rFonts w:ascii="ShellMedium" w:hAnsi="ShellMedium" w:eastAsiaTheme="minorHAnsi"/>
          <w:color w:val="595959" w:themeColor="text1" w:themeTint="A6"/>
          <w:sz w:val="22"/>
          <w:szCs w:val="20"/>
        </w:rPr>
      </w:pPr>
      <w:r w:rsidRPr="000C6796">
        <w:rPr>
          <w:rFonts w:ascii="ShellMedium" w:hAnsi="ShellMedium" w:eastAsiaTheme="minorHAnsi"/>
          <w:color w:val="595959" w:themeColor="text1" w:themeTint="A6"/>
          <w:sz w:val="22"/>
          <w:szCs w:val="20"/>
        </w:rPr>
        <w:t>occur when introducing new PPE,</w:t>
      </w:r>
    </w:p>
    <w:p w:rsidRPr="000C6796" w:rsidR="000C6796" w:rsidP="00927769" w:rsidRDefault="000C6796" w14:paraId="66627878" w14:textId="3F300373">
      <w:pPr>
        <w:pStyle w:val="BulletText1"/>
        <w:numPr>
          <w:ilvl w:val="0"/>
          <w:numId w:val="24"/>
        </w:numPr>
        <w:jc w:val="both"/>
        <w:rPr>
          <w:rFonts w:ascii="ShellMedium" w:hAnsi="ShellMedium" w:eastAsiaTheme="minorHAnsi"/>
          <w:color w:val="595959" w:themeColor="text1" w:themeTint="A6"/>
          <w:sz w:val="22"/>
          <w:szCs w:val="20"/>
        </w:rPr>
      </w:pPr>
      <w:r w:rsidRPr="000C6796">
        <w:rPr>
          <w:rFonts w:ascii="ShellMedium" w:hAnsi="ShellMedium" w:eastAsiaTheme="minorHAnsi"/>
          <w:color w:val="595959" w:themeColor="text1" w:themeTint="A6"/>
          <w:sz w:val="22"/>
          <w:szCs w:val="20"/>
        </w:rPr>
        <w:t xml:space="preserve">address relevant </w:t>
      </w:r>
      <w:r w:rsidR="00870175">
        <w:rPr>
          <w:rFonts w:ascii="ShellMedium" w:hAnsi="ShellMedium" w:eastAsiaTheme="minorHAnsi"/>
          <w:color w:val="595959" w:themeColor="text1" w:themeTint="A6"/>
          <w:sz w:val="22"/>
          <w:szCs w:val="20"/>
        </w:rPr>
        <w:t>DW</w:t>
      </w:r>
      <w:r w:rsidRPr="000C6796">
        <w:rPr>
          <w:rFonts w:ascii="ShellMedium" w:hAnsi="ShellMedium" w:eastAsiaTheme="minorHAnsi"/>
          <w:color w:val="595959" w:themeColor="text1" w:themeTint="A6"/>
          <w:sz w:val="22"/>
          <w:szCs w:val="20"/>
        </w:rPr>
        <w:t>-GOA standards, and</w:t>
      </w:r>
    </w:p>
    <w:p w:rsidR="000C6796" w:rsidP="00927769" w:rsidRDefault="000C6796" w14:paraId="6AB4913F" w14:textId="77777777">
      <w:pPr>
        <w:pStyle w:val="BulletText1"/>
        <w:numPr>
          <w:ilvl w:val="0"/>
          <w:numId w:val="24"/>
        </w:numPr>
        <w:jc w:val="both"/>
        <w:rPr>
          <w:color w:val="000000"/>
        </w:rPr>
      </w:pPr>
      <w:r w:rsidRPr="000C6796">
        <w:rPr>
          <w:rFonts w:ascii="ShellMedium" w:hAnsi="ShellMedium" w:eastAsiaTheme="minorHAnsi"/>
          <w:color w:val="595959" w:themeColor="text1" w:themeTint="A6"/>
          <w:sz w:val="22"/>
          <w:szCs w:val="20"/>
        </w:rPr>
        <w:t>include a “demonstration of understanding” by the trainee.</w:t>
      </w:r>
    </w:p>
    <w:p w:rsidR="000C6796" w:rsidP="00A71747" w:rsidRDefault="000C6796" w14:paraId="2C350F2E" w14:textId="77777777">
      <w:pPr>
        <w:pStyle w:val="BulletText1"/>
        <w:numPr>
          <w:ilvl w:val="0"/>
          <w:numId w:val="0"/>
        </w:numPr>
        <w:spacing w:line="228" w:lineRule="auto"/>
        <w:ind w:left="162" w:hanging="162"/>
        <w:jc w:val="both"/>
        <w:rPr>
          <w:color w:val="000000"/>
        </w:rPr>
      </w:pPr>
    </w:p>
    <w:p w:rsidRPr="005F011A" w:rsidR="000C6796" w:rsidP="00A71747" w:rsidRDefault="000C6796" w14:paraId="0A9423C4" w14:textId="77777777">
      <w:pPr>
        <w:pStyle w:val="BlockText"/>
        <w:spacing w:line="228" w:lineRule="auto"/>
        <w:jc w:val="both"/>
        <w:rPr>
          <w:rFonts w:ascii="ShellMedium" w:hAnsi="ShellMedium" w:cs="Arial" w:eastAsiaTheme="minorHAnsi"/>
          <w:b/>
          <w:bCs/>
          <w:color w:val="595959" w:themeColor="text1" w:themeTint="A6"/>
          <w:sz w:val="22"/>
          <w:szCs w:val="20"/>
          <w:u w:val="single"/>
        </w:rPr>
      </w:pPr>
      <w:r w:rsidRPr="005F011A">
        <w:rPr>
          <w:rFonts w:ascii="ShellMedium" w:hAnsi="ShellMedium" w:cs="Arial" w:eastAsiaTheme="minorHAnsi"/>
          <w:b/>
          <w:bCs/>
          <w:color w:val="595959" w:themeColor="text1" w:themeTint="A6"/>
          <w:sz w:val="22"/>
          <w:szCs w:val="20"/>
          <w:u w:val="single"/>
        </w:rPr>
        <w:t>One GoA Orientation Video</w:t>
      </w:r>
    </w:p>
    <w:p w:rsidR="000C6796" w:rsidP="00A71747" w:rsidRDefault="000C6796" w14:paraId="702CD7B0" w14:textId="77777777">
      <w:pPr>
        <w:pStyle w:val="BulletText1"/>
        <w:numPr>
          <w:ilvl w:val="0"/>
          <w:numId w:val="0"/>
        </w:numPr>
        <w:spacing w:line="228" w:lineRule="auto"/>
        <w:ind w:left="162" w:hanging="162"/>
        <w:jc w:val="both"/>
      </w:pPr>
    </w:p>
    <w:p w:rsidRPr="005F011A" w:rsidR="000C6796" w:rsidP="00A71747" w:rsidRDefault="000C6796" w14:paraId="035B71B4" w14:textId="77777777">
      <w:pPr>
        <w:pStyle w:val="BlockText"/>
        <w:spacing w:line="228" w:lineRule="auto"/>
        <w:jc w:val="both"/>
        <w:rPr>
          <w:rFonts w:ascii="ShellMedium" w:hAnsi="ShellMedium" w:cs="Arial" w:eastAsiaTheme="minorHAnsi"/>
          <w:color w:val="595959" w:themeColor="text1" w:themeTint="A6"/>
          <w:sz w:val="22"/>
          <w:szCs w:val="20"/>
        </w:rPr>
      </w:pPr>
      <w:r w:rsidRPr="005F011A">
        <w:rPr>
          <w:rFonts w:ascii="ShellMedium" w:hAnsi="ShellMedium" w:cs="Arial" w:eastAsiaTheme="minorHAnsi"/>
          <w:color w:val="595959" w:themeColor="text1" w:themeTint="A6"/>
          <w:sz w:val="22"/>
          <w:szCs w:val="20"/>
        </w:rPr>
        <w:t>Site-specific orientation must include:</w:t>
      </w:r>
    </w:p>
    <w:p w:rsidRPr="000C6796" w:rsidR="000C6796" w:rsidP="00927769" w:rsidRDefault="00870175" w14:paraId="6625B61E" w14:textId="50F57C2B">
      <w:pPr>
        <w:pStyle w:val="BulletText1"/>
        <w:numPr>
          <w:ilvl w:val="0"/>
          <w:numId w:val="24"/>
        </w:numPr>
        <w:jc w:val="both"/>
        <w:rPr>
          <w:rFonts w:ascii="ShellMedium" w:hAnsi="ShellMedium" w:eastAsiaTheme="minorHAnsi"/>
          <w:color w:val="595959" w:themeColor="text1" w:themeTint="A6"/>
          <w:sz w:val="22"/>
          <w:szCs w:val="20"/>
        </w:rPr>
      </w:pPr>
      <w:r>
        <w:rPr>
          <w:rFonts w:ascii="ShellMedium" w:hAnsi="ShellMedium" w:eastAsiaTheme="minorHAnsi"/>
          <w:color w:val="595959" w:themeColor="text1" w:themeTint="A6"/>
          <w:sz w:val="22"/>
          <w:szCs w:val="20"/>
        </w:rPr>
        <w:t>DW</w:t>
      </w:r>
      <w:r w:rsidRPr="000C6796" w:rsidR="000C6796">
        <w:rPr>
          <w:rFonts w:ascii="ShellMedium" w:hAnsi="ShellMedium" w:eastAsiaTheme="minorHAnsi"/>
          <w:color w:val="595959" w:themeColor="text1" w:themeTint="A6"/>
          <w:sz w:val="22"/>
          <w:szCs w:val="20"/>
        </w:rPr>
        <w:t>-GOA minimum PPE requirements,</w:t>
      </w:r>
    </w:p>
    <w:p w:rsidRPr="000C6796" w:rsidR="000C6796" w:rsidP="00927769" w:rsidRDefault="000C6796" w14:paraId="4FC891C9" w14:textId="77777777">
      <w:pPr>
        <w:pStyle w:val="BulletText1"/>
        <w:numPr>
          <w:ilvl w:val="0"/>
          <w:numId w:val="24"/>
        </w:numPr>
        <w:jc w:val="both"/>
        <w:rPr>
          <w:rFonts w:ascii="ShellMedium" w:hAnsi="ShellMedium" w:eastAsiaTheme="minorHAnsi"/>
          <w:color w:val="595959" w:themeColor="text1" w:themeTint="A6"/>
          <w:sz w:val="22"/>
          <w:szCs w:val="20"/>
        </w:rPr>
      </w:pPr>
      <w:r w:rsidRPr="000C6796">
        <w:rPr>
          <w:rFonts w:ascii="ShellMedium" w:hAnsi="ShellMedium" w:eastAsiaTheme="minorHAnsi"/>
          <w:color w:val="595959" w:themeColor="text1" w:themeTint="A6"/>
          <w:sz w:val="22"/>
          <w:szCs w:val="20"/>
        </w:rPr>
        <w:t>location-specific PPE requirements, and</w:t>
      </w:r>
    </w:p>
    <w:p w:rsidRPr="000C6796" w:rsidR="000C6796" w:rsidP="00927769" w:rsidRDefault="000C6796" w14:paraId="5C8DB3A5" w14:textId="77777777">
      <w:pPr>
        <w:pStyle w:val="BulletText1"/>
        <w:numPr>
          <w:ilvl w:val="0"/>
          <w:numId w:val="24"/>
        </w:numPr>
        <w:jc w:val="both"/>
        <w:rPr>
          <w:rFonts w:ascii="ShellMedium" w:hAnsi="ShellMedium" w:eastAsiaTheme="minorHAnsi"/>
          <w:color w:val="595959" w:themeColor="text1" w:themeTint="A6"/>
          <w:sz w:val="22"/>
          <w:szCs w:val="20"/>
        </w:rPr>
      </w:pPr>
      <w:r w:rsidRPr="000C6796">
        <w:rPr>
          <w:rFonts w:ascii="ShellMedium" w:hAnsi="ShellMedium" w:eastAsiaTheme="minorHAnsi"/>
          <w:color w:val="595959" w:themeColor="text1" w:themeTint="A6"/>
          <w:sz w:val="22"/>
          <w:szCs w:val="20"/>
        </w:rPr>
        <w:t>identification of PPE-exempt areas.</w:t>
      </w:r>
    </w:p>
    <w:p w:rsidRPr="005F011A" w:rsidR="000C6796" w:rsidP="00A71747" w:rsidRDefault="000C6796" w14:paraId="4331A2CC" w14:textId="77777777">
      <w:pPr>
        <w:pStyle w:val="BlockText"/>
        <w:spacing w:line="228" w:lineRule="auto"/>
        <w:jc w:val="both"/>
        <w:rPr>
          <w:rFonts w:ascii="ShellMedium" w:hAnsi="ShellMedium" w:cs="Arial" w:eastAsiaTheme="minorHAnsi"/>
          <w:color w:val="595959" w:themeColor="text1" w:themeTint="A6"/>
          <w:sz w:val="22"/>
          <w:szCs w:val="20"/>
        </w:rPr>
      </w:pPr>
    </w:p>
    <w:p w:rsidRPr="005F011A" w:rsidR="000C6796" w:rsidP="00A71747" w:rsidRDefault="000C6796" w14:paraId="623F4E7D" w14:textId="77777777">
      <w:pPr>
        <w:pStyle w:val="BlockText"/>
        <w:spacing w:line="228" w:lineRule="auto"/>
        <w:jc w:val="both"/>
        <w:rPr>
          <w:rFonts w:ascii="ShellMedium" w:hAnsi="ShellMedium" w:cs="Arial" w:eastAsiaTheme="minorHAnsi"/>
          <w:color w:val="595959" w:themeColor="text1" w:themeTint="A6"/>
          <w:sz w:val="22"/>
          <w:szCs w:val="20"/>
        </w:rPr>
      </w:pPr>
      <w:r w:rsidRPr="005F011A">
        <w:rPr>
          <w:rFonts w:ascii="ShellMedium" w:hAnsi="ShellMedium" w:cs="Arial" w:eastAsiaTheme="minorHAnsi"/>
          <w:color w:val="595959" w:themeColor="text1" w:themeTint="A6"/>
          <w:sz w:val="22"/>
          <w:szCs w:val="20"/>
        </w:rPr>
        <w:t>Retraining is required based on certain triggering events including:</w:t>
      </w:r>
    </w:p>
    <w:p w:rsidRPr="005F011A" w:rsidR="000C6796" w:rsidP="00927769" w:rsidRDefault="000C6796" w14:paraId="31B2FE35" w14:textId="77777777">
      <w:pPr>
        <w:pStyle w:val="BulletText1"/>
        <w:numPr>
          <w:ilvl w:val="0"/>
          <w:numId w:val="24"/>
        </w:numPr>
        <w:jc w:val="both"/>
        <w:rPr>
          <w:rFonts w:ascii="ShellMedium" w:hAnsi="ShellMedium" w:eastAsiaTheme="minorHAnsi"/>
          <w:color w:val="595959" w:themeColor="text1" w:themeTint="A6"/>
          <w:sz w:val="22"/>
          <w:szCs w:val="20"/>
        </w:rPr>
      </w:pPr>
      <w:r w:rsidRPr="005F011A">
        <w:rPr>
          <w:rFonts w:ascii="ShellMedium" w:hAnsi="ShellMedium" w:eastAsiaTheme="minorHAnsi"/>
          <w:color w:val="595959" w:themeColor="text1" w:themeTint="A6"/>
          <w:sz w:val="22"/>
          <w:szCs w:val="20"/>
        </w:rPr>
        <w:t>changes in the workplace that require new types of PPE,</w:t>
      </w:r>
    </w:p>
    <w:p w:rsidRPr="005F011A" w:rsidR="000C6796" w:rsidP="00927769" w:rsidRDefault="000C6796" w14:paraId="3ACF0734" w14:textId="77777777">
      <w:pPr>
        <w:pStyle w:val="BulletText1"/>
        <w:numPr>
          <w:ilvl w:val="0"/>
          <w:numId w:val="24"/>
        </w:numPr>
        <w:jc w:val="both"/>
        <w:rPr>
          <w:rFonts w:ascii="ShellMedium" w:hAnsi="ShellMedium" w:eastAsiaTheme="minorHAnsi"/>
          <w:color w:val="595959" w:themeColor="text1" w:themeTint="A6"/>
          <w:sz w:val="22"/>
          <w:szCs w:val="20"/>
        </w:rPr>
      </w:pPr>
      <w:r w:rsidRPr="005F011A">
        <w:rPr>
          <w:rFonts w:ascii="ShellMedium" w:hAnsi="ShellMedium" w:eastAsiaTheme="minorHAnsi"/>
          <w:color w:val="595959" w:themeColor="text1" w:themeTint="A6"/>
          <w:sz w:val="22"/>
          <w:szCs w:val="20"/>
        </w:rPr>
        <w:t>changes in standards, policies, or procedures that affect PPE usage, and</w:t>
      </w:r>
    </w:p>
    <w:p w:rsidRPr="005F011A" w:rsidR="000C6796" w:rsidP="00927769" w:rsidRDefault="000C6796" w14:paraId="33542876" w14:textId="77777777">
      <w:pPr>
        <w:pStyle w:val="BulletText1"/>
        <w:numPr>
          <w:ilvl w:val="0"/>
          <w:numId w:val="24"/>
        </w:numPr>
        <w:jc w:val="both"/>
        <w:rPr>
          <w:rFonts w:ascii="ShellMedium" w:hAnsi="ShellMedium" w:eastAsiaTheme="minorHAnsi"/>
          <w:color w:val="595959" w:themeColor="text1" w:themeTint="A6"/>
          <w:sz w:val="22"/>
          <w:szCs w:val="20"/>
        </w:rPr>
      </w:pPr>
      <w:r w:rsidRPr="005F011A">
        <w:rPr>
          <w:rFonts w:ascii="ShellMedium" w:hAnsi="ShellMedium" w:eastAsiaTheme="minorHAnsi"/>
          <w:color w:val="595959" w:themeColor="text1" w:themeTint="A6"/>
          <w:sz w:val="22"/>
          <w:szCs w:val="20"/>
        </w:rPr>
        <w:t>lack of knowledge or understanding of PPE usage, maintenance, sanitation, and/or storage as demonstrated by an employee.</w:t>
      </w:r>
    </w:p>
    <w:p w:rsidR="0010720C" w:rsidP="00A71747" w:rsidRDefault="0010720C" w14:paraId="26CC82CC" w14:textId="77777777">
      <w:pPr>
        <w:pStyle w:val="BulletText1"/>
        <w:numPr>
          <w:ilvl w:val="0"/>
          <w:numId w:val="0"/>
        </w:numPr>
        <w:jc w:val="both"/>
        <w:rPr>
          <w:rFonts w:ascii="ShellMedium" w:hAnsi="ShellMedium" w:eastAsiaTheme="minorHAnsi"/>
          <w:color w:val="595959" w:themeColor="text1" w:themeTint="A6"/>
          <w:sz w:val="22"/>
          <w:szCs w:val="20"/>
        </w:rPr>
      </w:pPr>
    </w:p>
    <w:p w:rsidRPr="000C6796" w:rsidR="00367082" w:rsidP="00A71747" w:rsidRDefault="00367082" w14:paraId="7C0E34E9" w14:textId="7234E873">
      <w:pPr>
        <w:pStyle w:val="Heading2"/>
        <w:rPr>
          <w:color w:val="auto"/>
        </w:rPr>
      </w:pPr>
      <w:bookmarkStart w:name="_Toc230166341" w:id="33"/>
      <w:r>
        <w:rPr>
          <w:caps w:val="0"/>
          <w:color w:val="auto"/>
        </w:rPr>
        <w:t>SIGN REQUIREMENTS</w:t>
      </w:r>
      <w:bookmarkEnd w:id="33"/>
    </w:p>
    <w:p w:rsidRPr="007A2D91" w:rsidR="007A2D91" w:rsidP="00A71747" w:rsidRDefault="007A2D91" w14:paraId="379B63BA" w14:textId="77777777">
      <w:pPr>
        <w:pStyle w:val="BlockText"/>
        <w:spacing w:line="228" w:lineRule="auto"/>
        <w:jc w:val="both"/>
        <w:rPr>
          <w:rFonts w:ascii="ShellMedium" w:hAnsi="ShellMedium" w:cs="Arial" w:eastAsiaTheme="minorHAnsi"/>
          <w:color w:val="595959" w:themeColor="text1" w:themeTint="A6"/>
          <w:sz w:val="22"/>
          <w:szCs w:val="20"/>
        </w:rPr>
      </w:pPr>
      <w:r w:rsidRPr="007A2D91">
        <w:rPr>
          <w:rFonts w:ascii="ShellMedium" w:hAnsi="ShellMedium" w:cs="Arial" w:eastAsiaTheme="minorHAnsi"/>
          <w:color w:val="595959" w:themeColor="text1" w:themeTint="A6"/>
          <w:sz w:val="22"/>
          <w:szCs w:val="20"/>
        </w:rPr>
        <w:t>Signs must be used to designate high-noise areas, “PPE-exempt” areas, and other areas where it is appropriate to provide supplemental, specific information regarding use of PPE.</w:t>
      </w:r>
    </w:p>
    <w:p w:rsidR="007A2D91" w:rsidP="00A71747" w:rsidRDefault="007A2D91" w14:paraId="404A438C" w14:textId="2F8E7808">
      <w:pPr>
        <w:rPr>
          <w:rFonts w:ascii="ShellMedium" w:hAnsi="ShellMedium" w:cs="Arial"/>
          <w:color w:val="595959" w:themeColor="text1" w:themeTint="A6"/>
          <w:szCs w:val="20"/>
        </w:rPr>
      </w:pPr>
      <w:r>
        <w:rPr>
          <w:rFonts w:ascii="ShellMedium" w:hAnsi="ShellMedium"/>
          <w:color w:val="595959" w:themeColor="text1" w:themeTint="A6"/>
          <w:szCs w:val="20"/>
        </w:rPr>
        <w:br w:type="page"/>
      </w:r>
    </w:p>
    <w:p w:rsidR="007A2D91" w:rsidP="00A71747" w:rsidRDefault="00DB55FE" w14:paraId="0BE46A51" w14:textId="78E5A922">
      <w:pPr>
        <w:pStyle w:val="Heading1"/>
        <w:rPr>
          <w:caps w:val="0"/>
        </w:rPr>
      </w:pPr>
      <w:bookmarkStart w:name="_Toc230166342" w:id="34"/>
      <w:r>
        <w:rPr>
          <w:caps w:val="0"/>
        </w:rPr>
        <w:t>TOOL HSE0078-PR01-TO.01: SAFETY SHOE REIMBURSEMENT</w:t>
      </w:r>
      <w:bookmarkEnd w:id="34"/>
    </w:p>
    <w:p w:rsidR="003267EC" w:rsidP="00A71747" w:rsidRDefault="00135B1F" w14:paraId="108324FD" w14:textId="426A3936">
      <w:pPr>
        <w:pStyle w:val="Heading2"/>
        <w:rPr>
          <w:caps w:val="0"/>
          <w:color w:val="auto"/>
        </w:rPr>
      </w:pPr>
      <w:bookmarkStart w:name="_Toc230166343" w:id="35"/>
      <w:r>
        <w:rPr>
          <w:caps w:val="0"/>
          <w:color w:val="auto"/>
        </w:rPr>
        <w:t>QUALIFIED EMPLOYEES</w:t>
      </w:r>
      <w:bookmarkEnd w:id="35"/>
    </w:p>
    <w:p w:rsidR="00757411" w:rsidP="00A71747" w:rsidRDefault="00757411" w14:paraId="39DB1D05" w14:textId="77777777">
      <w:pPr>
        <w:pStyle w:val="BlockText"/>
        <w:spacing w:line="228" w:lineRule="auto"/>
        <w:jc w:val="both"/>
      </w:pPr>
      <w:r w:rsidRPr="00BB761C">
        <w:rPr>
          <w:rFonts w:ascii="ShellMedium" w:hAnsi="ShellMedium" w:cs="Arial" w:eastAsiaTheme="minorHAnsi"/>
          <w:color w:val="595959" w:themeColor="text1" w:themeTint="A6"/>
          <w:sz w:val="22"/>
          <w:szCs w:val="20"/>
        </w:rPr>
        <w:t xml:space="preserve">The </w:t>
      </w:r>
      <w:r>
        <w:rPr>
          <w:rFonts w:ascii="ShellMedium" w:hAnsi="ShellMedium" w:cs="Arial" w:eastAsiaTheme="minorHAnsi"/>
          <w:color w:val="595959" w:themeColor="text1" w:themeTint="A6"/>
          <w:sz w:val="22"/>
          <w:szCs w:val="20"/>
        </w:rPr>
        <w:t>DW</w:t>
      </w:r>
      <w:r w:rsidRPr="00BB761C">
        <w:rPr>
          <w:rFonts w:ascii="ShellMedium" w:hAnsi="ShellMedium" w:cs="Arial" w:eastAsiaTheme="minorHAnsi"/>
          <w:color w:val="595959" w:themeColor="text1" w:themeTint="A6"/>
          <w:sz w:val="22"/>
          <w:szCs w:val="20"/>
        </w:rPr>
        <w:t xml:space="preserve">-GOA Safety Shoe Subsidy Program applies to all </w:t>
      </w:r>
      <w:r>
        <w:rPr>
          <w:rFonts w:ascii="ShellMedium" w:hAnsi="ShellMedium" w:cs="Arial" w:eastAsiaTheme="minorHAnsi"/>
          <w:color w:val="595959" w:themeColor="text1" w:themeTint="A6"/>
          <w:sz w:val="22"/>
          <w:szCs w:val="20"/>
        </w:rPr>
        <w:t>DW</w:t>
      </w:r>
      <w:r w:rsidRPr="00BB761C">
        <w:rPr>
          <w:rFonts w:ascii="ShellMedium" w:hAnsi="ShellMedium" w:cs="Arial" w:eastAsiaTheme="minorHAnsi"/>
          <w:color w:val="595959" w:themeColor="text1" w:themeTint="A6"/>
          <w:sz w:val="22"/>
          <w:szCs w:val="20"/>
        </w:rPr>
        <w:t>-GOA field personnel who are required to wear safety shoes as part of their job and to other employees who are required to visit field locations regularly for business purposes.</w:t>
      </w:r>
    </w:p>
    <w:p w:rsidR="003267EC" w:rsidP="00A71747" w:rsidRDefault="003267EC" w14:paraId="5156F85F" w14:textId="77777777"/>
    <w:p w:rsidR="006066DE" w:rsidP="00A71747" w:rsidRDefault="00135B1F" w14:paraId="4F91C3D1" w14:textId="16254E6D">
      <w:pPr>
        <w:pStyle w:val="Heading2"/>
        <w:rPr>
          <w:caps w:val="0"/>
          <w:color w:val="auto"/>
        </w:rPr>
      </w:pPr>
      <w:bookmarkStart w:name="_Toc230166344" w:id="36"/>
      <w:r>
        <w:rPr>
          <w:caps w:val="0"/>
          <w:color w:val="auto"/>
        </w:rPr>
        <w:t>AMOUNT SUBSIDIZED AND VENDOR REQUIREMENTS</w:t>
      </w:r>
      <w:bookmarkEnd w:id="36"/>
    </w:p>
    <w:p w:rsidRPr="00BB761C" w:rsidR="006066DE" w:rsidP="00A71747" w:rsidRDefault="00870175" w14:paraId="54F55FE3" w14:textId="219C7D38">
      <w:pPr>
        <w:pStyle w:val="BlockText"/>
        <w:spacing w:line="228" w:lineRule="auto"/>
        <w:jc w:val="both"/>
        <w:rPr>
          <w:rFonts w:ascii="ShellMedium" w:hAnsi="ShellMedium" w:cs="Arial" w:eastAsiaTheme="minorHAnsi"/>
          <w:color w:val="595959" w:themeColor="text1" w:themeTint="A6"/>
          <w:sz w:val="22"/>
          <w:szCs w:val="20"/>
        </w:rPr>
      </w:pPr>
      <w:r>
        <w:rPr>
          <w:rFonts w:ascii="ShellMedium" w:hAnsi="ShellMedium" w:cs="Arial" w:eastAsiaTheme="minorHAnsi"/>
          <w:color w:val="595959" w:themeColor="text1" w:themeTint="A6"/>
          <w:sz w:val="22"/>
          <w:szCs w:val="20"/>
        </w:rPr>
        <w:t>DW</w:t>
      </w:r>
      <w:r w:rsidRPr="00BB761C" w:rsidR="00527DD9">
        <w:rPr>
          <w:rFonts w:ascii="ShellMedium" w:hAnsi="ShellMedium" w:cs="Arial" w:eastAsiaTheme="minorHAnsi"/>
          <w:color w:val="595959" w:themeColor="text1" w:themeTint="A6"/>
          <w:sz w:val="22"/>
          <w:szCs w:val="20"/>
        </w:rPr>
        <w:t xml:space="preserve">-GOA will provide a subsidy of up to $150 per pair, per employee, per calendar year for the purchase of approved safety shoes. Safety shoes may be purchased from a vendor of the employee’s choice, provided the safety shoes are American Society for Testing and Materials (ASTM) certified as specified in the </w:t>
      </w:r>
      <w:r>
        <w:rPr>
          <w:rFonts w:ascii="ShellMedium" w:hAnsi="ShellMedium" w:cs="Arial" w:eastAsiaTheme="minorHAnsi"/>
          <w:color w:val="595959" w:themeColor="text1" w:themeTint="A6"/>
          <w:sz w:val="22"/>
          <w:szCs w:val="20"/>
        </w:rPr>
        <w:t>DW</w:t>
      </w:r>
      <w:r w:rsidRPr="00BB761C" w:rsidR="00527DD9">
        <w:rPr>
          <w:rFonts w:ascii="ShellMedium" w:hAnsi="ShellMedium" w:cs="Arial" w:eastAsiaTheme="minorHAnsi"/>
          <w:color w:val="595959" w:themeColor="text1" w:themeTint="A6"/>
          <w:sz w:val="22"/>
          <w:szCs w:val="20"/>
        </w:rPr>
        <w:t>-GOA PPE Standard.</w:t>
      </w:r>
    </w:p>
    <w:p w:rsidRPr="003267EC" w:rsidR="006066DE" w:rsidP="00A71747" w:rsidRDefault="006066DE" w14:paraId="52E43DEF" w14:textId="77777777"/>
    <w:p w:rsidR="00527DD9" w:rsidP="00A71747" w:rsidRDefault="00135B1F" w14:paraId="10F2081B" w14:textId="2A1961DC">
      <w:pPr>
        <w:pStyle w:val="Heading2"/>
        <w:rPr>
          <w:caps w:val="0"/>
          <w:color w:val="auto"/>
        </w:rPr>
      </w:pPr>
      <w:bookmarkStart w:name="_Toc230166345" w:id="37"/>
      <w:r>
        <w:rPr>
          <w:caps w:val="0"/>
          <w:color w:val="auto"/>
        </w:rPr>
        <w:t>REIMBURSEMENT PROCESS</w:t>
      </w:r>
      <w:bookmarkEnd w:id="37"/>
    </w:p>
    <w:p w:rsidRPr="00BB761C" w:rsidR="00BB761C" w:rsidP="00A71747" w:rsidRDefault="00BB761C" w14:paraId="73AE8283" w14:textId="77777777">
      <w:pPr>
        <w:pStyle w:val="BlockText"/>
        <w:spacing w:line="228" w:lineRule="auto"/>
        <w:jc w:val="both"/>
        <w:rPr>
          <w:rFonts w:ascii="ShellMedium" w:hAnsi="ShellMedium" w:cs="Arial" w:eastAsiaTheme="minorHAnsi"/>
          <w:color w:val="595959" w:themeColor="text1" w:themeTint="A6"/>
          <w:sz w:val="22"/>
          <w:szCs w:val="20"/>
        </w:rPr>
      </w:pPr>
      <w:r w:rsidRPr="00BB761C">
        <w:rPr>
          <w:rFonts w:ascii="ShellMedium" w:hAnsi="ShellMedium" w:cs="Arial" w:eastAsiaTheme="minorHAnsi"/>
          <w:color w:val="595959" w:themeColor="text1" w:themeTint="A6"/>
          <w:sz w:val="22"/>
          <w:szCs w:val="20"/>
        </w:rPr>
        <w:t>Reimbursement may be obtained through the following process:</w:t>
      </w:r>
    </w:p>
    <w:p w:rsidRPr="00BB761C" w:rsidR="00BB761C" w:rsidP="00927769" w:rsidRDefault="00BB761C" w14:paraId="08D1DF18" w14:textId="77777777">
      <w:pPr>
        <w:pStyle w:val="BulletText1"/>
        <w:numPr>
          <w:ilvl w:val="0"/>
          <w:numId w:val="24"/>
        </w:numPr>
        <w:jc w:val="both"/>
        <w:rPr>
          <w:rFonts w:ascii="ShellMedium" w:hAnsi="ShellMedium" w:eastAsiaTheme="minorHAnsi"/>
          <w:color w:val="595959" w:themeColor="text1" w:themeTint="A6"/>
          <w:sz w:val="22"/>
          <w:szCs w:val="20"/>
        </w:rPr>
      </w:pPr>
      <w:r w:rsidRPr="00BB761C">
        <w:rPr>
          <w:rFonts w:ascii="ShellMedium" w:hAnsi="ShellMedium" w:eastAsiaTheme="minorHAnsi"/>
          <w:color w:val="595959" w:themeColor="text1" w:themeTint="A6"/>
          <w:sz w:val="22"/>
          <w:szCs w:val="20"/>
        </w:rPr>
        <w:t>Employees who wish to receive the subsidy should include the cost on their monthly Expense Report.</w:t>
      </w:r>
    </w:p>
    <w:p w:rsidR="00BB761C" w:rsidP="00927769" w:rsidRDefault="00BB761C" w14:paraId="079F9DC8" w14:textId="5615D8C6">
      <w:pPr>
        <w:pStyle w:val="BulletText1"/>
        <w:numPr>
          <w:ilvl w:val="0"/>
          <w:numId w:val="24"/>
        </w:numPr>
        <w:jc w:val="both"/>
        <w:rPr>
          <w:rFonts w:ascii="ShellMedium" w:hAnsi="ShellMedium" w:eastAsiaTheme="minorHAnsi"/>
          <w:color w:val="595959" w:themeColor="text1" w:themeTint="A6"/>
          <w:sz w:val="22"/>
          <w:szCs w:val="20"/>
        </w:rPr>
      </w:pPr>
      <w:r w:rsidRPr="00BB761C">
        <w:rPr>
          <w:rFonts w:ascii="ShellMedium" w:hAnsi="ShellMedium" w:eastAsiaTheme="minorHAnsi"/>
          <w:color w:val="595959" w:themeColor="text1" w:themeTint="A6"/>
          <w:sz w:val="22"/>
          <w:szCs w:val="20"/>
        </w:rPr>
        <w:t>Employees will be reimbursed for approved shoe purchase in a subsequent payroll check.</w:t>
      </w:r>
    </w:p>
    <w:p w:rsidR="00BB761C" w:rsidP="00A71747" w:rsidRDefault="00BB761C" w14:paraId="1F2A008B" w14:textId="77777777">
      <w:pPr>
        <w:rPr>
          <w:rFonts w:ascii="ShellMedium" w:hAnsi="ShellMedium"/>
          <w:color w:val="595959" w:themeColor="text1" w:themeTint="A6"/>
          <w:szCs w:val="20"/>
        </w:rPr>
      </w:pPr>
      <w:r>
        <w:rPr>
          <w:rFonts w:ascii="ShellMedium" w:hAnsi="ShellMedium"/>
          <w:color w:val="595959" w:themeColor="text1" w:themeTint="A6"/>
          <w:szCs w:val="20"/>
        </w:rPr>
        <w:br w:type="page"/>
      </w:r>
    </w:p>
    <w:p w:rsidRPr="00A71747" w:rsidR="008D17FB" w:rsidP="008D17FB" w:rsidRDefault="008D17FB" w14:paraId="5DBAB023" w14:textId="77777777">
      <w:pPr>
        <w:pStyle w:val="Heading1"/>
        <w:rPr>
          <w:caps w:val="0"/>
        </w:rPr>
      </w:pPr>
      <w:bookmarkStart w:name="_Toc230166346" w:id="38"/>
      <w:r>
        <w:rPr>
          <w:caps w:val="0"/>
        </w:rPr>
        <w:t>TOOL HSE0078-PR01-TO.03: CERTIFICATION OF HAZARD ASSESSMENT</w:t>
      </w:r>
      <w:bookmarkEnd w:id="38"/>
    </w:p>
    <w:p w:rsidRPr="00991A99" w:rsidR="008D17FB" w:rsidP="008D17FB" w:rsidRDefault="008D17FB" w14:paraId="5E0416A4" w14:textId="77777777">
      <w:pPr>
        <w:pStyle w:val="BlockText"/>
        <w:jc w:val="both"/>
        <w:rPr>
          <w:rFonts w:ascii="ShellMedium" w:hAnsi="ShellMedium" w:cs="Arial" w:eastAsiaTheme="minorHAnsi"/>
          <w:color w:val="595959" w:themeColor="text1" w:themeTint="A6"/>
          <w:sz w:val="22"/>
          <w:szCs w:val="20"/>
        </w:rPr>
      </w:pPr>
      <w:r w:rsidRPr="00991A99">
        <w:rPr>
          <w:rFonts w:ascii="ShellMedium" w:hAnsi="ShellMedium" w:cs="Arial" w:eastAsiaTheme="minorHAnsi"/>
          <w:color w:val="595959" w:themeColor="text1" w:themeTint="A6"/>
          <w:sz w:val="22"/>
          <w:szCs w:val="20"/>
        </w:rPr>
        <w:t>In accordance with OSHA 1910.132(d)(2), I hereby certify that Shell Upstream Deep Water Production (</w:t>
      </w:r>
      <w:r>
        <w:rPr>
          <w:rFonts w:ascii="ShellMedium" w:hAnsi="ShellMedium" w:cs="Arial" w:eastAsiaTheme="minorHAnsi"/>
          <w:color w:val="595959" w:themeColor="text1" w:themeTint="A6"/>
          <w:sz w:val="22"/>
          <w:szCs w:val="20"/>
        </w:rPr>
        <w:t>DW</w:t>
      </w:r>
      <w:r w:rsidRPr="00991A99">
        <w:rPr>
          <w:rFonts w:ascii="ShellMedium" w:hAnsi="ShellMedium" w:cs="Arial" w:eastAsiaTheme="minorHAnsi"/>
          <w:color w:val="595959" w:themeColor="text1" w:themeTint="A6"/>
          <w:sz w:val="22"/>
          <w:szCs w:val="20"/>
        </w:rPr>
        <w:t>-GOA) have conducted PPE Hazard Assessments throughout their operating units over the course of doing business, and results of those assessments are reflected in the requirements of this PPE Standard.</w:t>
      </w:r>
    </w:p>
    <w:p w:rsidRPr="00991A99" w:rsidR="008D17FB" w:rsidP="008D17FB" w:rsidRDefault="008D17FB" w14:paraId="5DE568F1" w14:textId="77777777">
      <w:pPr>
        <w:pStyle w:val="BlockText"/>
        <w:jc w:val="both"/>
        <w:rPr>
          <w:rFonts w:ascii="ShellMedium" w:hAnsi="ShellMedium" w:cs="Arial" w:eastAsiaTheme="minorHAnsi"/>
          <w:color w:val="595959" w:themeColor="text1" w:themeTint="A6"/>
          <w:sz w:val="22"/>
          <w:szCs w:val="20"/>
        </w:rPr>
      </w:pPr>
    </w:p>
    <w:p w:rsidRPr="00991A99" w:rsidR="008D17FB" w:rsidP="008D17FB" w:rsidRDefault="008D17FB" w14:paraId="44F7DDD0" w14:textId="77777777">
      <w:pPr>
        <w:pStyle w:val="BlockText"/>
        <w:jc w:val="both"/>
        <w:rPr>
          <w:rFonts w:ascii="ShellMedium" w:hAnsi="ShellMedium" w:cs="Arial" w:eastAsiaTheme="minorHAnsi"/>
          <w:color w:val="595959" w:themeColor="text1" w:themeTint="A6"/>
          <w:sz w:val="22"/>
          <w:szCs w:val="20"/>
        </w:rPr>
      </w:pPr>
      <w:r w:rsidRPr="00991A99">
        <w:rPr>
          <w:rFonts w:ascii="ShellMedium" w:hAnsi="ShellMedium" w:cs="Arial" w:eastAsiaTheme="minorHAnsi"/>
          <w:color w:val="595959" w:themeColor="text1" w:themeTint="A6"/>
          <w:sz w:val="22"/>
          <w:szCs w:val="20"/>
        </w:rPr>
        <w:t xml:space="preserve">Specific local PPE Hazard Assessments are conducted and documented routinely (often daily) at each </w:t>
      </w:r>
      <w:r>
        <w:rPr>
          <w:rFonts w:ascii="ShellMedium" w:hAnsi="ShellMedium" w:cs="Arial" w:eastAsiaTheme="minorHAnsi"/>
          <w:color w:val="595959" w:themeColor="text1" w:themeTint="A6"/>
          <w:sz w:val="22"/>
          <w:szCs w:val="20"/>
        </w:rPr>
        <w:t>DW</w:t>
      </w:r>
      <w:r w:rsidRPr="00991A99">
        <w:rPr>
          <w:rFonts w:ascii="ShellMedium" w:hAnsi="ShellMedium" w:cs="Arial" w:eastAsiaTheme="minorHAnsi"/>
          <w:color w:val="595959" w:themeColor="text1" w:themeTint="A6"/>
          <w:sz w:val="22"/>
          <w:szCs w:val="20"/>
        </w:rPr>
        <w:t>-GOA operating unit in one or more facets of the Safe Work Planning and Authorization (SWPA) Process or Permit to Work system. Most commonly, those assessments are documented in task Job Safety Analyses (JSAs).</w:t>
      </w:r>
    </w:p>
    <w:p w:rsidR="008D17FB" w:rsidP="008D17FB" w:rsidRDefault="008D17FB" w14:paraId="74053C7E" w14:textId="77777777">
      <w:pPr>
        <w:pStyle w:val="BlockText"/>
        <w:jc w:val="both"/>
      </w:pPr>
    </w:p>
    <w:p w:rsidR="008D17FB" w:rsidP="008D17FB" w:rsidRDefault="008D17FB" w14:paraId="07EE9601" w14:textId="77777777">
      <w:pPr>
        <w:pStyle w:val="BlockText"/>
      </w:pPr>
    </w:p>
    <w:p w:rsidR="008D17FB" w:rsidP="008D17FB" w:rsidRDefault="008D17FB" w14:paraId="66FD4AF3" w14:textId="77777777">
      <w:pPr>
        <w:pStyle w:val="BlockText"/>
        <w:rPr>
          <w:rFonts w:ascii="Times New Roman" w:hAnsi="Times New Roman"/>
        </w:rPr>
      </w:pPr>
      <w:r>
        <w:rPr>
          <w:noProof/>
          <w:sz w:val="20"/>
        </w:rPr>
        <mc:AlternateContent>
          <mc:Choice Requires="wps">
            <w:drawing>
              <wp:anchor distT="0" distB="0" distL="114300" distR="114300" simplePos="0" relativeHeight="251660288" behindDoc="0" locked="0" layoutInCell="1" allowOverlap="1" wp14:anchorId="29D1056A" wp14:editId="52C97EE3">
                <wp:simplePos x="0" y="0"/>
                <wp:positionH relativeFrom="column">
                  <wp:posOffset>2911475</wp:posOffset>
                </wp:positionH>
                <wp:positionV relativeFrom="paragraph">
                  <wp:posOffset>81280</wp:posOffset>
                </wp:positionV>
                <wp:extent cx="2594610" cy="1070610"/>
                <wp:effectExtent l="0" t="3810" r="0" b="1905"/>
                <wp:wrapNone/>
                <wp:docPr id="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4610" cy="1070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17FB" w:rsidP="008D17FB" w:rsidRDefault="008D17FB" w14:paraId="7EDE914B" w14:textId="77777777">
                            <w:r>
                              <w:rPr>
                                <w:noProof/>
                              </w:rPr>
                              <w:drawing>
                                <wp:inline distT="0" distB="0" distL="0" distR="0" wp14:anchorId="3B78F816" wp14:editId="2AD237FD">
                                  <wp:extent cx="2411730" cy="980440"/>
                                  <wp:effectExtent l="19050" t="0" r="7620" b="0"/>
                                  <wp:docPr id="1" name="Picture 1" descr="HSE0078-PR01-TO03 (Signe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E0078-PR01-TO03 (Signed) copy"/>
                                          <pic:cNvPicPr>
                                            <a:picLocks noChangeAspect="1" noChangeArrowheads="1"/>
                                          </pic:cNvPicPr>
                                        </pic:nvPicPr>
                                        <pic:blipFill>
                                          <a:blip r:embed="rId20"/>
                                          <a:srcRect l="3923"/>
                                          <a:stretch>
                                            <a:fillRect/>
                                          </a:stretch>
                                        </pic:blipFill>
                                        <pic:spPr bwMode="auto">
                                          <a:xfrm>
                                            <a:off x="0" y="0"/>
                                            <a:ext cx="2411730" cy="98044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8FA3440">
              <v:shapetype id="_x0000_t202" coordsize="21600,21600" o:spt="202" path="m,l,21600r21600,l21600,xe" w14:anchorId="29D1056A">
                <v:stroke joinstyle="miter"/>
                <v:path gradientshapeok="t" o:connecttype="rect"/>
              </v:shapetype>
              <v:shape id="Text Box 18" style="position:absolute;margin-left:229.25pt;margin-top:6.4pt;width:204.3pt;height:8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">
                <v:textbox>
                  <w:txbxContent>
                    <w:p w:rsidR="008D17FB" w:rsidP="008D17FB" w:rsidRDefault="008D17FB" w14:paraId="672A6659" w14:textId="77777777">
                      <w:r>
                        <w:rPr>
                          <w:noProof/>
                        </w:rPr>
                        <w:drawing>
                          <wp:inline distT="0" distB="0" distL="0" distR="0" wp14:anchorId="01D69C30" wp14:editId="2AD237FD">
                            <wp:extent cx="2411730" cy="980440"/>
                            <wp:effectExtent l="19050" t="0" r="7620" b="0"/>
                            <wp:docPr id="68483344" name="Picture 1" descr="HSE0078-PR01-TO03 (Signe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E0078-PR01-TO03 (Signed) copy"/>
                                    <pic:cNvPicPr>
                                      <a:picLocks noChangeAspect="1" noChangeArrowheads="1"/>
                                    </pic:cNvPicPr>
                                  </pic:nvPicPr>
                                  <pic:blipFill>
                                    <a:blip r:embed="rId20"/>
                                    <a:srcRect l="3923"/>
                                    <a:stretch>
                                      <a:fillRect/>
                                    </a:stretch>
                                  </pic:blipFill>
                                  <pic:spPr bwMode="auto">
                                    <a:xfrm>
                                      <a:off x="0" y="0"/>
                                      <a:ext cx="2411730" cy="980440"/>
                                    </a:xfrm>
                                    <a:prstGeom prst="rect">
                                      <a:avLst/>
                                    </a:prstGeom>
                                    <a:noFill/>
                                    <a:ln w="9525">
                                      <a:noFill/>
                                      <a:miter lim="800000"/>
                                      <a:headEnd/>
                                      <a:tailEnd/>
                                    </a:ln>
                                  </pic:spPr>
                                </pic:pic>
                              </a:graphicData>
                            </a:graphic>
                          </wp:inline>
                        </w:drawing>
                      </w:r>
                    </w:p>
                  </w:txbxContent>
                </v:textbox>
              </v:shape>
            </w:pict>
          </mc:Fallback>
        </mc:AlternateContent>
      </w:r>
    </w:p>
    <w:p w:rsidR="008D17FB" w:rsidP="008D17FB" w:rsidRDefault="008D17FB" w14:paraId="1E313B06" w14:textId="77777777">
      <w:pPr>
        <w:pStyle w:val="BlockText"/>
        <w:ind w:left="2160"/>
        <w:jc w:val="center"/>
      </w:pPr>
      <w:r>
        <w:t>James Blanton</w:t>
      </w:r>
    </w:p>
    <w:p w:rsidR="008D17FB" w:rsidP="008D17FB" w:rsidRDefault="008D17FB" w14:paraId="61B21A7D" w14:textId="77777777">
      <w:pPr>
        <w:pStyle w:val="BlockText"/>
        <w:ind w:left="2160"/>
        <w:jc w:val="center"/>
      </w:pPr>
    </w:p>
    <w:p w:rsidR="008D17FB" w:rsidP="008D17FB" w:rsidRDefault="008D17FB" w14:paraId="08AF07ED" w14:textId="77777777">
      <w:pPr>
        <w:pStyle w:val="BlockText"/>
        <w:ind w:left="2160"/>
        <w:jc w:val="center"/>
      </w:pPr>
      <w:r>
        <w:t>____________________</w:t>
      </w:r>
    </w:p>
    <w:p w:rsidR="008D17FB" w:rsidP="008D17FB" w:rsidRDefault="008D17FB" w14:paraId="3DCFD2C2" w14:textId="77777777">
      <w:pPr>
        <w:pStyle w:val="BlockText"/>
        <w:ind w:left="2160"/>
        <w:jc w:val="center"/>
      </w:pPr>
    </w:p>
    <w:p w:rsidR="008D17FB" w:rsidP="008D17FB" w:rsidRDefault="008D17FB" w14:paraId="68D53723" w14:textId="77777777">
      <w:pPr>
        <w:pStyle w:val="BlockText"/>
        <w:ind w:left="2160"/>
        <w:jc w:val="center"/>
      </w:pPr>
      <w:r>
        <w:t>RPD HSE Manager</w:t>
      </w:r>
    </w:p>
    <w:p w:rsidR="008D17FB" w:rsidP="008D17FB" w:rsidRDefault="008D17FB" w14:paraId="56B131AD" w14:textId="77777777">
      <w:pPr>
        <w:pStyle w:val="BlockText"/>
        <w:ind w:left="2160"/>
        <w:jc w:val="center"/>
      </w:pPr>
    </w:p>
    <w:p w:rsidRPr="00991A99" w:rsidR="008D17FB" w:rsidP="008D17FB" w:rsidRDefault="008D17FB" w14:paraId="66CB8C44" w14:textId="77777777">
      <w:pPr>
        <w:pStyle w:val="BlockText"/>
        <w:ind w:left="2160"/>
        <w:jc w:val="center"/>
        <w:rPr>
          <w:rFonts w:ascii="ShellMedium" w:hAnsi="ShellMedium" w:cs="Arial" w:eastAsiaTheme="minorHAnsi"/>
          <w:color w:val="595959" w:themeColor="text1" w:themeTint="A6"/>
          <w:sz w:val="22"/>
          <w:szCs w:val="20"/>
        </w:rPr>
      </w:pPr>
      <w:r w:rsidRPr="00991A99">
        <w:rPr>
          <w:rFonts w:ascii="ShellMedium" w:hAnsi="ShellMedium" w:cs="Arial" w:eastAsiaTheme="minorHAnsi"/>
          <w:color w:val="595959" w:themeColor="text1" w:themeTint="A6"/>
          <w:sz w:val="22"/>
          <w:szCs w:val="20"/>
        </w:rPr>
        <w:t>Shell Exploration &amp; Production Company</w:t>
      </w:r>
    </w:p>
    <w:p w:rsidR="008D17FB" w:rsidP="00A71747" w:rsidRDefault="008D17FB" w14:paraId="389673A0" w14:textId="77777777">
      <w:pPr>
        <w:rPr>
          <w:rFonts w:ascii="ShellMedium" w:hAnsi="ShellMedium" w:cs="Arial"/>
          <w:color w:val="595959" w:themeColor="text1" w:themeTint="A6"/>
          <w:szCs w:val="20"/>
        </w:rPr>
      </w:pPr>
    </w:p>
    <w:tbl>
      <w:tblPr>
        <w:tblpPr w:leftFromText="180" w:rightFromText="180" w:vertAnchor="page" w:horzAnchor="margin" w:tblpY="2290"/>
        <w:tblW w:w="9362" w:type="dxa"/>
        <w:tblLayout w:type="fixed"/>
        <w:tblLook w:val="0000" w:firstRow="0" w:lastRow="0" w:firstColumn="0" w:lastColumn="0" w:noHBand="0" w:noVBand="0"/>
      </w:tblPr>
      <w:tblGrid>
        <w:gridCol w:w="1728"/>
        <w:gridCol w:w="1155"/>
        <w:gridCol w:w="5937"/>
        <w:gridCol w:w="542"/>
      </w:tblGrid>
      <w:tr w:rsidR="00146130" w:rsidTr="00146130" w14:paraId="08152423" w14:textId="77777777">
        <w:trPr>
          <w:trHeight w:val="405"/>
        </w:trPr>
        <w:tc>
          <w:tcPr>
            <w:tcW w:w="1728" w:type="dxa"/>
            <w:tcMar>
              <w:left w:w="115" w:type="dxa"/>
              <w:right w:w="14" w:type="dxa"/>
            </w:tcMar>
          </w:tcPr>
          <w:p w:rsidR="00146130" w:rsidP="00146130" w:rsidRDefault="00146130" w14:paraId="721D89CB" w14:textId="77777777">
            <w:pPr>
              <w:pStyle w:val="Heading4"/>
              <w:numPr>
                <w:ilvl w:val="0"/>
                <w:numId w:val="0"/>
              </w:numPr>
              <w:spacing w:before="20" w:line="228" w:lineRule="auto"/>
            </w:pPr>
          </w:p>
        </w:tc>
        <w:tc>
          <w:tcPr>
            <w:tcW w:w="7634" w:type="dxa"/>
            <w:gridSpan w:val="3"/>
          </w:tcPr>
          <w:p w:rsidR="00146130" w:rsidP="00146130" w:rsidRDefault="00146130" w14:paraId="723C22EF" w14:textId="77777777">
            <w:pPr>
              <w:pStyle w:val="BlockText"/>
              <w:spacing w:line="228" w:lineRule="auto"/>
              <w:rPr>
                <w:rFonts w:eastAsia="MS Mincho"/>
              </w:rPr>
            </w:pPr>
          </w:p>
        </w:tc>
      </w:tr>
      <w:tr w:rsidRPr="0037461C" w:rsidR="00146130" w:rsidTr="00757411" w14:paraId="11D321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shd w:val="clear" w:color="auto" w:fill="FFC000"/>
          </w:tcPr>
          <w:p w:rsidRPr="009C0394" w:rsidR="00146130" w:rsidP="009C0394" w:rsidRDefault="00146130" w14:paraId="2E180930" w14:textId="77777777">
            <w:pPr>
              <w:pStyle w:val="Table"/>
              <w:rPr>
                <w:b/>
                <w:bCs/>
                <w:color w:val="auto"/>
              </w:rPr>
            </w:pPr>
            <w:r w:rsidRPr="009C0394">
              <w:rPr>
                <w:b/>
                <w:bCs/>
                <w:color w:val="auto"/>
              </w:rPr>
              <w:t>Document Number</w:t>
            </w:r>
          </w:p>
        </w:tc>
        <w:tc>
          <w:tcPr>
            <w:tcW w:w="6479" w:type="dxa"/>
            <w:gridSpan w:val="2"/>
            <w:shd w:val="clear" w:color="auto" w:fill="FFC000"/>
          </w:tcPr>
          <w:p w:rsidRPr="009C0394" w:rsidR="00146130" w:rsidP="009C0394" w:rsidRDefault="00146130" w14:paraId="6B25524C" w14:textId="77777777">
            <w:pPr>
              <w:pStyle w:val="Table"/>
              <w:rPr>
                <w:b/>
                <w:bCs/>
                <w:color w:val="auto"/>
              </w:rPr>
            </w:pPr>
            <w:r w:rsidRPr="009C0394">
              <w:rPr>
                <w:b/>
                <w:bCs/>
                <w:color w:val="auto"/>
              </w:rPr>
              <w:t>Title</w:t>
            </w:r>
          </w:p>
        </w:tc>
      </w:tr>
      <w:tr w:rsidRPr="0037461C" w:rsidR="00146130" w:rsidTr="00146130" w14:paraId="12B48A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tcPr>
          <w:p w:rsidRPr="009C0394" w:rsidR="00146130" w:rsidP="009C0394" w:rsidRDefault="00146130" w14:paraId="6BCB2ABE" w14:textId="77777777">
            <w:pPr>
              <w:pStyle w:val="Table"/>
              <w:jc w:val="left"/>
            </w:pPr>
            <w:r w:rsidRPr="009C0394">
              <w:t>HSE0078</w:t>
            </w:r>
          </w:p>
        </w:tc>
        <w:tc>
          <w:tcPr>
            <w:tcW w:w="6479" w:type="dxa"/>
            <w:gridSpan w:val="2"/>
          </w:tcPr>
          <w:p w:rsidRPr="009C0394" w:rsidR="00146130" w:rsidP="009C0394" w:rsidRDefault="00146130" w14:paraId="6C339A54" w14:textId="77777777">
            <w:pPr>
              <w:pStyle w:val="Table"/>
              <w:jc w:val="left"/>
            </w:pPr>
            <w:r w:rsidRPr="009C0394">
              <w:t>Personal Protective Equipment (PPE)</w:t>
            </w:r>
          </w:p>
        </w:tc>
      </w:tr>
      <w:tr w:rsidRPr="0037461C" w:rsidR="00146130" w:rsidTr="00146130" w14:paraId="4B9995F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tcPr>
          <w:p w:rsidRPr="009C0394" w:rsidR="00146130" w:rsidP="009C0394" w:rsidRDefault="00146130" w14:paraId="3332C97D" w14:textId="77777777">
            <w:pPr>
              <w:pStyle w:val="Table"/>
              <w:jc w:val="left"/>
            </w:pPr>
            <w:r w:rsidRPr="009C0394">
              <w:t>HSE0078-PR01</w:t>
            </w:r>
          </w:p>
        </w:tc>
        <w:tc>
          <w:tcPr>
            <w:tcW w:w="6479" w:type="dxa"/>
            <w:gridSpan w:val="2"/>
          </w:tcPr>
          <w:p w:rsidRPr="009C0394" w:rsidR="00146130" w:rsidP="009C0394" w:rsidRDefault="00146130" w14:paraId="3E688A97" w14:textId="77777777">
            <w:pPr>
              <w:pStyle w:val="Table"/>
              <w:jc w:val="left"/>
            </w:pPr>
            <w:r w:rsidRPr="009C0394">
              <w:t>Personal Protective Equipment (PPE) Requirements</w:t>
            </w:r>
          </w:p>
        </w:tc>
      </w:tr>
      <w:tr w:rsidRPr="0037461C" w:rsidR="00146130" w:rsidTr="00146130" w14:paraId="287A28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tcPr>
          <w:p w:rsidRPr="009C0394" w:rsidR="00146130" w:rsidP="009C0394" w:rsidRDefault="00146130" w14:paraId="5E1A75F9" w14:textId="77777777">
            <w:pPr>
              <w:pStyle w:val="Table"/>
              <w:jc w:val="left"/>
            </w:pPr>
            <w:r w:rsidRPr="009C0394">
              <w:t>HSE0078-PR01-TO.01</w:t>
            </w:r>
          </w:p>
        </w:tc>
        <w:tc>
          <w:tcPr>
            <w:tcW w:w="6479" w:type="dxa"/>
            <w:gridSpan w:val="2"/>
          </w:tcPr>
          <w:p w:rsidRPr="009C0394" w:rsidR="00146130" w:rsidP="009C0394" w:rsidRDefault="00146130" w14:paraId="382CC479" w14:textId="77777777">
            <w:pPr>
              <w:pStyle w:val="Table"/>
              <w:jc w:val="left"/>
            </w:pPr>
            <w:r w:rsidRPr="009C0394">
              <w:t>Safety Shoe Reimbursement</w:t>
            </w:r>
          </w:p>
        </w:tc>
      </w:tr>
      <w:tr w:rsidRPr="0037461C" w:rsidR="00146130" w:rsidTr="00146130" w14:paraId="585267B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tcPr>
          <w:p w:rsidRPr="009C0394" w:rsidR="00146130" w:rsidP="009C0394" w:rsidRDefault="00146130" w14:paraId="717D22CE" w14:textId="77777777">
            <w:pPr>
              <w:pStyle w:val="Table"/>
              <w:jc w:val="left"/>
            </w:pPr>
            <w:r w:rsidRPr="009C0394">
              <w:t>HSE0078-PR01-TO.02</w:t>
            </w:r>
          </w:p>
        </w:tc>
        <w:tc>
          <w:tcPr>
            <w:tcW w:w="6479" w:type="dxa"/>
            <w:gridSpan w:val="2"/>
          </w:tcPr>
          <w:p w:rsidRPr="009C0394" w:rsidR="00146130" w:rsidP="009C0394" w:rsidRDefault="00146130" w14:paraId="68AD3836" w14:textId="77777777">
            <w:pPr>
              <w:pStyle w:val="Table"/>
              <w:jc w:val="left"/>
            </w:pPr>
            <w:r w:rsidRPr="009C0394">
              <w:t>Reference and Companion Documents</w:t>
            </w:r>
          </w:p>
        </w:tc>
      </w:tr>
      <w:tr w:rsidRPr="0037461C" w:rsidR="00146130" w:rsidTr="00146130" w14:paraId="1509A4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tcPr>
          <w:p w:rsidRPr="009C0394" w:rsidR="00146130" w:rsidP="009C0394" w:rsidRDefault="00146130" w14:paraId="6C622AED" w14:textId="77777777">
            <w:pPr>
              <w:pStyle w:val="Table"/>
              <w:jc w:val="left"/>
            </w:pPr>
            <w:r w:rsidRPr="009C0394">
              <w:t>HSE0078-PR01-TO.03</w:t>
            </w:r>
          </w:p>
        </w:tc>
        <w:tc>
          <w:tcPr>
            <w:tcW w:w="6479" w:type="dxa"/>
            <w:gridSpan w:val="2"/>
          </w:tcPr>
          <w:p w:rsidRPr="009C0394" w:rsidR="00146130" w:rsidP="009C0394" w:rsidRDefault="00146130" w14:paraId="0D15B692" w14:textId="77777777">
            <w:pPr>
              <w:pStyle w:val="Table"/>
              <w:jc w:val="left"/>
            </w:pPr>
            <w:r w:rsidRPr="009C0394">
              <w:t>Certification of Hazard Assessment</w:t>
            </w:r>
          </w:p>
        </w:tc>
      </w:tr>
      <w:tr w:rsidRPr="0037461C" w:rsidR="00146130" w:rsidTr="00146130" w14:paraId="4D5FD3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tcPr>
          <w:p w:rsidRPr="009C0394" w:rsidR="00146130" w:rsidP="009C0394" w:rsidRDefault="00146130" w14:paraId="2E071B2A" w14:textId="77777777">
            <w:pPr>
              <w:pStyle w:val="Table"/>
              <w:jc w:val="left"/>
            </w:pPr>
            <w:r w:rsidRPr="009C0394">
              <w:t>HSE0078-PR01-TO.04</w:t>
            </w:r>
          </w:p>
        </w:tc>
        <w:tc>
          <w:tcPr>
            <w:tcW w:w="6479" w:type="dxa"/>
            <w:gridSpan w:val="2"/>
          </w:tcPr>
          <w:p w:rsidRPr="009C0394" w:rsidR="00146130" w:rsidP="009C0394" w:rsidRDefault="00146130" w14:paraId="61A9E269" w14:textId="77777777">
            <w:pPr>
              <w:pStyle w:val="Table"/>
              <w:jc w:val="left"/>
            </w:pPr>
            <w:r w:rsidRPr="009C0394">
              <w:t>Safety Glasses Program</w:t>
            </w:r>
          </w:p>
        </w:tc>
      </w:tr>
      <w:tr w:rsidRPr="0037461C" w:rsidR="00146130" w:rsidTr="00146130" w14:paraId="08A41B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tcPr>
          <w:p w:rsidRPr="009C0394" w:rsidR="00146130" w:rsidP="009C0394" w:rsidRDefault="00146130" w14:paraId="70390B4E" w14:textId="77777777">
            <w:pPr>
              <w:pStyle w:val="Table"/>
              <w:jc w:val="left"/>
            </w:pPr>
            <w:r w:rsidRPr="009C0394">
              <w:t>HSE0078-PR01-TO.05</w:t>
            </w:r>
          </w:p>
        </w:tc>
        <w:tc>
          <w:tcPr>
            <w:tcW w:w="6479" w:type="dxa"/>
            <w:gridSpan w:val="2"/>
          </w:tcPr>
          <w:p w:rsidRPr="009C0394" w:rsidR="00146130" w:rsidP="009C0394" w:rsidRDefault="00146130" w14:paraId="5773983C" w14:textId="77777777">
            <w:pPr>
              <w:pStyle w:val="Table"/>
              <w:jc w:val="left"/>
            </w:pPr>
            <w:r w:rsidRPr="009C0394">
              <w:t>FRC Reimbursement</w:t>
            </w:r>
          </w:p>
        </w:tc>
      </w:tr>
      <w:tr w:rsidRPr="0037461C" w:rsidR="00146130" w:rsidTr="00146130" w14:paraId="2A4180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tcPr>
          <w:p w:rsidRPr="009C0394" w:rsidR="00146130" w:rsidP="009C0394" w:rsidRDefault="00146130" w14:paraId="1AAD9E3B" w14:textId="77777777">
            <w:pPr>
              <w:pStyle w:val="Table"/>
              <w:jc w:val="left"/>
            </w:pPr>
            <w:r w:rsidRPr="009C0394">
              <w:t>HSE0078-PR01-TO.06</w:t>
            </w:r>
          </w:p>
        </w:tc>
        <w:tc>
          <w:tcPr>
            <w:tcW w:w="6479" w:type="dxa"/>
            <w:gridSpan w:val="2"/>
          </w:tcPr>
          <w:p w:rsidRPr="009C0394" w:rsidR="00146130" w:rsidP="009C0394" w:rsidRDefault="00146130" w14:paraId="119C0A3D" w14:textId="77777777">
            <w:pPr>
              <w:pStyle w:val="Table"/>
              <w:jc w:val="left"/>
            </w:pPr>
            <w:r w:rsidRPr="009C0394">
              <w:t>Vision Correction for VDT Users</w:t>
            </w:r>
          </w:p>
        </w:tc>
      </w:tr>
      <w:tr w:rsidRPr="0037461C" w:rsidR="00146130" w:rsidTr="00146130" w14:paraId="688E16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883" w:type="dxa"/>
            <w:gridSpan w:val="2"/>
          </w:tcPr>
          <w:p w:rsidRPr="009C0394" w:rsidR="00146130" w:rsidP="009C0394" w:rsidRDefault="00146130" w14:paraId="2DEF87DC" w14:textId="77777777">
            <w:pPr>
              <w:pStyle w:val="Table"/>
              <w:jc w:val="left"/>
            </w:pPr>
            <w:r w:rsidRPr="009C0394">
              <w:t>HSE0078-PR01-TO.07</w:t>
            </w:r>
          </w:p>
        </w:tc>
        <w:tc>
          <w:tcPr>
            <w:tcW w:w="6479" w:type="dxa"/>
            <w:gridSpan w:val="2"/>
          </w:tcPr>
          <w:p w:rsidRPr="009C0394" w:rsidR="00146130" w:rsidP="009C0394" w:rsidRDefault="00146130" w14:paraId="593BDCAF" w14:textId="77777777">
            <w:pPr>
              <w:pStyle w:val="Table"/>
              <w:jc w:val="left"/>
            </w:pPr>
            <w:r w:rsidRPr="009C0394">
              <w:t>FRC Laundering Instructions</w:t>
            </w:r>
          </w:p>
        </w:tc>
      </w:tr>
      <w:tr w:rsidRPr="000D51E8" w:rsidR="00146130" w:rsidTr="00146130" w14:paraId="6E3D9334" w14:textId="77777777">
        <w:trPr>
          <w:gridAfter w:val="1"/>
          <w:wAfter w:w="542" w:type="dxa"/>
          <w:trHeight w:val="296"/>
        </w:trPr>
        <w:tc>
          <w:tcPr>
            <w:tcW w:w="8820" w:type="dxa"/>
            <w:gridSpan w:val="3"/>
          </w:tcPr>
          <w:p w:rsidRPr="000D51E8" w:rsidR="00146130" w:rsidP="00146130" w:rsidRDefault="00146130" w14:paraId="2E076F17" w14:textId="77777777">
            <w:pPr>
              <w:pStyle w:val="BlockText"/>
              <w:spacing w:line="228" w:lineRule="auto"/>
              <w:ind w:right="-1815"/>
              <w:jc w:val="right"/>
              <w:rPr>
                <w:rFonts w:ascii="ShellMedium" w:hAnsi="ShellMedium" w:cs="Arial" w:eastAsiaTheme="minorHAnsi"/>
                <w:color w:val="595959" w:themeColor="text1" w:themeTint="A6"/>
                <w:sz w:val="22"/>
                <w:szCs w:val="20"/>
              </w:rPr>
            </w:pPr>
          </w:p>
        </w:tc>
      </w:tr>
    </w:tbl>
    <w:p w:rsidRPr="00B7345F" w:rsidR="00B7345F" w:rsidP="00A71747" w:rsidRDefault="00DB55FE" w14:paraId="225B2084" w14:textId="52BCBDB7">
      <w:pPr>
        <w:pStyle w:val="Heading1"/>
        <w:rPr>
          <w:caps w:val="0"/>
        </w:rPr>
      </w:pPr>
      <w:bookmarkStart w:name="_Toc230166347" w:id="39"/>
      <w:r>
        <w:rPr>
          <w:caps w:val="0"/>
        </w:rPr>
        <w:t>TOOL HSE0078-PR01-TO.04: SAFETY GLASSES PROGRAM</w:t>
      </w:r>
      <w:bookmarkEnd w:id="39"/>
    </w:p>
    <w:p w:rsidR="00B7345F" w:rsidP="00A71747" w:rsidRDefault="005D504B" w14:paraId="6985EF0D" w14:textId="01B86E06">
      <w:pPr>
        <w:pStyle w:val="Heading2"/>
        <w:rPr>
          <w:caps w:val="0"/>
          <w:color w:val="auto"/>
        </w:rPr>
      </w:pPr>
      <w:bookmarkStart w:name="_Hlk219393500" w:id="40"/>
      <w:bookmarkStart w:name="_Toc230166348" w:id="41"/>
      <w:r>
        <w:rPr>
          <w:caps w:val="0"/>
          <w:color w:val="auto"/>
        </w:rPr>
        <w:t>DW</w:t>
      </w:r>
      <w:r w:rsidR="00135B1F">
        <w:rPr>
          <w:caps w:val="0"/>
          <w:color w:val="auto"/>
        </w:rPr>
        <w:t xml:space="preserve"> GOA EMPLOYEES</w:t>
      </w:r>
      <w:bookmarkEnd w:id="41"/>
    </w:p>
    <w:bookmarkEnd w:id="40"/>
    <w:p w:rsidRPr="004A75A2" w:rsidR="004A75A2" w:rsidP="00A71747" w:rsidRDefault="005D504B" w14:paraId="6EEC82B5" w14:textId="00286EA5">
      <w:pPr>
        <w:pStyle w:val="BlockText"/>
        <w:jc w:val="both"/>
        <w:rPr>
          <w:rFonts w:ascii="ShellMedium" w:hAnsi="ShellMedium" w:cs="Arial" w:eastAsiaTheme="minorHAnsi"/>
          <w:color w:val="595959" w:themeColor="text1" w:themeTint="A6"/>
          <w:sz w:val="22"/>
          <w:szCs w:val="20"/>
        </w:rPr>
      </w:pPr>
      <w:r>
        <w:rPr>
          <w:rFonts w:ascii="ShellMedium" w:hAnsi="ShellMedium" w:cs="Arial" w:eastAsiaTheme="minorHAnsi"/>
          <w:color w:val="595959" w:themeColor="text1" w:themeTint="A6"/>
          <w:sz w:val="22"/>
          <w:szCs w:val="20"/>
        </w:rPr>
        <w:t>DW</w:t>
      </w:r>
      <w:r w:rsidRPr="004A75A2" w:rsidR="004A75A2">
        <w:rPr>
          <w:rFonts w:ascii="ShellMedium" w:hAnsi="ShellMedium" w:cs="Arial" w:eastAsiaTheme="minorHAnsi"/>
          <w:color w:val="595959" w:themeColor="text1" w:themeTint="A6"/>
          <w:sz w:val="22"/>
          <w:szCs w:val="20"/>
        </w:rPr>
        <w:t>-GOA will provide one pair of clear and one pair of tinted prescription safety glasses, or one pair of transition prescription safety glasses per employee, per calendar year.</w:t>
      </w:r>
    </w:p>
    <w:p w:rsidRPr="004A75A2" w:rsidR="004A75A2" w:rsidP="00A71747" w:rsidRDefault="004A75A2" w14:paraId="025F414F" w14:textId="77777777">
      <w:pPr>
        <w:pStyle w:val="BlockText"/>
        <w:jc w:val="both"/>
        <w:rPr>
          <w:rFonts w:ascii="ShellMedium" w:hAnsi="ShellMedium" w:cs="Arial" w:eastAsiaTheme="minorHAnsi"/>
          <w:color w:val="595959" w:themeColor="text1" w:themeTint="A6"/>
          <w:sz w:val="22"/>
          <w:szCs w:val="20"/>
        </w:rPr>
      </w:pPr>
    </w:p>
    <w:p w:rsidRPr="004A75A2" w:rsidR="004A75A2" w:rsidP="00A71747" w:rsidRDefault="004A75A2" w14:paraId="1B592860" w14:textId="4E171EC3">
      <w:pPr>
        <w:pStyle w:val="BlockText"/>
        <w:jc w:val="both"/>
        <w:rPr>
          <w:rFonts w:ascii="ShellMedium" w:hAnsi="ShellMedium" w:cs="Arial" w:eastAsiaTheme="minorHAnsi"/>
          <w:color w:val="595959" w:themeColor="text1" w:themeTint="A6"/>
          <w:sz w:val="22"/>
          <w:szCs w:val="20"/>
        </w:rPr>
      </w:pPr>
      <w:r w:rsidRPr="004A75A2">
        <w:rPr>
          <w:rFonts w:ascii="ShellMedium" w:hAnsi="ShellMedium" w:cs="Arial" w:eastAsiaTheme="minorHAnsi"/>
          <w:color w:val="595959" w:themeColor="text1" w:themeTint="A6"/>
          <w:sz w:val="22"/>
          <w:szCs w:val="20"/>
        </w:rPr>
        <w:t xml:space="preserve">Order form and instructions for </w:t>
      </w:r>
      <w:r w:rsidR="005D504B">
        <w:rPr>
          <w:rFonts w:ascii="ShellMedium" w:hAnsi="ShellMedium" w:cs="Arial" w:eastAsiaTheme="minorHAnsi"/>
          <w:color w:val="595959" w:themeColor="text1" w:themeTint="A6"/>
          <w:sz w:val="22"/>
          <w:szCs w:val="20"/>
        </w:rPr>
        <w:t>DW</w:t>
      </w:r>
      <w:r w:rsidRPr="004A75A2">
        <w:rPr>
          <w:rFonts w:ascii="ShellMedium" w:hAnsi="ShellMedium" w:cs="Arial" w:eastAsiaTheme="minorHAnsi"/>
          <w:color w:val="595959" w:themeColor="text1" w:themeTint="A6"/>
          <w:sz w:val="22"/>
          <w:szCs w:val="20"/>
        </w:rPr>
        <w:t>GOA employees requiring prescription safety glasses may be found at:</w:t>
      </w:r>
    </w:p>
    <w:p w:rsidR="004A75A2" w:rsidP="00A71747" w:rsidRDefault="004A75A2" w14:paraId="466EB8F4" w14:textId="77777777">
      <w:pPr>
        <w:pStyle w:val="BlockText"/>
        <w:jc w:val="both"/>
      </w:pPr>
    </w:p>
    <w:p w:rsidRPr="00560AD5" w:rsidR="004A75A2" w:rsidP="00A71747" w:rsidRDefault="004A75A2" w14:paraId="20BA3D76" w14:textId="77777777">
      <w:pPr>
        <w:pStyle w:val="BlockText"/>
        <w:jc w:val="both"/>
        <w:rPr>
          <w:rFonts w:ascii="ShellMedium" w:hAnsi="ShellMedium"/>
          <w:sz w:val="22"/>
          <w:szCs w:val="22"/>
        </w:rPr>
      </w:pPr>
      <w:hyperlink w:history="1" r:id="rId21">
        <w:r w:rsidRPr="00560AD5">
          <w:rPr>
            <w:rStyle w:val="Hyperlink"/>
            <w:rFonts w:ascii="ShellMedium" w:hAnsi="ShellMedium"/>
            <w:sz w:val="22"/>
            <w:szCs w:val="22"/>
          </w:rPr>
          <w:t>https://us.hoyasafety.com/order/e-form.asp?OBN=5100295&amp;ShowSCCID=0</w:t>
        </w:r>
      </w:hyperlink>
    </w:p>
    <w:p w:rsidRPr="0058199F" w:rsidR="004A75A2" w:rsidP="00A71747" w:rsidRDefault="004A75A2" w14:paraId="23D4A306" w14:textId="77777777">
      <w:pPr>
        <w:pStyle w:val="BlockText"/>
        <w:jc w:val="both"/>
      </w:pPr>
    </w:p>
    <w:p w:rsidRPr="004A75A2" w:rsidR="004A75A2" w:rsidP="00A71747" w:rsidRDefault="004A75A2" w14:paraId="2F7ED7C6" w14:textId="77777777">
      <w:pPr>
        <w:pStyle w:val="BlockText"/>
        <w:jc w:val="both"/>
        <w:rPr>
          <w:rFonts w:ascii="ShellMedium" w:hAnsi="ShellMedium" w:cs="Arial" w:eastAsiaTheme="minorHAnsi"/>
          <w:color w:val="595959" w:themeColor="text1" w:themeTint="A6"/>
          <w:sz w:val="22"/>
          <w:szCs w:val="20"/>
        </w:rPr>
      </w:pPr>
      <w:r w:rsidRPr="004A75A2">
        <w:rPr>
          <w:rFonts w:ascii="ShellMedium" w:hAnsi="ShellMedium" w:cs="Arial" w:eastAsiaTheme="minorHAnsi"/>
          <w:color w:val="595959" w:themeColor="text1" w:themeTint="A6"/>
          <w:sz w:val="22"/>
          <w:szCs w:val="20"/>
        </w:rPr>
        <w:t>Note – Effective 9/17/2012, credit card (GCC or personal) is the only form of payment accepted; not providing credit card information will result in order rejection.</w:t>
      </w:r>
    </w:p>
    <w:p w:rsidRPr="00B7345F" w:rsidR="00B7345F" w:rsidP="00A71747" w:rsidRDefault="00B7345F" w14:paraId="4D7ED92D" w14:textId="77777777"/>
    <w:p w:rsidRPr="00757411" w:rsidR="00FE3FE9" w:rsidP="00A71747" w:rsidRDefault="009C0394" w14:paraId="4C32E924" w14:textId="008C9AE0">
      <w:pPr>
        <w:pStyle w:val="Heading2"/>
        <w:rPr>
          <w:caps w:val="0"/>
          <w:color w:val="auto"/>
        </w:rPr>
      </w:pPr>
      <w:bookmarkStart w:name="_Toc230166349" w:id="42"/>
      <w:r>
        <w:rPr>
          <w:caps w:val="0"/>
          <w:color w:val="auto"/>
        </w:rPr>
        <w:t>PARTICIPATION EYE CARE PROFESSIONALS</w:t>
      </w:r>
      <w:bookmarkEnd w:id="42"/>
    </w:p>
    <w:p w:rsidR="00FE3FE9" w:rsidP="00A71747" w:rsidRDefault="00FE3FE9" w14:paraId="3FB6E3D6" w14:textId="77777777">
      <w:pPr>
        <w:pStyle w:val="BlockText"/>
        <w:jc w:val="both"/>
      </w:pPr>
      <w:r w:rsidRPr="00FE3FE9">
        <w:rPr>
          <w:rFonts w:ascii="ShellMedium" w:hAnsi="ShellMedium" w:cs="Arial" w:eastAsiaTheme="minorHAnsi"/>
          <w:color w:val="595959" w:themeColor="text1" w:themeTint="A6"/>
          <w:sz w:val="22"/>
          <w:szCs w:val="20"/>
        </w:rPr>
        <w:t xml:space="preserve">Participating eye care professionals may be found through the vendor website located at:  </w:t>
      </w:r>
      <w:hyperlink w:history="1" r:id="rId22">
        <w:r w:rsidRPr="00FE3FE9">
          <w:rPr>
            <w:rStyle w:val="Hyperlink"/>
            <w:rFonts w:ascii="ShellMedium" w:hAnsi="ShellMedium"/>
            <w:sz w:val="22"/>
            <w:szCs w:val="22"/>
          </w:rPr>
          <w:t>https://us.hoyasafety.com/locator/e-form_default.asp</w:t>
        </w:r>
      </w:hyperlink>
      <w:r w:rsidRPr="00FE3FE9">
        <w:rPr>
          <w:sz w:val="22"/>
          <w:szCs w:val="22"/>
        </w:rPr>
        <w:t xml:space="preserve"> </w:t>
      </w:r>
    </w:p>
    <w:p w:rsidR="00B27C30" w:rsidP="00B27C30" w:rsidRDefault="00153519" w14:paraId="4FE41DB8" w14:textId="574FC395">
      <w:pPr>
        <w:pStyle w:val="Heading2"/>
        <w:rPr>
          <w:caps w:val="0"/>
          <w:color w:val="auto"/>
        </w:rPr>
      </w:pPr>
      <w:bookmarkStart w:name="_Toc230166350" w:id="43"/>
      <w:r>
        <w:rPr>
          <w:caps w:val="0"/>
          <w:color w:val="auto"/>
        </w:rPr>
        <w:t>VISION CORRECTION FOR VIDEO DISPLAY TERMINAL (VDT USERS</w:t>
      </w:r>
      <w:bookmarkEnd w:id="43"/>
    </w:p>
    <w:p w:rsidR="000B1C87" w:rsidP="000B1C87" w:rsidRDefault="000B1C87" w14:paraId="058D2631" w14:textId="77777777">
      <w:pPr>
        <w:pStyle w:val="Heading3"/>
        <w:rPr>
          <w:caps/>
        </w:rPr>
      </w:pPr>
      <w:bookmarkStart w:name="_Toc219734026" w:id="44"/>
      <w:bookmarkStart w:name="_Toc230166351" w:id="45"/>
      <w:r>
        <w:t>BACKGROUND</w:t>
      </w:r>
      <w:bookmarkEnd w:id="44"/>
      <w:bookmarkEnd w:id="45"/>
    </w:p>
    <w:p w:rsidRPr="004C0F58" w:rsidR="000B1C87" w:rsidP="000B1C87" w:rsidRDefault="000B1C87" w14:paraId="12FEEC29" w14:textId="77777777">
      <w:pPr>
        <w:pStyle w:val="BlockText"/>
        <w:numPr>
          <w:ilvl w:val="0"/>
          <w:numId w:val="27"/>
        </w:numPr>
        <w:jc w:val="both"/>
        <w:rPr>
          <w:rFonts w:ascii="ShellMedium" w:hAnsi="ShellMedium" w:cs="Arial" w:eastAsiaTheme="minorHAnsi"/>
          <w:color w:val="595959" w:themeColor="text1" w:themeTint="A6"/>
          <w:sz w:val="22"/>
          <w:szCs w:val="20"/>
        </w:rPr>
      </w:pPr>
      <w:r w:rsidRPr="004C0F58">
        <w:rPr>
          <w:rFonts w:ascii="ShellMedium" w:hAnsi="ShellMedium" w:cs="Arial" w:eastAsiaTheme="minorHAnsi"/>
          <w:color w:val="595959" w:themeColor="text1" w:themeTint="A6"/>
          <w:sz w:val="22"/>
          <w:szCs w:val="20"/>
        </w:rPr>
        <w:t>Some individuals experience eye discomfort when using VDTs. In certain cases, that discomfort can be relieved by using special glasses. An eye care professional can assist in determining if special glasses will relieve an individual’s eye discomfort.</w:t>
      </w:r>
    </w:p>
    <w:p w:rsidR="000B1C87" w:rsidP="000B1C87" w:rsidRDefault="000B1C87" w14:paraId="729FCD10" w14:textId="77777777">
      <w:pPr>
        <w:pStyle w:val="BlockText"/>
        <w:numPr>
          <w:ilvl w:val="0"/>
          <w:numId w:val="27"/>
        </w:numPr>
        <w:jc w:val="both"/>
        <w:rPr>
          <w:rFonts w:ascii="ShellMedium" w:hAnsi="ShellMedium" w:cs="Arial" w:eastAsiaTheme="minorHAnsi"/>
          <w:color w:val="595959" w:themeColor="text1" w:themeTint="A6"/>
          <w:sz w:val="22"/>
          <w:szCs w:val="20"/>
        </w:rPr>
      </w:pPr>
      <w:r>
        <w:rPr>
          <w:rFonts w:ascii="ShellMedium" w:hAnsi="ShellMedium" w:cs="Arial" w:eastAsiaTheme="minorHAnsi"/>
          <w:color w:val="595959" w:themeColor="text1" w:themeTint="A6"/>
          <w:sz w:val="22"/>
          <w:szCs w:val="20"/>
        </w:rPr>
        <w:t>DW</w:t>
      </w:r>
      <w:r w:rsidRPr="004C0F58">
        <w:rPr>
          <w:rFonts w:ascii="ShellMedium" w:hAnsi="ShellMedium" w:cs="Arial" w:eastAsiaTheme="minorHAnsi"/>
          <w:color w:val="595959" w:themeColor="text1" w:themeTint="A6"/>
          <w:sz w:val="22"/>
          <w:szCs w:val="20"/>
        </w:rPr>
        <w:t>-GOA employees who need vision correction to comfortably operate a VDT are encouraged to purchase and wear appropriate vision correction.</w:t>
      </w:r>
    </w:p>
    <w:p w:rsidRPr="004C0F58" w:rsidR="000B1C87" w:rsidP="000B1C87" w:rsidRDefault="000B1C87" w14:paraId="778AE515" w14:textId="77777777">
      <w:pPr>
        <w:pStyle w:val="BlockText"/>
        <w:ind w:left="720"/>
        <w:jc w:val="both"/>
        <w:rPr>
          <w:rFonts w:ascii="ShellMedium" w:hAnsi="ShellMedium" w:cs="Arial" w:eastAsiaTheme="minorHAnsi"/>
          <w:color w:val="595959" w:themeColor="text1" w:themeTint="A6"/>
          <w:sz w:val="22"/>
          <w:szCs w:val="20"/>
        </w:rPr>
      </w:pPr>
    </w:p>
    <w:p w:rsidR="000B1C87" w:rsidP="000B1C87" w:rsidRDefault="000B1C87" w14:paraId="268343A7" w14:textId="77777777">
      <w:pPr>
        <w:pStyle w:val="Heading3"/>
        <w:rPr>
          <w:caps/>
        </w:rPr>
      </w:pPr>
      <w:bookmarkStart w:name="_Toc219734027" w:id="46"/>
      <w:bookmarkStart w:name="_Toc230166352" w:id="47"/>
      <w:r>
        <w:t>COSTS COVERED</w:t>
      </w:r>
      <w:bookmarkEnd w:id="46"/>
      <w:bookmarkEnd w:id="47"/>
    </w:p>
    <w:p w:rsidRPr="0078083E" w:rsidR="000B1C87" w:rsidP="000B1C87" w:rsidRDefault="000B1C87" w14:paraId="14C71C3C" w14:textId="35D2F129">
      <w:pPr>
        <w:pStyle w:val="BlockText"/>
        <w:numPr>
          <w:ilvl w:val="0"/>
          <w:numId w:val="27"/>
        </w:numPr>
        <w:jc w:val="both"/>
        <w:rPr>
          <w:rFonts w:ascii="ShellMedium" w:hAnsi="ShellMedium" w:cs="Arial" w:eastAsiaTheme="minorHAnsi"/>
          <w:color w:val="595959" w:themeColor="text1" w:themeTint="A6"/>
          <w:sz w:val="22"/>
          <w:szCs w:val="20"/>
        </w:rPr>
      </w:pPr>
      <w:r w:rsidRPr="0078083E">
        <w:rPr>
          <w:rFonts w:ascii="ShellMedium" w:hAnsi="ShellMedium" w:cs="Arial" w:eastAsiaTheme="minorHAnsi"/>
          <w:color w:val="595959" w:themeColor="text1" w:themeTint="A6"/>
          <w:sz w:val="22"/>
          <w:szCs w:val="20"/>
        </w:rPr>
        <w:t>The company will reimburse up to $</w:t>
      </w:r>
      <w:r w:rsidR="00DC70CB">
        <w:rPr>
          <w:rFonts w:ascii="ShellMedium" w:hAnsi="ShellMedium" w:cs="Arial" w:eastAsiaTheme="minorHAnsi"/>
          <w:color w:val="595959" w:themeColor="text1" w:themeTint="A6"/>
          <w:sz w:val="22"/>
          <w:szCs w:val="20"/>
        </w:rPr>
        <w:t>250</w:t>
      </w:r>
      <w:r w:rsidRPr="0078083E">
        <w:rPr>
          <w:rFonts w:ascii="ShellMedium" w:hAnsi="ShellMedium" w:cs="Arial" w:eastAsiaTheme="minorHAnsi"/>
          <w:color w:val="595959" w:themeColor="text1" w:themeTint="A6"/>
          <w:sz w:val="22"/>
          <w:szCs w:val="20"/>
        </w:rPr>
        <w:t xml:space="preserve"> of the cost for lenses and frames meeting the criteria of these guidelines.</w:t>
      </w:r>
    </w:p>
    <w:p w:rsidRPr="0078083E" w:rsidR="000B1C87" w:rsidP="000B1C87" w:rsidRDefault="000B1C87" w14:paraId="3592F6F9" w14:textId="77777777">
      <w:pPr>
        <w:pStyle w:val="BlockText"/>
        <w:numPr>
          <w:ilvl w:val="0"/>
          <w:numId w:val="27"/>
        </w:numPr>
        <w:jc w:val="both"/>
        <w:rPr>
          <w:rFonts w:ascii="ShellMedium" w:hAnsi="ShellMedium" w:cs="Arial" w:eastAsiaTheme="minorHAnsi"/>
          <w:color w:val="595959" w:themeColor="text1" w:themeTint="A6"/>
          <w:sz w:val="22"/>
          <w:szCs w:val="20"/>
        </w:rPr>
      </w:pPr>
      <w:r w:rsidRPr="0078083E">
        <w:rPr>
          <w:rFonts w:ascii="ShellMedium" w:hAnsi="ShellMedium" w:cs="Arial" w:eastAsiaTheme="minorHAnsi"/>
          <w:color w:val="595959" w:themeColor="text1" w:themeTint="A6"/>
          <w:sz w:val="22"/>
          <w:szCs w:val="20"/>
        </w:rPr>
        <w:t>This price is based on typical cost for a pair of single vision plastic lenses with basic frames and ultraviolet and scratch resistant coatings.</w:t>
      </w:r>
    </w:p>
    <w:p w:rsidR="000B1C87" w:rsidP="000B1C87" w:rsidRDefault="000B1C87" w14:paraId="62198BBE" w14:textId="77777777">
      <w:pPr>
        <w:pStyle w:val="BlockText"/>
        <w:numPr>
          <w:ilvl w:val="0"/>
          <w:numId w:val="27"/>
        </w:numPr>
        <w:jc w:val="both"/>
        <w:rPr>
          <w:rFonts w:ascii="ShellMedium" w:hAnsi="ShellMedium" w:cs="Arial" w:eastAsiaTheme="minorHAnsi"/>
          <w:color w:val="595959" w:themeColor="text1" w:themeTint="A6"/>
          <w:sz w:val="22"/>
          <w:szCs w:val="20"/>
        </w:rPr>
      </w:pPr>
      <w:r w:rsidRPr="0078083E">
        <w:rPr>
          <w:rFonts w:ascii="ShellMedium" w:hAnsi="ShellMedium" w:cs="Arial" w:eastAsiaTheme="minorHAnsi"/>
          <w:color w:val="595959" w:themeColor="text1" w:themeTint="A6"/>
          <w:sz w:val="22"/>
          <w:szCs w:val="20"/>
        </w:rPr>
        <w:t>Employees may choose to supplement the reimbursement (with their own funds) to purchase more expensive options (e.g. bifocals, designer frames, contact lenses).</w:t>
      </w:r>
    </w:p>
    <w:p w:rsidRPr="00153519" w:rsidR="00153519" w:rsidP="00153519" w:rsidRDefault="00153519" w14:paraId="21AAFCD0" w14:textId="77777777"/>
    <w:p w:rsidR="003663FF" w:rsidP="003663FF" w:rsidRDefault="003663FF" w14:paraId="15AB2DC0" w14:textId="77777777">
      <w:pPr>
        <w:pStyle w:val="Heading3"/>
        <w:rPr>
          <w:caps/>
        </w:rPr>
      </w:pPr>
      <w:bookmarkStart w:name="_Toc219734028" w:id="48"/>
      <w:bookmarkStart w:name="_Toc230166353" w:id="49"/>
      <w:r>
        <w:t>QUALIFICATION CRITERIA</w:t>
      </w:r>
      <w:bookmarkEnd w:id="48"/>
      <w:bookmarkEnd w:id="49"/>
      <w:r>
        <w:t xml:space="preserve"> </w:t>
      </w:r>
    </w:p>
    <w:p w:rsidRPr="008A6F2B" w:rsidR="003663FF" w:rsidP="003663FF" w:rsidRDefault="003663FF" w14:paraId="6306DE70" w14:textId="77777777">
      <w:pPr>
        <w:pStyle w:val="BlockText"/>
        <w:spacing w:line="228" w:lineRule="auto"/>
        <w:jc w:val="both"/>
        <w:rPr>
          <w:rFonts w:ascii="ShellMedium" w:hAnsi="ShellMedium" w:cs="Arial" w:eastAsiaTheme="minorHAnsi"/>
          <w:color w:val="595959" w:themeColor="text1" w:themeTint="A6"/>
          <w:sz w:val="22"/>
          <w:szCs w:val="20"/>
        </w:rPr>
      </w:pPr>
      <w:r w:rsidRPr="008A6F2B">
        <w:rPr>
          <w:rFonts w:ascii="ShellMedium" w:hAnsi="ShellMedium" w:cs="Arial" w:eastAsiaTheme="minorHAnsi"/>
          <w:color w:val="595959" w:themeColor="text1" w:themeTint="A6"/>
          <w:sz w:val="22"/>
          <w:szCs w:val="20"/>
        </w:rPr>
        <w:t>To qualify for reimbursement, both requirements must be met:</w:t>
      </w:r>
    </w:p>
    <w:tbl>
      <w:tblPr>
        <w:tblW w:w="8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342"/>
      </w:tblGrid>
      <w:tr w:rsidR="003663FF" w:rsidTr="00624B89" w14:paraId="517FDA97" w14:textId="77777777">
        <w:trPr>
          <w:jc w:val="center"/>
        </w:trPr>
        <w:tc>
          <w:tcPr>
            <w:tcW w:w="8342" w:type="dxa"/>
            <w:shd w:val="clear" w:color="auto" w:fill="FFC000"/>
          </w:tcPr>
          <w:p w:rsidRPr="009C0394" w:rsidR="003663FF" w:rsidP="00624B89" w:rsidRDefault="003663FF" w14:paraId="199057AA" w14:textId="77777777">
            <w:pPr>
              <w:pStyle w:val="Table"/>
              <w:rPr>
                <w:b/>
                <w:bCs/>
              </w:rPr>
            </w:pPr>
            <w:r w:rsidRPr="009C0394">
              <w:rPr>
                <w:b/>
                <w:bCs/>
                <w:color w:val="auto"/>
              </w:rPr>
              <w:t>Job Requirement</w:t>
            </w:r>
          </w:p>
        </w:tc>
      </w:tr>
      <w:tr w:rsidR="003663FF" w:rsidTr="00624B89" w14:paraId="4397C673" w14:textId="77777777">
        <w:trPr>
          <w:jc w:val="center"/>
        </w:trPr>
        <w:tc>
          <w:tcPr>
            <w:tcW w:w="8342" w:type="dxa"/>
          </w:tcPr>
          <w:p w:rsidRPr="009C0394" w:rsidR="003663FF" w:rsidP="00624B89" w:rsidRDefault="003663FF" w14:paraId="30F1B7C9" w14:textId="77777777">
            <w:pPr>
              <w:pStyle w:val="TableBullets"/>
              <w:numPr>
                <w:ilvl w:val="0"/>
                <w:numId w:val="30"/>
              </w:numPr>
            </w:pPr>
            <w:r w:rsidRPr="009C0394">
              <w:t>The employee must be a user of a VDT that has been provided by the company for use in performing assigned work.</w:t>
            </w:r>
          </w:p>
          <w:p w:rsidR="003663FF" w:rsidP="00624B89" w:rsidRDefault="003663FF" w14:paraId="44246732" w14:textId="77777777">
            <w:pPr>
              <w:pStyle w:val="TableBullets"/>
              <w:numPr>
                <w:ilvl w:val="0"/>
                <w:numId w:val="30"/>
              </w:numPr>
            </w:pPr>
            <w:r w:rsidRPr="009C0394">
              <w:t>The employee must be able to show that his/her job requires a minimum of 2 hours of VDT use per day, on average.</w:t>
            </w:r>
          </w:p>
        </w:tc>
      </w:tr>
      <w:tr w:rsidR="003663FF" w:rsidTr="00624B89" w14:paraId="465A6CA1" w14:textId="77777777">
        <w:trPr>
          <w:jc w:val="center"/>
        </w:trPr>
        <w:tc>
          <w:tcPr>
            <w:tcW w:w="8342" w:type="dxa"/>
            <w:shd w:val="clear" w:color="auto" w:fill="FFC000"/>
          </w:tcPr>
          <w:p w:rsidRPr="009C0394" w:rsidR="003663FF" w:rsidP="00624B89" w:rsidRDefault="003663FF" w14:paraId="30A50916" w14:textId="77777777">
            <w:pPr>
              <w:pStyle w:val="Table"/>
              <w:rPr>
                <w:b/>
                <w:bCs/>
              </w:rPr>
            </w:pPr>
            <w:r w:rsidRPr="009C0394">
              <w:rPr>
                <w:b/>
                <w:bCs/>
                <w:color w:val="auto"/>
              </w:rPr>
              <w:t>Prescription Specification</w:t>
            </w:r>
          </w:p>
        </w:tc>
      </w:tr>
      <w:tr w:rsidR="003663FF" w:rsidTr="00624B89" w14:paraId="08369C7E" w14:textId="77777777">
        <w:trPr>
          <w:jc w:val="center"/>
        </w:trPr>
        <w:tc>
          <w:tcPr>
            <w:tcW w:w="8342" w:type="dxa"/>
          </w:tcPr>
          <w:p w:rsidR="003663FF" w:rsidP="00624B89" w:rsidRDefault="003663FF" w14:paraId="16063BF3" w14:textId="77777777">
            <w:pPr>
              <w:pStyle w:val="Table"/>
              <w:jc w:val="left"/>
            </w:pPr>
            <w:r w:rsidRPr="00253E91">
              <w:t>Prescription glasses will be reimbursed only if, in the opinion of a licensed Optometrist or Ophthalmologist, they are necessary to correct a disorder such as Presbyopia, eye alignment problems, or other conditions that make it difficult to focus on normal VDT viewing distances and angles.</w:t>
            </w:r>
          </w:p>
        </w:tc>
      </w:tr>
    </w:tbl>
    <w:p w:rsidR="003663FF" w:rsidP="003663FF" w:rsidRDefault="003663FF" w14:paraId="4D556A73" w14:textId="77777777">
      <w:pPr>
        <w:pStyle w:val="Heading3"/>
        <w:rPr>
          <w:caps/>
        </w:rPr>
      </w:pPr>
      <w:bookmarkStart w:name="_Toc219734029" w:id="50"/>
      <w:bookmarkStart w:name="_Toc230166354" w:id="51"/>
      <w:r>
        <w:t>EYE EXAMINATIONS</w:t>
      </w:r>
      <w:bookmarkEnd w:id="50"/>
      <w:bookmarkEnd w:id="51"/>
      <w:r>
        <w:t xml:space="preserve"> </w:t>
      </w:r>
    </w:p>
    <w:p w:rsidRPr="00253E91" w:rsidR="003663FF" w:rsidP="003663FF" w:rsidRDefault="003663FF" w14:paraId="60E18DF3" w14:textId="77777777">
      <w:pPr>
        <w:pStyle w:val="Body"/>
        <w:numPr>
          <w:ilvl w:val="0"/>
          <w:numId w:val="31"/>
        </w:numPr>
      </w:pPr>
      <w:r w:rsidRPr="00253E91">
        <w:t xml:space="preserve">Employees who use VDTs are encouraged to get eye examinations every </w:t>
      </w:r>
      <w:r w:rsidRPr="00253E91">
        <w:br/>
      </w:r>
      <w:r w:rsidRPr="00253E91">
        <w:t>2 years or whenever they feel visual discomfort.</w:t>
      </w:r>
    </w:p>
    <w:p w:rsidR="003663FF" w:rsidP="003663FF" w:rsidRDefault="003663FF" w14:paraId="480F8AC1" w14:textId="77777777">
      <w:pPr>
        <w:pStyle w:val="Body"/>
        <w:numPr>
          <w:ilvl w:val="0"/>
          <w:numId w:val="31"/>
        </w:numPr>
      </w:pPr>
      <w:r w:rsidRPr="00253E91">
        <w:t>The eye examination must be conducted by a licensed Optometrist or Ophthalmologist, selected by the employee and performed at the employee's expense.</w:t>
      </w:r>
    </w:p>
    <w:p w:rsidRPr="00253E91" w:rsidR="003663FF" w:rsidP="003663FF" w:rsidRDefault="003663FF" w14:paraId="174AE209" w14:textId="77777777">
      <w:pPr>
        <w:pStyle w:val="BlockText"/>
        <w:ind w:left="720"/>
        <w:rPr>
          <w:rFonts w:ascii="ShellMedium" w:hAnsi="ShellMedium" w:cs="Arial" w:eastAsiaTheme="minorHAnsi"/>
          <w:color w:val="595959" w:themeColor="text1" w:themeTint="A6"/>
          <w:sz w:val="22"/>
          <w:szCs w:val="20"/>
        </w:rPr>
      </w:pPr>
    </w:p>
    <w:p w:rsidR="003663FF" w:rsidP="003663FF" w:rsidRDefault="003663FF" w14:paraId="2ECE3788" w14:textId="77777777">
      <w:pPr>
        <w:pStyle w:val="BlockText"/>
        <w:ind w:left="720"/>
        <w:rPr>
          <w:rFonts w:ascii="ShellMedium" w:hAnsi="ShellMedium" w:cs="Arial" w:eastAsiaTheme="minorHAnsi"/>
          <w:color w:val="595959" w:themeColor="text1" w:themeTint="A6"/>
          <w:sz w:val="22"/>
          <w:szCs w:val="20"/>
        </w:rPr>
      </w:pPr>
      <w:r w:rsidRPr="00253E91">
        <w:rPr>
          <w:rFonts w:ascii="ShellMedium" w:hAnsi="ShellMedium" w:cs="Arial" w:eastAsiaTheme="minorHAnsi"/>
          <w:color w:val="595959" w:themeColor="text1" w:themeTint="A6"/>
          <w:sz w:val="22"/>
          <w:szCs w:val="20"/>
        </w:rPr>
        <w:t>Employees are expected to provide their eye specialist with all necessary information regarding their work habits, workstation arrangement, and any problems they may already be experiencing. An example worksheet is attached to assist employees in providing this information.</w:t>
      </w:r>
    </w:p>
    <w:p w:rsidR="003663FF" w:rsidP="003663FF" w:rsidRDefault="003663FF" w14:paraId="6969A358" w14:textId="77777777">
      <w:pPr>
        <w:pStyle w:val="Heading3"/>
        <w:rPr>
          <w:caps/>
        </w:rPr>
      </w:pPr>
      <w:bookmarkStart w:name="_Toc219734030" w:id="52"/>
      <w:bookmarkStart w:name="_Toc230166355" w:id="53"/>
      <w:r>
        <w:t>REIMBURSEMENT REQUEST</w:t>
      </w:r>
      <w:bookmarkEnd w:id="52"/>
      <w:bookmarkEnd w:id="53"/>
      <w:r>
        <w:t xml:space="preserve"> </w:t>
      </w:r>
    </w:p>
    <w:p w:rsidRPr="00DE074D" w:rsidR="003663FF" w:rsidP="003663FF" w:rsidRDefault="003663FF" w14:paraId="14AC62C1" w14:textId="77777777">
      <w:pPr>
        <w:pStyle w:val="BlockText"/>
        <w:rPr>
          <w:rFonts w:ascii="ShellMedium" w:hAnsi="ShellMedium" w:cs="Arial" w:eastAsiaTheme="minorHAnsi"/>
          <w:color w:val="595959" w:themeColor="text1" w:themeTint="A6"/>
          <w:sz w:val="22"/>
          <w:szCs w:val="20"/>
        </w:rPr>
      </w:pPr>
      <w:r w:rsidRPr="00DE074D">
        <w:rPr>
          <w:rFonts w:ascii="ShellMedium" w:hAnsi="ShellMedium" w:cs="Arial" w:eastAsiaTheme="minorHAnsi"/>
          <w:color w:val="595959" w:themeColor="text1" w:themeTint="A6"/>
          <w:sz w:val="22"/>
          <w:szCs w:val="20"/>
        </w:rPr>
        <w:t>Use the two-section VDT Eyewear Reimbursement Request form to provide information to the examining Eye Specialist and to obtain your reimbursement.</w:t>
      </w:r>
    </w:p>
    <w:p w:rsidR="009575C8" w:rsidP="009575C8" w:rsidRDefault="003663FF" w14:paraId="32B4977C" w14:textId="77777777">
      <w:pPr>
        <w:pStyle w:val="Heading3"/>
        <w:rPr>
          <w:caps/>
        </w:rPr>
      </w:pPr>
      <w:bookmarkStart w:name="_Toc219734031" w:id="54"/>
      <w:bookmarkStart w:name="_Toc230166356" w:id="55"/>
      <w:r>
        <w:t>WHERE TO SUBMIT THE FORM</w:t>
      </w:r>
      <w:bookmarkEnd w:id="54"/>
      <w:bookmarkEnd w:id="55"/>
      <w:r>
        <w:t xml:space="preserve"> </w:t>
      </w:r>
    </w:p>
    <w:p w:rsidRPr="009575C8" w:rsidR="00AE7497" w:rsidP="009575C8" w:rsidRDefault="003663FF" w14:paraId="14C653BD" w14:textId="1FB46F59">
      <w:pPr>
        <w:pStyle w:val="BlockText"/>
        <w:rPr>
          <w:rFonts w:ascii="ShellMedium" w:hAnsi="ShellMedium" w:cs="Arial" w:eastAsiaTheme="minorHAnsi"/>
          <w:color w:val="595959" w:themeColor="text1" w:themeTint="A6"/>
          <w:sz w:val="22"/>
          <w:szCs w:val="20"/>
        </w:rPr>
      </w:pPr>
      <w:r w:rsidRPr="009575C8">
        <w:rPr>
          <w:rFonts w:ascii="ShellMedium" w:hAnsi="ShellMedium" w:cs="Arial" w:eastAsiaTheme="minorHAnsi"/>
          <w:color w:val="595959" w:themeColor="text1" w:themeTint="A6"/>
          <w:sz w:val="22"/>
          <w:szCs w:val="20"/>
        </w:rPr>
        <w:t xml:space="preserve">Submit the completed VDT Eyewear Reimbursement Request Form to the </w:t>
      </w:r>
      <w:bookmarkStart w:name="_Toc219734032" w:id="56"/>
      <w:r w:rsidRPr="00C07D24" w:rsidR="00C07D24">
        <w:rPr>
          <w:rFonts w:ascii="ShellMedium" w:hAnsi="ShellMedium" w:cs="Arial" w:eastAsiaTheme="minorHAnsi"/>
          <w:color w:val="595959" w:themeColor="text1" w:themeTint="A6"/>
          <w:sz w:val="22"/>
          <w:szCs w:val="20"/>
        </w:rPr>
        <w:fldChar w:fldCharType="begin"/>
      </w:r>
      <w:r w:rsidRPr="00C07D24" w:rsidR="00C07D24">
        <w:rPr>
          <w:rFonts w:ascii="ShellMedium" w:hAnsi="ShellMedium" w:cs="Arial" w:eastAsiaTheme="minorHAnsi"/>
          <w:color w:val="595959" w:themeColor="text1" w:themeTint="A6"/>
          <w:sz w:val="22"/>
          <w:szCs w:val="20"/>
        </w:rPr>
        <w:instrText>HYPERLINK "https://eur02.safelinks.protection.outlook.com/?url=https%3A%2F%2Fshellhrservices.my.site.com%2FHROnlineEC%2Fs%2Fcontact-us-page&amp;data=05%7C02%7Ck.richard%40shell.com%7C2c90b91cda334c3e01c708deb4fa8cfe%7Cdb1e96a8a3da442a930b235cac24cd5c%7C0%7C0%7C639147185358371058%7CUnknown%7CTWFpbGZsb3d8eyJFbXB0eU1hcGkiOnRydWUsIlYiOiIwLjAuMDAwMCIsIlAiOiJXaW4zMiIsIkFOIjoiTWFpbCIsIldUIjoyfQ%3D%3D%7C0%7C%7C%7C&amp;sdata=vxRKkUQaRVnpZtLXeqqegnRHYYmYBDbg%2B%2FArsVvRmzs%3D&amp;reserved=0"</w:instrText>
      </w:r>
      <w:r w:rsidRPr="00C07D24" w:rsidR="00C07D24">
        <w:rPr>
          <w:rFonts w:ascii="ShellMedium" w:hAnsi="ShellMedium" w:cs="Arial" w:eastAsiaTheme="minorHAnsi"/>
          <w:color w:val="595959" w:themeColor="text1" w:themeTint="A6"/>
          <w:sz w:val="22"/>
          <w:szCs w:val="20"/>
        </w:rPr>
      </w:r>
      <w:r w:rsidRPr="00C07D24" w:rsidR="00C07D24">
        <w:rPr>
          <w:rFonts w:ascii="ShellMedium" w:hAnsi="ShellMedium" w:cs="Arial" w:eastAsiaTheme="minorHAnsi"/>
          <w:color w:val="595959" w:themeColor="text1" w:themeTint="A6"/>
          <w:sz w:val="22"/>
          <w:szCs w:val="20"/>
        </w:rPr>
        <w:fldChar w:fldCharType="separate"/>
      </w:r>
      <w:r w:rsidRPr="00C07D24" w:rsidR="00C07D24">
        <w:rPr>
          <w:rStyle w:val="Hyperlink"/>
          <w:rFonts w:ascii="ShellMedium" w:hAnsi="ShellMedium" w:cs="Arial" w:eastAsiaTheme="minorHAnsi"/>
          <w:b/>
          <w:bCs/>
          <w:sz w:val="22"/>
          <w:szCs w:val="20"/>
        </w:rPr>
        <w:t>HR Online – Create a Case</w:t>
      </w:r>
      <w:r w:rsidRPr="00C07D24" w:rsidR="00C07D24">
        <w:rPr>
          <w:rFonts w:ascii="ShellMedium" w:hAnsi="ShellMedium" w:cs="Arial" w:eastAsiaTheme="minorHAnsi"/>
          <w:color w:val="595959" w:themeColor="text1" w:themeTint="A6"/>
          <w:sz w:val="22"/>
          <w:szCs w:val="20"/>
        </w:rPr>
        <w:fldChar w:fldCharType="end"/>
      </w:r>
    </w:p>
    <w:p w:rsidRPr="00AE7497" w:rsidR="00AE7497" w:rsidP="00AE7497" w:rsidRDefault="00AE7497" w14:paraId="16030364" w14:textId="57F2B2E8">
      <w:pPr>
        <w:pStyle w:val="Heading3"/>
      </w:pPr>
      <w:bookmarkStart w:name="_Toc230166357" w:id="57"/>
      <w:r w:rsidRPr="00AE7497">
        <w:t>FREQUENCY</w:t>
      </w:r>
      <w:bookmarkEnd w:id="56"/>
      <w:bookmarkEnd w:id="57"/>
    </w:p>
    <w:p w:rsidRPr="0033097E" w:rsidR="00AE7497" w:rsidP="00AE7497" w:rsidRDefault="00AE7497" w14:paraId="0CA5D857" w14:textId="77777777">
      <w:pPr>
        <w:pStyle w:val="BlockText"/>
        <w:numPr>
          <w:ilvl w:val="0"/>
          <w:numId w:val="27"/>
        </w:numPr>
        <w:rPr>
          <w:rFonts w:ascii="ShellMedium" w:hAnsi="ShellMedium" w:cs="Arial" w:eastAsiaTheme="minorHAnsi"/>
          <w:color w:val="595959" w:themeColor="text1" w:themeTint="A6"/>
          <w:sz w:val="22"/>
          <w:szCs w:val="20"/>
        </w:rPr>
      </w:pPr>
      <w:r w:rsidRPr="0033097E">
        <w:rPr>
          <w:rFonts w:ascii="ShellMedium" w:hAnsi="ShellMedium" w:cs="Arial" w:eastAsiaTheme="minorHAnsi"/>
          <w:color w:val="595959" w:themeColor="text1" w:themeTint="A6"/>
          <w:sz w:val="22"/>
          <w:szCs w:val="20"/>
        </w:rPr>
        <w:t>The frequency of company reimbursements for purchases is limited to once every 2 years except when:</w:t>
      </w:r>
    </w:p>
    <w:p w:rsidRPr="0033097E" w:rsidR="00AE7497" w:rsidP="00AE7497" w:rsidRDefault="00AE7497" w14:paraId="5169403F" w14:textId="77777777">
      <w:pPr>
        <w:pStyle w:val="BlockText"/>
        <w:numPr>
          <w:ilvl w:val="1"/>
          <w:numId w:val="27"/>
        </w:numPr>
        <w:rPr>
          <w:rFonts w:ascii="ShellMedium" w:hAnsi="ShellMedium" w:cs="Arial" w:eastAsiaTheme="minorHAnsi"/>
          <w:color w:val="595959" w:themeColor="text1" w:themeTint="A6"/>
          <w:sz w:val="22"/>
          <w:szCs w:val="20"/>
        </w:rPr>
      </w:pPr>
      <w:r w:rsidRPr="0033097E">
        <w:rPr>
          <w:rFonts w:ascii="ShellMedium" w:hAnsi="ShellMedium" w:cs="Arial" w:eastAsiaTheme="minorHAnsi"/>
          <w:color w:val="595959" w:themeColor="text1" w:themeTint="A6"/>
          <w:sz w:val="22"/>
          <w:szCs w:val="20"/>
        </w:rPr>
        <w:t>A new eye examination shows that the employee’s prescription has changed, and new glasses are needed, or</w:t>
      </w:r>
    </w:p>
    <w:p w:rsidRPr="0033097E" w:rsidR="00AE7497" w:rsidP="00AE7497" w:rsidRDefault="00AE7497" w14:paraId="4DD28508" w14:textId="77777777">
      <w:pPr>
        <w:pStyle w:val="BlockText"/>
        <w:numPr>
          <w:ilvl w:val="1"/>
          <w:numId w:val="29"/>
        </w:numPr>
        <w:rPr>
          <w:rFonts w:ascii="ShellMedium" w:hAnsi="ShellMedium" w:cs="Arial" w:eastAsiaTheme="minorHAnsi"/>
          <w:color w:val="595959" w:themeColor="text1" w:themeTint="A6"/>
          <w:sz w:val="22"/>
          <w:szCs w:val="20"/>
        </w:rPr>
      </w:pPr>
      <w:r w:rsidRPr="0033097E">
        <w:rPr>
          <w:rFonts w:ascii="ShellMedium" w:hAnsi="ShellMedium" w:cs="Arial" w:eastAsiaTheme="minorHAnsi"/>
          <w:color w:val="595959" w:themeColor="text1" w:themeTint="A6"/>
          <w:sz w:val="22"/>
          <w:szCs w:val="20"/>
        </w:rPr>
        <w:t>The employee’s glasses are damaged in an on-the-job incident.</w:t>
      </w:r>
    </w:p>
    <w:p w:rsidR="00AE7497" w:rsidP="00AE7497" w:rsidRDefault="00AE7497" w14:paraId="20465D13" w14:textId="77777777">
      <w:pPr>
        <w:pStyle w:val="BlockText"/>
        <w:numPr>
          <w:ilvl w:val="0"/>
          <w:numId w:val="27"/>
        </w:numPr>
        <w:rPr>
          <w:rFonts w:ascii="ShellMedium" w:hAnsi="ShellMedium" w:cs="Arial" w:eastAsiaTheme="minorHAnsi"/>
          <w:color w:val="595959" w:themeColor="text1" w:themeTint="A6"/>
          <w:sz w:val="22"/>
          <w:szCs w:val="20"/>
        </w:rPr>
      </w:pPr>
      <w:r w:rsidRPr="0033097E">
        <w:rPr>
          <w:rFonts w:ascii="ShellMedium" w:hAnsi="ShellMedium" w:cs="Arial" w:eastAsiaTheme="minorHAnsi"/>
          <w:color w:val="595959" w:themeColor="text1" w:themeTint="A6"/>
          <w:sz w:val="22"/>
          <w:szCs w:val="20"/>
        </w:rPr>
        <w:t>Prescriptions used in company funded glasses purchases must be current (not more than 12 months old).</w:t>
      </w:r>
    </w:p>
    <w:p w:rsidRPr="0033097E" w:rsidR="00AE7497" w:rsidP="00AE7497" w:rsidRDefault="00AE7497" w14:paraId="466D5B39" w14:textId="77777777">
      <w:pPr>
        <w:pStyle w:val="BlockText"/>
        <w:ind w:left="720"/>
        <w:rPr>
          <w:rFonts w:ascii="ShellMedium" w:hAnsi="ShellMedium" w:cs="Arial" w:eastAsiaTheme="minorHAnsi"/>
          <w:color w:val="595959" w:themeColor="text1" w:themeTint="A6"/>
          <w:sz w:val="22"/>
          <w:szCs w:val="20"/>
        </w:rPr>
      </w:pPr>
    </w:p>
    <w:p w:rsidRPr="00DE074D" w:rsidR="00AE7497" w:rsidP="00AE7497" w:rsidRDefault="00AE7497" w14:paraId="6C5171D2" w14:textId="77777777">
      <w:pPr>
        <w:pStyle w:val="Heading3"/>
        <w:rPr>
          <w:caps/>
        </w:rPr>
      </w:pPr>
      <w:r>
        <w:t xml:space="preserve"> </w:t>
      </w:r>
      <w:bookmarkStart w:name="_Toc219734033" w:id="58"/>
      <w:bookmarkStart w:name="_Toc230166358" w:id="59"/>
      <w:r>
        <w:t>SAFETY GLASSES WEARERS</w:t>
      </w:r>
      <w:bookmarkEnd w:id="58"/>
      <w:bookmarkEnd w:id="59"/>
    </w:p>
    <w:p w:rsidRPr="00DE074D" w:rsidR="00AE7497" w:rsidP="00AE7497" w:rsidRDefault="00AE7497" w14:paraId="0B887682" w14:textId="77777777">
      <w:pPr>
        <w:pStyle w:val="BlockText"/>
        <w:numPr>
          <w:ilvl w:val="0"/>
          <w:numId w:val="27"/>
        </w:numPr>
        <w:rPr>
          <w:rFonts w:ascii="ShellMedium" w:hAnsi="ShellMedium" w:cs="Arial" w:eastAsiaTheme="minorHAnsi"/>
          <w:color w:val="595959" w:themeColor="text1" w:themeTint="A6"/>
          <w:sz w:val="22"/>
          <w:szCs w:val="20"/>
        </w:rPr>
      </w:pPr>
      <w:r w:rsidRPr="00DE074D">
        <w:rPr>
          <w:rFonts w:ascii="ShellMedium" w:hAnsi="ShellMedium" w:cs="Arial" w:eastAsiaTheme="minorHAnsi"/>
          <w:color w:val="595959" w:themeColor="text1" w:themeTint="A6"/>
          <w:sz w:val="22"/>
          <w:szCs w:val="20"/>
        </w:rPr>
        <w:t>If you routinely wear safety glasses, you may want to obtain a prescription that protects your eyes and accommodates your vision needs at the VDT.</w:t>
      </w:r>
    </w:p>
    <w:p w:rsidR="00AE7497" w:rsidP="00AE7497" w:rsidRDefault="00AE7497" w14:paraId="0D371E64" w14:textId="77777777">
      <w:pPr>
        <w:pStyle w:val="BlockText"/>
        <w:numPr>
          <w:ilvl w:val="0"/>
          <w:numId w:val="27"/>
        </w:numPr>
        <w:rPr>
          <w:rFonts w:ascii="ShellMedium" w:hAnsi="ShellMedium" w:cs="Arial" w:eastAsiaTheme="minorHAnsi"/>
          <w:color w:val="595959" w:themeColor="text1" w:themeTint="A6"/>
          <w:sz w:val="22"/>
          <w:szCs w:val="20"/>
        </w:rPr>
      </w:pPr>
      <w:r w:rsidRPr="00DE074D">
        <w:rPr>
          <w:rFonts w:ascii="ShellMedium" w:hAnsi="ShellMedium" w:cs="Arial" w:eastAsiaTheme="minorHAnsi"/>
          <w:color w:val="595959" w:themeColor="text1" w:themeTint="A6"/>
          <w:sz w:val="22"/>
          <w:szCs w:val="20"/>
        </w:rPr>
        <w:t xml:space="preserve">To obtain safety glasses for both needs, you should use </w:t>
      </w:r>
      <w:r>
        <w:rPr>
          <w:rFonts w:ascii="ShellMedium" w:hAnsi="ShellMedium" w:cs="Arial" w:eastAsiaTheme="minorHAnsi"/>
          <w:color w:val="595959" w:themeColor="text1" w:themeTint="A6"/>
          <w:sz w:val="22"/>
          <w:szCs w:val="20"/>
        </w:rPr>
        <w:t>DW</w:t>
      </w:r>
      <w:r w:rsidRPr="00DE074D">
        <w:rPr>
          <w:rFonts w:ascii="ShellMedium" w:hAnsi="ShellMedium" w:cs="Arial" w:eastAsiaTheme="minorHAnsi"/>
          <w:color w:val="595959" w:themeColor="text1" w:themeTint="A6"/>
          <w:sz w:val="22"/>
          <w:szCs w:val="20"/>
        </w:rPr>
        <w:t>-GOA’s Hoya Vision Safety Glasses Program.</w:t>
      </w:r>
    </w:p>
    <w:p w:rsidRPr="006F55B3" w:rsidR="00AE7497" w:rsidP="00AE7497" w:rsidRDefault="00AE7497" w14:paraId="01A40867" w14:textId="77777777">
      <w:pPr>
        <w:spacing w:after="150" w:line="240" w:lineRule="auto"/>
        <w:jc w:val="left"/>
        <w:rPr>
          <w:rFonts w:ascii="ShellMedium" w:hAnsi="ShellMedium" w:eastAsia="Times New Roman" w:cs="Segoe UI"/>
        </w:rPr>
      </w:pPr>
      <w:r w:rsidRPr="006F55B3">
        <w:rPr>
          <w:rFonts w:ascii="ShellMedium" w:hAnsi="ShellMedium" w:eastAsia="Times New Roman" w:cs="Segoe UI"/>
        </w:rPr>
        <w:t xml:space="preserve">If you need </w:t>
      </w:r>
      <w:r w:rsidRPr="0057154D">
        <w:rPr>
          <w:rFonts w:ascii="ShellMedium" w:hAnsi="ShellMedium" w:eastAsia="Times New Roman" w:cs="Segoe UI"/>
        </w:rPr>
        <w:t>prescription</w:t>
      </w:r>
      <w:r w:rsidRPr="006F55B3">
        <w:rPr>
          <w:rFonts w:ascii="ShellMedium" w:hAnsi="ShellMedium" w:eastAsia="Times New Roman" w:cs="Segoe UI"/>
        </w:rPr>
        <w:t xml:space="preserve"> safety glasses, see below for instructions on how to order prescription safety glasses.</w:t>
      </w:r>
    </w:p>
    <w:p w:rsidR="003C240A" w:rsidP="001931F6" w:rsidRDefault="00AE7497" w14:paraId="541DAB92" w14:textId="77777777">
      <w:pPr>
        <w:pStyle w:val="ListParagraph"/>
        <w:numPr>
          <w:ilvl w:val="0"/>
          <w:numId w:val="38"/>
        </w:numPr>
        <w:spacing w:after="150" w:line="240" w:lineRule="auto"/>
        <w:ind w:left="360" w:hanging="450"/>
        <w:jc w:val="left"/>
        <w:rPr>
          <w:rFonts w:ascii="ShellMedium" w:hAnsi="ShellMedium" w:eastAsia="Times New Roman" w:cs="Segoe UI"/>
        </w:rPr>
      </w:pPr>
      <w:r w:rsidRPr="00AE7497">
        <w:rPr>
          <w:rFonts w:ascii="ShellMedium" w:hAnsi="ShellMedium" w:eastAsia="Times New Roman" w:cs="Segoe UI"/>
        </w:rPr>
        <w:t xml:space="preserve">Shell uses HOYA program for ordering prescription safety glasses. </w:t>
      </w:r>
    </w:p>
    <w:p w:rsidRPr="003C240A" w:rsidR="00AE7497" w:rsidP="001931F6" w:rsidRDefault="00AE7497" w14:paraId="0CE30AF9" w14:textId="5343338E">
      <w:pPr>
        <w:spacing w:after="150" w:line="240" w:lineRule="auto"/>
        <w:ind w:left="360" w:hanging="450"/>
        <w:jc w:val="left"/>
        <w:rPr>
          <w:rFonts w:ascii="ShellMedium" w:hAnsi="ShellMedium" w:eastAsia="Times New Roman" w:cs="Segoe UI"/>
        </w:rPr>
      </w:pPr>
      <w:r w:rsidRPr="003C240A">
        <w:rPr>
          <w:rFonts w:ascii="ShellMedium" w:hAnsi="ShellMedium" w:eastAsia="Times New Roman" w:cs="Segoe UI"/>
        </w:rPr>
        <w:t>Click on the following link: </w:t>
      </w:r>
      <w:hyperlink w:history="1" r:id="rId23">
        <w:r w:rsidRPr="003C240A">
          <w:rPr>
            <w:rFonts w:ascii="ShellMedium" w:hAnsi="ShellMedium" w:eastAsia="Times New Roman" w:cs="Segoe UI"/>
            <w:color w:val="174E82"/>
            <w:u w:val="single"/>
          </w:rPr>
          <w:t>https://us.hoyasafety.com/order/e-form.asp?OBN=5100295&amp;ShowSCCID=0</w:t>
        </w:r>
      </w:hyperlink>
      <w:r w:rsidRPr="003C240A">
        <w:rPr>
          <w:rFonts w:ascii="ShellMedium" w:hAnsi="ShellMedium" w:eastAsia="Times New Roman" w:cs="Segoe UI"/>
        </w:rPr>
        <w:t> to fill out the required form. Fill out only the required fields and click on 'View E-Form</w:t>
      </w:r>
    </w:p>
    <w:p w:rsidRPr="00BE075E" w:rsidR="00AE7497" w:rsidP="001931F6" w:rsidRDefault="00AE7497" w14:paraId="1B44A112" w14:textId="00807142">
      <w:pPr>
        <w:pStyle w:val="ListParagraph"/>
        <w:numPr>
          <w:ilvl w:val="0"/>
          <w:numId w:val="38"/>
        </w:numPr>
        <w:spacing w:after="0" w:line="240" w:lineRule="auto"/>
        <w:ind w:left="360" w:hanging="450"/>
        <w:jc w:val="left"/>
        <w:rPr>
          <w:rFonts w:ascii="ShellMedium" w:hAnsi="ShellMedium" w:eastAsia="Times New Roman" w:cs="Segoe UI"/>
        </w:rPr>
      </w:pPr>
      <w:r w:rsidRPr="00BE075E">
        <w:rPr>
          <w:rFonts w:ascii="ShellMedium" w:hAnsi="ShellMedium" w:eastAsia="Times New Roman" w:cs="Segoe UI"/>
        </w:rPr>
        <w:t>Complete the form</w:t>
      </w:r>
    </w:p>
    <w:p w:rsidRPr="006F55B3" w:rsidR="00AE7497" w:rsidP="001931F6" w:rsidRDefault="00AE7497" w14:paraId="32E3E676" w14:textId="77777777">
      <w:pPr>
        <w:numPr>
          <w:ilvl w:val="0"/>
          <w:numId w:val="42"/>
        </w:numPr>
        <w:spacing w:before="100" w:beforeAutospacing="1" w:after="100" w:afterAutospacing="1" w:line="240" w:lineRule="auto"/>
        <w:ind w:left="360" w:hanging="450"/>
        <w:jc w:val="left"/>
        <w:rPr>
          <w:rFonts w:ascii="ShellMedium" w:hAnsi="ShellMedium" w:eastAsia="Times New Roman" w:cs="Segoe UI"/>
        </w:rPr>
      </w:pPr>
      <w:r w:rsidRPr="006F55B3">
        <w:rPr>
          <w:rFonts w:ascii="Times New Roman" w:hAnsi="Times New Roman" w:eastAsia="Times New Roman" w:cs="Times New Roman"/>
        </w:rPr>
        <w:t>​</w:t>
      </w:r>
      <w:r w:rsidRPr="006F55B3">
        <w:rPr>
          <w:rFonts w:ascii="ShellMedium" w:hAnsi="ShellMedium" w:eastAsia="Times New Roman" w:cs="Segoe UI"/>
        </w:rPr>
        <w:t>You will need signature approval from your line manager or supervisor</w:t>
      </w:r>
    </w:p>
    <w:p w:rsidRPr="006F55B3" w:rsidR="00AE7497" w:rsidP="001931F6" w:rsidRDefault="00AE7497" w14:paraId="6C0D1C2C" w14:textId="77777777">
      <w:pPr>
        <w:numPr>
          <w:ilvl w:val="0"/>
          <w:numId w:val="42"/>
        </w:numPr>
        <w:spacing w:before="100" w:beforeAutospacing="1" w:after="100" w:afterAutospacing="1" w:line="240" w:lineRule="auto"/>
        <w:ind w:left="360" w:hanging="450"/>
        <w:jc w:val="left"/>
        <w:rPr>
          <w:rFonts w:ascii="ShellMedium" w:hAnsi="ShellMedium" w:eastAsia="Times New Roman" w:cs="Segoe UI"/>
        </w:rPr>
      </w:pPr>
      <w:r w:rsidRPr="006F55B3">
        <w:rPr>
          <w:rFonts w:ascii="ShellMedium" w:hAnsi="ShellMedium" w:eastAsia="Times New Roman" w:cs="Segoe UI"/>
        </w:rPr>
        <w:t>See </w:t>
      </w:r>
      <w:r w:rsidRPr="006F55B3">
        <w:rPr>
          <w:rFonts w:ascii="ShellMedium" w:hAnsi="ShellMedium" w:eastAsia="Times New Roman" w:cs="Segoe UI"/>
          <w:u w:val="single"/>
        </w:rPr>
        <w:t>Special Instructions</w:t>
      </w:r>
      <w:r w:rsidRPr="006F55B3">
        <w:rPr>
          <w:rFonts w:ascii="ShellMedium" w:hAnsi="ShellMedium" w:eastAsia="Times New Roman" w:cs="Segoe UI"/>
        </w:rPr>
        <w:t> note in orange</w:t>
      </w:r>
    </w:p>
    <w:p w:rsidR="009B709A" w:rsidP="00E523BB" w:rsidRDefault="00AE7497" w14:paraId="51D4DCFE" w14:textId="77777777">
      <w:pPr>
        <w:numPr>
          <w:ilvl w:val="0"/>
          <w:numId w:val="44"/>
        </w:numPr>
        <w:spacing w:before="100" w:beforeAutospacing="1" w:after="100" w:afterAutospacing="1" w:line="240" w:lineRule="auto"/>
        <w:jc w:val="left"/>
        <w:rPr>
          <w:rFonts w:ascii="ShellMedium" w:hAnsi="ShellMedium" w:eastAsia="Times New Roman" w:cs="Segoe UI"/>
        </w:rPr>
      </w:pPr>
      <w:proofErr w:type="gramStart"/>
      <w:r w:rsidRPr="009B709A">
        <w:rPr>
          <w:rFonts w:ascii="ShellMedium" w:hAnsi="ShellMedium" w:eastAsia="Times New Roman" w:cs="Segoe UI"/>
        </w:rPr>
        <w:t>In order to</w:t>
      </w:r>
      <w:proofErr w:type="gramEnd"/>
      <w:r w:rsidRPr="009B709A">
        <w:rPr>
          <w:rFonts w:ascii="ShellMedium" w:hAnsi="ShellMedium" w:eastAsia="Times New Roman" w:cs="Segoe UI"/>
        </w:rPr>
        <w:t xml:space="preserve"> pay with your GCC, you will need to register your credit card (only first-time users) in the HOYA program to get a Security Credit Card ID that will need to be entered in the Employee SCCD# field.</w:t>
      </w:r>
    </w:p>
    <w:p w:rsidRPr="009B709A" w:rsidR="00AE7497" w:rsidP="00E523BB" w:rsidRDefault="00AE7497" w14:paraId="41FE3415" w14:textId="620E18A8">
      <w:pPr>
        <w:numPr>
          <w:ilvl w:val="0"/>
          <w:numId w:val="44"/>
        </w:numPr>
        <w:spacing w:before="100" w:beforeAutospacing="1" w:after="100" w:afterAutospacing="1" w:line="240" w:lineRule="auto"/>
        <w:jc w:val="left"/>
        <w:rPr>
          <w:rFonts w:ascii="ShellMedium" w:hAnsi="ShellMedium" w:eastAsia="Times New Roman" w:cs="Segoe UI"/>
        </w:rPr>
      </w:pPr>
      <w:r w:rsidRPr="009B709A">
        <w:rPr>
          <w:rFonts w:ascii="Times New Roman" w:hAnsi="Times New Roman" w:eastAsia="Times New Roman" w:cs="Times New Roman"/>
        </w:rPr>
        <w:t>​</w:t>
      </w:r>
      <w:r w:rsidRPr="009B709A">
        <w:rPr>
          <w:rFonts w:ascii="ShellMedium" w:hAnsi="ShellMedium" w:eastAsia="Times New Roman" w:cs="Segoe UI"/>
        </w:rPr>
        <w:t>To obtain this SCCD #, click on the following link and fill out the form: </w:t>
      </w:r>
      <w:hyperlink w:history="1" r:id="rId24">
        <w:r w:rsidRPr="009B709A">
          <w:rPr>
            <w:rFonts w:ascii="ShellMedium" w:hAnsi="ShellMedium" w:eastAsia="Times New Roman" w:cs="Segoe UI"/>
            <w:color w:val="174E82"/>
          </w:rPr>
          <w:t>https://us.hoyasafety.com/gettoken</w:t>
        </w:r>
      </w:hyperlink>
      <w:r w:rsidRPr="009B709A">
        <w:rPr>
          <w:rFonts w:ascii="Times New Roman" w:hAnsi="Times New Roman" w:eastAsia="Times New Roman" w:cs="Times New Roman"/>
        </w:rPr>
        <w:t>​</w:t>
      </w:r>
      <w:r w:rsidRPr="009B709A">
        <w:rPr>
          <w:rFonts w:ascii="ShellMedium" w:hAnsi="ShellMedium" w:eastAsia="Times New Roman" w:cs="Segoe UI"/>
        </w:rPr>
        <w:t xml:space="preserve"> </w:t>
      </w:r>
    </w:p>
    <w:p w:rsidRPr="006F55B3" w:rsidR="00AE7497" w:rsidP="00E523BB" w:rsidRDefault="00AE7497" w14:paraId="5020D3CF" w14:textId="77777777">
      <w:pPr>
        <w:numPr>
          <w:ilvl w:val="0"/>
          <w:numId w:val="44"/>
        </w:numPr>
        <w:spacing w:before="100" w:beforeAutospacing="1" w:after="100" w:afterAutospacing="1" w:line="240" w:lineRule="auto"/>
        <w:jc w:val="left"/>
        <w:rPr>
          <w:rFonts w:ascii="ShellMedium" w:hAnsi="ShellMedium" w:eastAsia="Times New Roman" w:cs="Segoe UI"/>
        </w:rPr>
      </w:pPr>
      <w:r w:rsidRPr="006F55B3">
        <w:rPr>
          <w:rFonts w:ascii="ShellMedium" w:hAnsi="ShellMedium" w:eastAsia="Times New Roman" w:cs="Segoe UI"/>
        </w:rPr>
        <w:t>Then, click on Register Token. A confirmation message will show</w:t>
      </w:r>
      <w:r w:rsidRPr="0057154D">
        <w:rPr>
          <w:rFonts w:ascii="ShellMedium" w:hAnsi="ShellMedium" w:eastAsia="Times New Roman" w:cs="Segoe UI"/>
        </w:rPr>
        <w:t xml:space="preserve"> </w:t>
      </w:r>
      <w:r w:rsidRPr="006F55B3">
        <w:rPr>
          <w:rFonts w:ascii="ShellMedium" w:hAnsi="ShellMedium" w:eastAsia="Times New Roman" w:cs="Segoe UI"/>
        </w:rPr>
        <w:t>up</w:t>
      </w:r>
    </w:p>
    <w:p w:rsidRPr="006F55B3" w:rsidR="00AE7497" w:rsidP="00E523BB" w:rsidRDefault="00AE7497" w14:paraId="166A7F4C" w14:textId="77777777">
      <w:pPr>
        <w:numPr>
          <w:ilvl w:val="0"/>
          <w:numId w:val="44"/>
        </w:numPr>
        <w:spacing w:before="100" w:beforeAutospacing="1" w:after="100" w:afterAutospacing="1" w:line="240" w:lineRule="auto"/>
        <w:jc w:val="left"/>
        <w:rPr>
          <w:rFonts w:ascii="ShellMedium" w:hAnsi="ShellMedium" w:eastAsia="Times New Roman" w:cs="Segoe UI"/>
        </w:rPr>
      </w:pPr>
      <w:r w:rsidRPr="006F55B3">
        <w:rPr>
          <w:rFonts w:ascii="ShellMedium" w:hAnsi="ShellMedium" w:eastAsia="Times New Roman" w:cs="Segoe UI"/>
        </w:rPr>
        <w:t xml:space="preserve">Enter Security Credit Card ID # in the HOYA Safety </w:t>
      </w:r>
      <w:r w:rsidRPr="0057154D">
        <w:rPr>
          <w:rFonts w:ascii="ShellMedium" w:hAnsi="ShellMedium" w:eastAsia="Times New Roman" w:cs="Segoe UI"/>
        </w:rPr>
        <w:t>Division</w:t>
      </w:r>
      <w:r w:rsidRPr="006F55B3">
        <w:rPr>
          <w:rFonts w:ascii="ShellMedium" w:hAnsi="ShellMedium" w:eastAsia="Times New Roman" w:cs="Segoe UI"/>
        </w:rPr>
        <w:t xml:space="preserve"> Form shown on Step 2. </w:t>
      </w:r>
    </w:p>
    <w:p w:rsidRPr="003C240A" w:rsidR="00AE7497" w:rsidP="001931F6" w:rsidRDefault="00AE7497" w14:paraId="0EA24AF3" w14:textId="4FE90534">
      <w:pPr>
        <w:pStyle w:val="ListParagraph"/>
        <w:numPr>
          <w:ilvl w:val="0"/>
          <w:numId w:val="38"/>
        </w:numPr>
        <w:spacing w:after="0" w:line="240" w:lineRule="auto"/>
        <w:ind w:left="360" w:hanging="450"/>
        <w:jc w:val="left"/>
        <w:rPr>
          <w:rFonts w:ascii="ShellMedium" w:hAnsi="ShellMedium" w:eastAsia="Times New Roman" w:cs="Segoe UI"/>
        </w:rPr>
      </w:pPr>
      <w:r w:rsidRPr="003C240A">
        <w:rPr>
          <w:rFonts w:ascii="ShellMedium" w:hAnsi="ShellMedium" w:eastAsia="Times New Roman" w:cs="Segoe UI"/>
        </w:rPr>
        <w:t>You will need to fill out the prescription section on the HOYA Safety Division Form by using your updated prescription (contact your primary eye care doctor to get this information)</w:t>
      </w:r>
    </w:p>
    <w:p w:rsidRPr="00BE075E" w:rsidR="00AE7497" w:rsidP="001931F6" w:rsidRDefault="00AE7497" w14:paraId="4863778C" w14:textId="7A08D221">
      <w:pPr>
        <w:pStyle w:val="ListParagraph"/>
        <w:numPr>
          <w:ilvl w:val="0"/>
          <w:numId w:val="38"/>
        </w:numPr>
        <w:spacing w:after="0" w:line="240" w:lineRule="auto"/>
        <w:ind w:left="360" w:hanging="450"/>
        <w:jc w:val="left"/>
        <w:rPr>
          <w:rFonts w:ascii="ShellMedium" w:hAnsi="ShellMedium" w:eastAsia="Times New Roman" w:cs="Segoe UI"/>
        </w:rPr>
      </w:pPr>
      <w:r w:rsidRPr="00BE075E">
        <w:rPr>
          <w:rFonts w:ascii="ShellMedium" w:hAnsi="ShellMedium" w:eastAsia="Times New Roman" w:cs="Segoe UI"/>
        </w:rPr>
        <w:t>After the HOYA Safety Division Form is finally complete. Contact one of the HOYA Eye Care professionals in your area to schedule an appointment to order your glasses. </w:t>
      </w:r>
      <w:r w:rsidRPr="00BE075E">
        <w:rPr>
          <w:rFonts w:ascii="ShellMedium" w:hAnsi="ShellMedium" w:eastAsia="Times New Roman" w:cs="Segoe UI"/>
          <w:u w:val="single"/>
        </w:rPr>
        <w:t>You will need to bring a physical copy of this form and your Shell ID to the appointment.</w:t>
      </w:r>
    </w:p>
    <w:p w:rsidRPr="00BE075E" w:rsidR="00AE7497" w:rsidP="001931F6" w:rsidRDefault="00AE7497" w14:paraId="2AEE0BA8" w14:textId="77777777">
      <w:pPr>
        <w:pStyle w:val="ListParagraph"/>
        <w:numPr>
          <w:ilvl w:val="0"/>
          <w:numId w:val="43"/>
        </w:numPr>
        <w:spacing w:before="100" w:beforeAutospacing="1" w:after="100" w:afterAutospacing="1" w:line="240" w:lineRule="auto"/>
        <w:ind w:left="360" w:hanging="450"/>
        <w:jc w:val="left"/>
        <w:rPr>
          <w:rFonts w:ascii="ShellMedium" w:hAnsi="ShellMedium" w:eastAsia="Times New Roman" w:cs="Segoe UI"/>
        </w:rPr>
      </w:pPr>
      <w:r w:rsidRPr="00BE075E">
        <w:rPr>
          <w:rFonts w:ascii="ShellMedium" w:hAnsi="ShellMedium" w:eastAsia="Times New Roman" w:cs="Segoe UI"/>
        </w:rPr>
        <w:t>To see nearby HOYA Eyer Care professionals in your area and their contact information, please visit this link: </w:t>
      </w:r>
      <w:hyperlink w:history="1" r:id="rId25">
        <w:r w:rsidRPr="00BE075E">
          <w:rPr>
            <w:rFonts w:ascii="ShellMedium" w:hAnsi="ShellMedium" w:eastAsia="Times New Roman" w:cs="Segoe UI"/>
            <w:color w:val="174E82"/>
            <w:u w:val="single"/>
          </w:rPr>
          <w:t>https://us.hoyasafety.com/locator/e-form_default.asp</w:t>
        </w:r>
      </w:hyperlink>
    </w:p>
    <w:p w:rsidR="00813C44" w:rsidP="00813C44" w:rsidRDefault="00813C44" w14:paraId="46C207EC" w14:textId="504780C7">
      <w:pPr>
        <w:pStyle w:val="Heading2"/>
        <w:rPr>
          <w:caps w:val="0"/>
          <w:color w:val="auto"/>
        </w:rPr>
      </w:pPr>
      <w:bookmarkStart w:name="_Toc230166359" w:id="60"/>
      <w:r>
        <w:rPr>
          <w:caps w:val="0"/>
          <w:color w:val="auto"/>
        </w:rPr>
        <w:t>VDT EYEWEAR REIMBURSEMENT REQUEST FORM</w:t>
      </w:r>
      <w:bookmarkEnd w:id="60"/>
    </w:p>
    <w:p w:rsidRPr="00F35FEE" w:rsidR="000612C1" w:rsidP="000612C1" w:rsidRDefault="000612C1" w14:paraId="29DB7E59" w14:textId="77777777">
      <w:pPr>
        <w:rPr>
          <w:rFonts w:ascii="ShellMedium" w:hAnsi="ShellMedium" w:cs="Arial"/>
          <w:color w:val="595959" w:themeColor="text1" w:themeTint="A6"/>
          <w:szCs w:val="20"/>
        </w:rPr>
      </w:pPr>
      <w:r w:rsidRPr="00F35FEE">
        <w:rPr>
          <w:rFonts w:ascii="ShellMedium" w:hAnsi="ShellMedium" w:cs="Arial"/>
          <w:color w:val="595959" w:themeColor="text1" w:themeTint="A6"/>
          <w:szCs w:val="20"/>
        </w:rPr>
        <w:t>Section 1 - VDT Glasses Reimbursement</w:t>
      </w:r>
      <w:r>
        <w:rPr>
          <w:rFonts w:ascii="ShellMedium" w:hAnsi="ShellMedium" w:cs="Arial"/>
          <w:color w:val="595959" w:themeColor="text1" w:themeTint="A6"/>
          <w:szCs w:val="20"/>
        </w:rPr>
        <w:t xml:space="preserve"> (To be completed by employee)</w:t>
      </w:r>
    </w:p>
    <w:p w:rsidR="000612C1" w:rsidP="000612C1" w:rsidRDefault="000612C1" w14:paraId="648AD8B9" w14:textId="77777777">
      <w:pPr>
        <w:rPr>
          <w:rFonts w:ascii="ShellMedium" w:hAnsi="ShellMedium" w:cs="Arial"/>
          <w:i/>
          <w:iCs/>
          <w:color w:val="595959" w:themeColor="text1" w:themeTint="A6"/>
          <w:szCs w:val="20"/>
        </w:rPr>
      </w:pPr>
      <w:r w:rsidRPr="00231121">
        <w:rPr>
          <w:rFonts w:ascii="ShellMedium" w:hAnsi="ShellMedium" w:cs="Arial"/>
          <w:i/>
          <w:iCs/>
          <w:color w:val="595959" w:themeColor="text1" w:themeTint="A6"/>
          <w:szCs w:val="20"/>
        </w:rPr>
        <w:t xml:space="preserve">Enter the information below then attach your receipt of purchase for a pair of qualifying video display terminal (VDT) glasses purchased on /  / </w:t>
      </w:r>
      <w:r w:rsidRPr="00231121">
        <w:rPr>
          <w:rFonts w:ascii="ShellMedium" w:hAnsi="ShellMedium" w:cs="Arial"/>
          <w:i/>
          <w:iCs/>
          <w:color w:val="595959" w:themeColor="text1" w:themeTint="A6"/>
          <w:szCs w:val="20"/>
        </w:rPr>
        <w:tab/>
      </w:r>
      <w:r w:rsidRPr="00231121">
        <w:rPr>
          <w:rFonts w:ascii="ShellMedium" w:hAnsi="ShellMedium" w:cs="Arial"/>
          <w:i/>
          <w:iCs/>
          <w:color w:val="595959" w:themeColor="text1" w:themeTint="A6"/>
          <w:szCs w:val="20"/>
        </w:rPr>
        <w:t xml:space="preserve"> (date). </w:t>
      </w:r>
    </w:p>
    <w:p w:rsidR="000612C1" w:rsidP="000612C1" w:rsidRDefault="000612C1" w14:paraId="3DA91A7B" w14:textId="77777777">
      <w:pPr>
        <w:pStyle w:val="NoteText"/>
        <w:tabs>
          <w:tab w:val="clear" w:pos="792"/>
          <w:tab w:val="left" w:pos="180"/>
        </w:tabs>
        <w:ind w:left="0" w:firstLine="0"/>
        <w:rPr>
          <w:rFonts w:ascii="ShellMedium" w:hAnsi="ShellMedium" w:eastAsiaTheme="minorHAnsi"/>
          <w:b w:val="0"/>
          <w:i/>
          <w:iCs/>
          <w:color w:val="595959" w:themeColor="text1" w:themeTint="A6"/>
          <w:sz w:val="22"/>
          <w:szCs w:val="20"/>
        </w:rPr>
      </w:pPr>
      <w:r w:rsidRPr="00E76530">
        <w:rPr>
          <w:rFonts w:ascii="ShellMedium" w:hAnsi="ShellMedium" w:eastAsiaTheme="minorHAnsi"/>
          <w:b w:val="0"/>
          <w:i/>
          <w:iCs/>
          <w:color w:val="595959" w:themeColor="text1" w:themeTint="A6"/>
          <w:sz w:val="22"/>
          <w:szCs w:val="20"/>
        </w:rPr>
        <w:t>NOTE:</w:t>
      </w:r>
      <w:r w:rsidRPr="00E76530">
        <w:rPr>
          <w:rFonts w:ascii="ShellMedium" w:hAnsi="ShellMedium" w:eastAsiaTheme="minorHAnsi"/>
          <w:b w:val="0"/>
          <w:i/>
          <w:iCs/>
          <w:color w:val="595959" w:themeColor="text1" w:themeTint="A6"/>
          <w:sz w:val="22"/>
          <w:szCs w:val="20"/>
        </w:rPr>
        <w:tab/>
      </w:r>
      <w:r w:rsidRPr="00E76530">
        <w:rPr>
          <w:rFonts w:ascii="ShellMedium" w:hAnsi="ShellMedium" w:eastAsiaTheme="minorHAnsi"/>
          <w:b w:val="0"/>
          <w:i/>
          <w:iCs/>
          <w:color w:val="595959" w:themeColor="text1" w:themeTint="A6"/>
          <w:sz w:val="22"/>
          <w:szCs w:val="20"/>
        </w:rPr>
        <w:t>The reimbursement amount must be preceded by a negative (-) sign. If the negative sign is omitted, a deduction instead of a reimbursement will result. Please forward this sheet to the HR Service Desk for reimbursement</w:t>
      </w:r>
    </w:p>
    <w:p w:rsidRPr="00F47D68" w:rsidR="000612C1" w:rsidP="000612C1" w:rsidRDefault="000612C1" w14:paraId="1B69C265" w14:textId="77777777">
      <w:pPr>
        <w:pStyle w:val="NoteText"/>
        <w:rPr>
          <w:rFonts w:ascii="ShellMedium" w:hAnsi="ShellMedium" w:eastAsiaTheme="minorHAnsi"/>
          <w:b w:val="0"/>
          <w:i/>
          <w:iCs/>
          <w:color w:val="595959" w:themeColor="text1" w:themeTint="A6"/>
          <w:sz w:val="22"/>
          <w:szCs w:val="20"/>
        </w:rPr>
      </w:pPr>
    </w:p>
    <w:p w:rsidR="000612C1" w:rsidP="000612C1" w:rsidRDefault="0071094F" w14:paraId="43534AC6" w14:textId="00D4FA3F">
      <w:pPr>
        <w:pStyle w:val="BlockText"/>
        <w:rPr>
          <w:rFonts w:ascii="ShellMedium" w:hAnsi="ShellMedium" w:cs="Arial"/>
          <w:i/>
          <w:iCs/>
          <w:color w:val="595959" w:themeColor="text1" w:themeTint="A6"/>
          <w:sz w:val="22"/>
          <w:szCs w:val="18"/>
        </w:rPr>
      </w:pPr>
      <w:r>
        <w:rPr>
          <w:rFonts w:ascii="ShellMedium" w:hAnsi="ShellMedium" w:cs="Arial"/>
          <w:i/>
          <w:iCs/>
          <w:color w:val="595959" w:themeColor="text1" w:themeTint="A6"/>
          <w:sz w:val="22"/>
          <w:szCs w:val="18"/>
        </w:rPr>
        <w:t xml:space="preserve">Submit cases for specialized support: </w:t>
      </w:r>
      <w:hyperlink w:history="1" r:id="rId26">
        <w:r w:rsidRPr="003D0E8B" w:rsidR="003D0E8B">
          <w:rPr>
            <w:rStyle w:val="Hyperlink"/>
            <w:rFonts w:ascii="ShellMedium" w:hAnsi="ShellMedium" w:cs="Arial"/>
            <w:b/>
            <w:bCs/>
            <w:i/>
            <w:iCs/>
            <w:sz w:val="22"/>
            <w:szCs w:val="18"/>
          </w:rPr>
          <w:t>HR Online – Create a Case</w:t>
        </w:r>
      </w:hyperlink>
    </w:p>
    <w:p w:rsidRPr="003D0E8B" w:rsidR="003D0E8B" w:rsidP="003D0E8B" w:rsidRDefault="003D0E8B" w14:paraId="359A45D1" w14:textId="77777777">
      <w:pPr>
        <w:pStyle w:val="BlockText"/>
        <w:rPr>
          <w:rFonts w:ascii="ShellMedium" w:hAnsi="ShellMedium" w:cs="Arial"/>
          <w:i/>
          <w:iCs/>
          <w:color w:val="595959" w:themeColor="text1" w:themeTint="A6"/>
          <w:sz w:val="20"/>
          <w:szCs w:val="18"/>
        </w:rPr>
      </w:pPr>
      <w:r w:rsidRPr="003D0E8B">
        <w:rPr>
          <w:rFonts w:ascii="ShellMedium" w:hAnsi="ShellMedium" w:cs="Arial"/>
          <w:i/>
          <w:iCs/>
          <w:color w:val="595959" w:themeColor="text1" w:themeTint="A6"/>
          <w:sz w:val="20"/>
          <w:szCs w:val="18"/>
        </w:rPr>
        <w:t>For external parties or if you are an employee without access to the Shell network, you may contact HR by submitting a webform through:</w:t>
      </w:r>
      <w:r w:rsidRPr="003D0E8B">
        <w:rPr>
          <w:rFonts w:ascii="ShellMedium" w:hAnsi="ShellMedium" w:cs="Arial"/>
          <w:b/>
          <w:bCs/>
          <w:i/>
          <w:iCs/>
          <w:color w:val="595959" w:themeColor="text1" w:themeTint="A6"/>
          <w:sz w:val="20"/>
          <w:szCs w:val="18"/>
        </w:rPr>
        <w:t xml:space="preserve"> </w:t>
      </w:r>
      <w:hyperlink w:history="1" r:id="rId27">
        <w:r w:rsidRPr="003D0E8B">
          <w:rPr>
            <w:rStyle w:val="Hyperlink"/>
            <w:rFonts w:ascii="ShellMedium" w:hAnsi="ShellMedium" w:cs="Arial"/>
            <w:b/>
            <w:bCs/>
            <w:i/>
            <w:iCs/>
            <w:sz w:val="20"/>
            <w:szCs w:val="18"/>
          </w:rPr>
          <w:t>Contact HR | Shell Global</w:t>
        </w:r>
      </w:hyperlink>
      <w:r w:rsidRPr="003D0E8B">
        <w:rPr>
          <w:rFonts w:ascii="ShellMedium" w:hAnsi="ShellMedium" w:cs="Arial"/>
          <w:b/>
          <w:bCs/>
          <w:i/>
          <w:iCs/>
          <w:color w:val="595959" w:themeColor="text1" w:themeTint="A6"/>
          <w:sz w:val="20"/>
          <w:szCs w:val="18"/>
        </w:rPr>
        <w:t>.</w:t>
      </w:r>
    </w:p>
    <w:p w:rsidR="000612C1" w:rsidP="000612C1" w:rsidRDefault="000612C1" w14:paraId="6D685C9A" w14:textId="77777777">
      <w:pPr>
        <w:rPr>
          <w:rFonts w:ascii="ShellMedium" w:hAnsi="ShellMedium" w:cs="Arial"/>
          <w:color w:val="595959" w:themeColor="text1" w:themeTint="A6"/>
          <w:szCs w:val="20"/>
        </w:rPr>
      </w:pPr>
    </w:p>
    <w:p w:rsidRPr="00F35FEE" w:rsidR="000612C1" w:rsidP="000612C1" w:rsidRDefault="000612C1" w14:paraId="57B57582" w14:textId="77777777">
      <w:pPr>
        <w:rPr>
          <w:rFonts w:ascii="ShellMedium" w:hAnsi="ShellMedium" w:cs="Arial"/>
          <w:color w:val="595959" w:themeColor="text1" w:themeTint="A6"/>
          <w:szCs w:val="20"/>
        </w:rPr>
      </w:pPr>
      <w:r w:rsidRPr="00F35FEE">
        <w:rPr>
          <w:rFonts w:ascii="ShellMedium" w:hAnsi="ShellMedium" w:cs="Arial"/>
          <w:color w:val="595959" w:themeColor="text1" w:themeTint="A6"/>
          <w:szCs w:val="20"/>
        </w:rPr>
        <w:t>I request that the reimbursement be applied to my payroll check, as follows:</w:t>
      </w:r>
    </w:p>
    <w:p w:rsidRPr="00F35FEE" w:rsidR="000612C1" w:rsidP="000612C1" w:rsidRDefault="000612C1" w14:paraId="6769D5EA" w14:textId="77777777">
      <w:pPr>
        <w:rPr>
          <w:rFonts w:ascii="ShellMedium" w:hAnsi="ShellMedium" w:cs="Arial"/>
          <w:color w:val="595959" w:themeColor="text1" w:themeTint="A6"/>
          <w:szCs w:val="20"/>
        </w:rPr>
      </w:pPr>
    </w:p>
    <w:p w:rsidRPr="00F35FEE" w:rsidR="000612C1" w:rsidP="000612C1" w:rsidRDefault="000612C1" w14:paraId="62405C1B" w14:textId="77777777">
      <w:pPr>
        <w:rPr>
          <w:rFonts w:ascii="ShellMedium" w:hAnsi="ShellMedium" w:cs="Arial"/>
          <w:color w:val="595959" w:themeColor="text1" w:themeTint="A6"/>
          <w:szCs w:val="20"/>
        </w:rPr>
      </w:pPr>
      <w:r w:rsidRPr="00F35FEE">
        <w:rPr>
          <w:rFonts w:ascii="ShellMedium" w:hAnsi="ShellMedium" w:cs="Arial"/>
          <w:color w:val="595959" w:themeColor="text1" w:themeTint="A6"/>
          <w:szCs w:val="20"/>
        </w:rPr>
        <w:t>PRICE OF LENSES &amp; FRAMES: $</w:t>
      </w:r>
      <w:r w:rsidRPr="00F35FEE">
        <w:rPr>
          <w:rFonts w:ascii="ShellMedium" w:hAnsi="ShellMedium" w:cs="Arial"/>
          <w:color w:val="595959" w:themeColor="text1" w:themeTint="A6"/>
          <w:szCs w:val="20"/>
        </w:rPr>
        <w:tab/>
      </w:r>
      <w:r w:rsidRPr="00231121">
        <w:rPr>
          <w:rFonts w:ascii="ShellMedium" w:hAnsi="ShellMedium" w:cs="Arial"/>
          <w:color w:val="595959" w:themeColor="text1" w:themeTint="A6"/>
          <w:szCs w:val="20"/>
          <w:u w:val="single"/>
        </w:rPr>
        <w:t xml:space="preserve">    SALES TAX: $</w:t>
      </w:r>
      <w:r w:rsidRPr="00231121">
        <w:rPr>
          <w:rFonts w:ascii="ShellMedium" w:hAnsi="ShellMedium" w:cs="Arial"/>
          <w:color w:val="595959" w:themeColor="text1" w:themeTint="A6"/>
          <w:szCs w:val="20"/>
          <w:u w:val="single"/>
        </w:rPr>
        <w:tab/>
      </w:r>
      <w:r w:rsidRPr="00F35FEE">
        <w:rPr>
          <w:rFonts w:ascii="ShellMedium" w:hAnsi="ShellMedium" w:cs="Arial"/>
          <w:color w:val="595959" w:themeColor="text1" w:themeTint="A6"/>
          <w:szCs w:val="20"/>
        </w:rPr>
        <w:br/>
      </w:r>
      <w:r w:rsidRPr="00F35FEE">
        <w:rPr>
          <w:rFonts w:ascii="ShellMedium" w:hAnsi="ShellMedium" w:cs="Arial"/>
          <w:color w:val="595959" w:themeColor="text1" w:themeTint="A6"/>
          <w:szCs w:val="20"/>
        </w:rPr>
        <w:t>(Attach receipt, retain a copy)</w:t>
      </w:r>
    </w:p>
    <w:p w:rsidRPr="00F35FEE" w:rsidR="000612C1" w:rsidP="000612C1" w:rsidRDefault="000612C1" w14:paraId="5A1A5970" w14:textId="77777777">
      <w:pPr>
        <w:rPr>
          <w:rFonts w:ascii="ShellMedium" w:hAnsi="ShellMedium" w:cs="Arial"/>
          <w:color w:val="595959" w:themeColor="text1" w:themeTint="A6"/>
          <w:szCs w:val="20"/>
        </w:rPr>
      </w:pPr>
    </w:p>
    <w:p w:rsidRPr="00F35FEE" w:rsidR="000612C1" w:rsidP="000612C1" w:rsidRDefault="000612C1" w14:paraId="3FE61187" w14:textId="199051BF">
      <w:pPr>
        <w:rPr>
          <w:rFonts w:ascii="ShellMedium" w:hAnsi="ShellMedium" w:cs="Arial"/>
          <w:color w:val="595959" w:themeColor="text1" w:themeTint="A6"/>
          <w:szCs w:val="20"/>
        </w:rPr>
      </w:pPr>
      <w:r w:rsidRPr="00F35FEE">
        <w:rPr>
          <w:rFonts w:ascii="ShellMedium" w:hAnsi="ShellMedium" w:cs="Arial"/>
          <w:color w:val="595959" w:themeColor="text1" w:themeTint="A6"/>
          <w:szCs w:val="20"/>
        </w:rPr>
        <w:t>REIMBURSED COST ($</w:t>
      </w:r>
      <w:r w:rsidR="003D0E8B">
        <w:rPr>
          <w:rFonts w:ascii="ShellMedium" w:hAnsi="ShellMedium" w:cs="Arial"/>
          <w:color w:val="595959" w:themeColor="text1" w:themeTint="A6"/>
          <w:szCs w:val="20"/>
        </w:rPr>
        <w:t>25</w:t>
      </w:r>
      <w:r w:rsidRPr="00F35FEE">
        <w:rPr>
          <w:rFonts w:ascii="ShellMedium" w:hAnsi="ShellMedium" w:cs="Arial"/>
          <w:color w:val="595959" w:themeColor="text1" w:themeTint="A6"/>
          <w:szCs w:val="20"/>
        </w:rPr>
        <w:t>0.00 max.) $</w:t>
      </w:r>
      <w:r w:rsidRPr="00F35FEE">
        <w:rPr>
          <w:rFonts w:ascii="ShellMedium" w:hAnsi="ShellMedium" w:cs="Arial"/>
          <w:color w:val="595959" w:themeColor="text1" w:themeTint="A6"/>
          <w:szCs w:val="20"/>
        </w:rPr>
        <w:tab/>
      </w:r>
      <w:r w:rsidRPr="00F35FEE">
        <w:rPr>
          <w:rFonts w:ascii="ShellMedium" w:hAnsi="ShellMedium" w:cs="Arial"/>
          <w:color w:val="595959" w:themeColor="text1" w:themeTint="A6"/>
          <w:szCs w:val="20"/>
        </w:rPr>
        <w:br/>
      </w:r>
      <w:r w:rsidRPr="00F35FEE">
        <w:rPr>
          <w:rFonts w:ascii="ShellMedium" w:hAnsi="ShellMedium" w:cs="Arial"/>
          <w:color w:val="595959" w:themeColor="text1" w:themeTint="A6"/>
          <w:szCs w:val="20"/>
        </w:rPr>
        <w:t>(Equal to lesser of total cost of glasses or $</w:t>
      </w:r>
      <w:r w:rsidR="003D0E8B">
        <w:rPr>
          <w:rFonts w:ascii="ShellMedium" w:hAnsi="ShellMedium" w:cs="Arial"/>
          <w:color w:val="595959" w:themeColor="text1" w:themeTint="A6"/>
          <w:szCs w:val="20"/>
        </w:rPr>
        <w:t>25</w:t>
      </w:r>
      <w:r w:rsidRPr="00F35FEE">
        <w:rPr>
          <w:rFonts w:ascii="ShellMedium" w:hAnsi="ShellMedium" w:cs="Arial"/>
          <w:color w:val="595959" w:themeColor="text1" w:themeTint="A6"/>
          <w:szCs w:val="20"/>
        </w:rPr>
        <w:t>0.00)</w:t>
      </w:r>
    </w:p>
    <w:p w:rsidRPr="00F35FEE" w:rsidR="000612C1" w:rsidP="000612C1" w:rsidRDefault="000612C1" w14:paraId="783B3AD6" w14:textId="77777777">
      <w:pPr>
        <w:rPr>
          <w:rFonts w:ascii="ShellMedium" w:hAnsi="ShellMedium" w:cs="Arial"/>
          <w:color w:val="595959" w:themeColor="text1" w:themeTint="A6"/>
          <w:szCs w:val="20"/>
        </w:rPr>
      </w:pPr>
    </w:p>
    <w:p w:rsidRPr="00095DF2" w:rsidR="000612C1" w:rsidP="000612C1" w:rsidRDefault="000612C1" w14:paraId="134D18EF" w14:textId="77777777">
      <w:pPr>
        <w:rPr>
          <w:rFonts w:ascii="ShellMedium" w:hAnsi="ShellMedium" w:cs="Arial"/>
          <w:color w:val="595959" w:themeColor="text1" w:themeTint="A6"/>
          <w:szCs w:val="20"/>
          <w:u w:val="single"/>
        </w:rPr>
      </w:pPr>
      <w:r w:rsidRPr="00095DF2">
        <w:rPr>
          <w:rFonts w:ascii="ShellMedium" w:hAnsi="ShellMedium" w:cs="Arial"/>
          <w:color w:val="595959" w:themeColor="text1" w:themeTint="A6"/>
          <w:szCs w:val="20"/>
          <w:u w:val="single"/>
        </w:rPr>
        <w:t>EMPLOYEE CONFIRMATION:</w:t>
      </w:r>
    </w:p>
    <w:p w:rsidRPr="00F35FEE" w:rsidR="000612C1" w:rsidP="000612C1" w:rsidRDefault="000612C1" w14:paraId="0FC23F9A" w14:textId="77777777">
      <w:pPr>
        <w:rPr>
          <w:rFonts w:ascii="ShellMedium" w:hAnsi="ShellMedium" w:cs="Arial"/>
          <w:color w:val="595959" w:themeColor="text1" w:themeTint="A6"/>
          <w:szCs w:val="20"/>
        </w:rPr>
      </w:pPr>
      <w:r w:rsidRPr="00F35FEE">
        <w:rPr>
          <w:rFonts w:ascii="ShellMedium" w:hAnsi="ShellMedium" w:cs="Arial"/>
          <w:color w:val="595959" w:themeColor="text1" w:themeTint="A6"/>
          <w:szCs w:val="20"/>
        </w:rPr>
        <w:t>I confirm that this purchase 1) qualifies for the reimbursement per the “Vision Correction for Video Display Terminal Users” program; and 2) has not been previously reimbursed during the past 2 years.</w:t>
      </w:r>
    </w:p>
    <w:p w:rsidRPr="00F35FEE" w:rsidR="000612C1" w:rsidP="000612C1" w:rsidRDefault="000612C1" w14:paraId="2A0EA1F5" w14:textId="77777777">
      <w:pPr>
        <w:spacing w:after="0"/>
        <w:rPr>
          <w:rFonts w:ascii="ShellMedium" w:hAnsi="ShellMedium" w:cs="Arial"/>
          <w:color w:val="595959" w:themeColor="text1" w:themeTint="A6"/>
          <w:szCs w:val="20"/>
        </w:rPr>
      </w:pPr>
      <w:r w:rsidRPr="00F35FEE">
        <w:rPr>
          <w:rFonts w:ascii="ShellMedium" w:hAnsi="ShellMedium" w:cs="Arial"/>
          <w:color w:val="595959" w:themeColor="text1" w:themeTint="A6"/>
          <w:szCs w:val="20"/>
        </w:rPr>
        <w:t xml:space="preserve">Employee Signature:  </w:t>
      </w:r>
    </w:p>
    <w:p w:rsidRPr="00F35FEE" w:rsidR="000612C1" w:rsidP="000612C1" w:rsidRDefault="000612C1" w14:paraId="0E67F186" w14:textId="77777777">
      <w:pPr>
        <w:spacing w:after="0" w:line="240" w:lineRule="auto"/>
        <w:rPr>
          <w:rFonts w:ascii="ShellMedium" w:hAnsi="ShellMedium" w:cs="Arial"/>
          <w:color w:val="595959" w:themeColor="text1" w:themeTint="A6"/>
          <w:szCs w:val="20"/>
        </w:rPr>
      </w:pPr>
      <w:r w:rsidRPr="00F35FEE">
        <w:rPr>
          <w:rFonts w:ascii="ShellMedium" w:hAnsi="ShellMedium" w:cs="Arial"/>
          <w:color w:val="595959" w:themeColor="text1" w:themeTint="A6"/>
          <w:szCs w:val="20"/>
        </w:rPr>
        <w:t xml:space="preserve">Employee Name (Please Print):  </w:t>
      </w:r>
      <w:r w:rsidRPr="00F35FEE">
        <w:rPr>
          <w:rFonts w:ascii="ShellMedium" w:hAnsi="ShellMedium" w:cs="Arial"/>
          <w:color w:val="595959" w:themeColor="text1" w:themeTint="A6"/>
          <w:szCs w:val="20"/>
        </w:rPr>
        <w:tab/>
      </w:r>
    </w:p>
    <w:p w:rsidRPr="00F35FEE" w:rsidR="000612C1" w:rsidP="000612C1" w:rsidRDefault="000612C1" w14:paraId="44A95A07" w14:textId="77777777">
      <w:pPr>
        <w:spacing w:after="0" w:line="240" w:lineRule="auto"/>
        <w:rPr>
          <w:rFonts w:ascii="ShellMedium" w:hAnsi="ShellMedium" w:cs="Arial"/>
          <w:color w:val="595959" w:themeColor="text1" w:themeTint="A6"/>
          <w:szCs w:val="20"/>
        </w:rPr>
      </w:pPr>
      <w:r w:rsidRPr="00F35FEE">
        <w:rPr>
          <w:rFonts w:ascii="ShellMedium" w:hAnsi="ShellMedium" w:cs="Arial"/>
          <w:color w:val="595959" w:themeColor="text1" w:themeTint="A6"/>
          <w:szCs w:val="20"/>
        </w:rPr>
        <w:t xml:space="preserve">Employee Number:  </w:t>
      </w:r>
      <w:r w:rsidRPr="00F35FEE">
        <w:rPr>
          <w:rFonts w:ascii="ShellMedium" w:hAnsi="ShellMedium" w:cs="Arial"/>
          <w:color w:val="595959" w:themeColor="text1" w:themeTint="A6"/>
          <w:szCs w:val="20"/>
        </w:rPr>
        <w:tab/>
      </w:r>
    </w:p>
    <w:p w:rsidRPr="00D45141" w:rsidR="000612C1" w:rsidP="000612C1" w:rsidRDefault="000612C1" w14:paraId="2FEF88CC" w14:textId="77777777">
      <w:pPr>
        <w:spacing w:after="0" w:line="240" w:lineRule="auto"/>
        <w:rPr>
          <w:rFonts w:ascii="ShellMedium" w:hAnsi="ShellMedium" w:cs="Arial"/>
          <w:color w:val="595959" w:themeColor="text1" w:themeTint="A6"/>
          <w:szCs w:val="20"/>
        </w:rPr>
      </w:pPr>
      <w:r w:rsidRPr="00F35FEE">
        <w:rPr>
          <w:rFonts w:ascii="ShellMedium" w:hAnsi="ShellMedium" w:cs="Arial"/>
          <w:color w:val="595959" w:themeColor="text1" w:themeTint="A6"/>
          <w:szCs w:val="20"/>
        </w:rPr>
        <w:t xml:space="preserve">Date:  </w:t>
      </w:r>
      <w:r w:rsidRPr="00F35FEE">
        <w:rPr>
          <w:rFonts w:ascii="ShellMedium" w:hAnsi="ShellMedium" w:cs="Arial"/>
          <w:color w:val="595959" w:themeColor="text1" w:themeTint="A6"/>
          <w:szCs w:val="20"/>
        </w:rPr>
        <w:tab/>
      </w:r>
      <w:r w:rsidRPr="00F35FEE">
        <w:rPr>
          <w:rFonts w:ascii="ShellMedium" w:hAnsi="ShellMedium" w:cs="Arial"/>
          <w:color w:val="595959" w:themeColor="text1" w:themeTint="A6"/>
          <w:szCs w:val="20"/>
        </w:rPr>
        <w:t xml:space="preserve"> / </w:t>
      </w:r>
      <w:r w:rsidRPr="00F35FEE">
        <w:rPr>
          <w:rFonts w:ascii="ShellMedium" w:hAnsi="ShellMedium" w:cs="Arial"/>
          <w:color w:val="595959" w:themeColor="text1" w:themeTint="A6"/>
          <w:szCs w:val="20"/>
        </w:rPr>
        <w:tab/>
      </w:r>
      <w:r w:rsidRPr="00F35FEE">
        <w:rPr>
          <w:rFonts w:ascii="ShellMedium" w:hAnsi="ShellMedium" w:cs="Arial"/>
          <w:color w:val="595959" w:themeColor="text1" w:themeTint="A6"/>
          <w:szCs w:val="20"/>
        </w:rPr>
        <w:t xml:space="preserve"> / </w:t>
      </w:r>
      <w:r w:rsidRPr="00F35FEE">
        <w:rPr>
          <w:rFonts w:ascii="ShellMedium" w:hAnsi="ShellMedium" w:cs="Arial"/>
          <w:color w:val="595959" w:themeColor="text1" w:themeTint="A6"/>
          <w:szCs w:val="20"/>
        </w:rPr>
        <w:tab/>
      </w:r>
    </w:p>
    <w:p w:rsidRPr="00E76530" w:rsidR="000612C1" w:rsidP="000612C1" w:rsidRDefault="000612C1" w14:paraId="5E5B828F" w14:textId="77777777">
      <w:pPr>
        <w:rPr>
          <w:rFonts w:ascii="ShellMedium" w:hAnsi="ShellMedium" w:cs="Arial"/>
          <w:color w:val="595959" w:themeColor="text1" w:themeTint="A6"/>
          <w:szCs w:val="20"/>
          <w:u w:val="single"/>
        </w:rPr>
      </w:pPr>
      <w:r w:rsidRPr="00E76530">
        <w:rPr>
          <w:rFonts w:ascii="ShellMedium" w:hAnsi="ShellMedium" w:cs="Arial"/>
          <w:color w:val="595959" w:themeColor="text1" w:themeTint="A6"/>
          <w:szCs w:val="20"/>
          <w:u w:val="single"/>
        </w:rPr>
        <w:t>OPTOMETRIST/OPHTHALMOLOGIST OPINION:</w:t>
      </w:r>
    </w:p>
    <w:p w:rsidRPr="00F35FEE" w:rsidR="000612C1" w:rsidP="000612C1" w:rsidRDefault="000612C1" w14:paraId="77AC9B56" w14:textId="77777777">
      <w:pPr>
        <w:rPr>
          <w:rFonts w:ascii="ShellMedium" w:hAnsi="ShellMedium" w:cs="Arial"/>
          <w:color w:val="595959" w:themeColor="text1" w:themeTint="A6"/>
          <w:szCs w:val="20"/>
        </w:rPr>
      </w:pPr>
    </w:p>
    <w:p w:rsidRPr="00F35FEE" w:rsidR="000612C1" w:rsidP="000612C1" w:rsidRDefault="000612C1" w14:paraId="33D027F5" w14:textId="77777777">
      <w:pPr>
        <w:rPr>
          <w:rFonts w:ascii="ShellMedium" w:hAnsi="ShellMedium" w:cs="Arial"/>
          <w:color w:val="595959" w:themeColor="text1" w:themeTint="A6"/>
          <w:szCs w:val="20"/>
        </w:rPr>
      </w:pPr>
      <w:r w:rsidRPr="00F35FEE">
        <w:rPr>
          <w:rFonts w:ascii="ShellMedium" w:hAnsi="ShellMedium" w:cs="Arial"/>
          <w:color w:val="595959" w:themeColor="text1" w:themeTint="A6"/>
          <w:szCs w:val="20"/>
        </w:rPr>
        <w:t>In my opinion, this prescription is necessary to correct a disorder such as Presbyopia, eye alignment problems, or other conditions that make it difficult for the employee to focus on normal VDT viewing distances and angles described to me on the following page.</w:t>
      </w:r>
    </w:p>
    <w:p w:rsidRPr="00F35FEE" w:rsidR="000612C1" w:rsidP="000612C1" w:rsidRDefault="000612C1" w14:paraId="5399A344" w14:textId="77777777">
      <w:pPr>
        <w:rPr>
          <w:rFonts w:ascii="ShellMedium" w:hAnsi="ShellMedium" w:cs="Arial"/>
          <w:color w:val="595959" w:themeColor="text1" w:themeTint="A6"/>
          <w:szCs w:val="20"/>
        </w:rPr>
      </w:pPr>
    </w:p>
    <w:p w:rsidR="000612C1" w:rsidP="000612C1" w:rsidRDefault="000612C1" w14:paraId="4819498F" w14:textId="77777777">
      <w:pPr>
        <w:rPr>
          <w:rFonts w:ascii="ShellMedium" w:hAnsi="ShellMedium" w:cs="Arial"/>
          <w:color w:val="595959" w:themeColor="text1" w:themeTint="A6"/>
          <w:szCs w:val="20"/>
        </w:rPr>
      </w:pPr>
    </w:p>
    <w:p w:rsidRPr="00F35FEE" w:rsidR="000612C1" w:rsidP="000612C1" w:rsidRDefault="000612C1" w14:paraId="0D27D555" w14:textId="77777777">
      <w:pPr>
        <w:rPr>
          <w:rFonts w:ascii="ShellMedium" w:hAnsi="ShellMedium" w:cs="Arial"/>
          <w:color w:val="595959" w:themeColor="text1" w:themeTint="A6"/>
          <w:szCs w:val="20"/>
        </w:rPr>
      </w:pPr>
      <w:r>
        <w:rPr>
          <w:rFonts w:ascii="ShellMedium" w:hAnsi="ShellMedium" w:cs="Arial"/>
          <w:color w:val="595959" w:themeColor="text1" w:themeTint="A6"/>
          <w:szCs w:val="20"/>
        </w:rPr>
        <w:t>_________________________________</w:t>
      </w:r>
      <w:r w:rsidRPr="00F35FEE">
        <w:rPr>
          <w:rFonts w:ascii="ShellMedium" w:hAnsi="ShellMedium" w:cs="Arial"/>
          <w:color w:val="595959" w:themeColor="text1" w:themeTint="A6"/>
          <w:szCs w:val="20"/>
        </w:rPr>
        <w:tab/>
      </w:r>
      <w:r w:rsidRPr="00F35FEE">
        <w:rPr>
          <w:rFonts w:ascii="ShellMedium" w:hAnsi="ShellMedium" w:cs="Arial"/>
          <w:color w:val="595959" w:themeColor="text1" w:themeTint="A6"/>
          <w:szCs w:val="20"/>
        </w:rPr>
        <w:t xml:space="preserve"> </w:t>
      </w:r>
      <w:r w:rsidRPr="00F35FEE">
        <w:rPr>
          <w:rFonts w:ascii="ShellMedium" w:hAnsi="ShellMedium" w:cs="Arial"/>
          <w:color w:val="595959" w:themeColor="text1" w:themeTint="A6"/>
          <w:szCs w:val="20"/>
        </w:rPr>
        <w:br/>
      </w:r>
      <w:r w:rsidRPr="00F35FEE">
        <w:rPr>
          <w:rFonts w:ascii="ShellMedium" w:hAnsi="ShellMedium" w:cs="Arial"/>
          <w:color w:val="595959" w:themeColor="text1" w:themeTint="A6"/>
          <w:szCs w:val="20"/>
        </w:rPr>
        <w:t>Optometrist/Ophthalmologist Signature</w:t>
      </w:r>
    </w:p>
    <w:p w:rsidRPr="00FE3FE9" w:rsidR="00FE3FE9" w:rsidP="00A71747" w:rsidRDefault="00FE3FE9" w14:paraId="58C5DA8C" w14:textId="77777777"/>
    <w:p w:rsidR="007A7E04" w:rsidRDefault="007A7E04" w14:paraId="178C8532" w14:textId="05FF8013">
      <w:pPr>
        <w:jc w:val="left"/>
      </w:pPr>
      <w:r>
        <w:br w:type="page"/>
      </w:r>
    </w:p>
    <w:p w:rsidRPr="00F35FEE" w:rsidR="003C7920" w:rsidP="003C7920" w:rsidRDefault="003C7920" w14:paraId="52D2720B" w14:textId="77777777">
      <w:pPr>
        <w:rPr>
          <w:rFonts w:ascii="ShellMedium" w:hAnsi="ShellMedium" w:cs="Arial"/>
          <w:color w:val="595959" w:themeColor="text1" w:themeTint="A6"/>
          <w:szCs w:val="20"/>
        </w:rPr>
      </w:pPr>
      <w:r w:rsidRPr="00F35FEE">
        <w:rPr>
          <w:rFonts w:ascii="ShellMedium" w:hAnsi="ShellMedium" w:cs="Arial"/>
          <w:color w:val="595959" w:themeColor="text1" w:themeTint="A6"/>
          <w:szCs w:val="20"/>
        </w:rPr>
        <w:t>Section 2 – VDT Glasses Worksheet</w:t>
      </w:r>
    </w:p>
    <w:p w:rsidRPr="00F35FEE" w:rsidR="003C7920" w:rsidP="003C7920" w:rsidRDefault="003C7920" w14:paraId="6E6DE989" w14:textId="77777777">
      <w:pPr>
        <w:pStyle w:val="BlockText"/>
        <w:spacing w:before="240"/>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This form will help you describe your workstation, work habits, and any problems you may be having with your Optometrist or Ophthalmologist.</w:t>
      </w:r>
    </w:p>
    <w:p w:rsidRPr="00F35FEE" w:rsidR="003C7920" w:rsidP="003C7920" w:rsidRDefault="003C7920" w14:paraId="09A51FF0" w14:textId="77777777">
      <w:pPr>
        <w:pStyle w:val="BlockText"/>
        <w:spacing w:before="240"/>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Workstation</w:t>
      </w:r>
    </w:p>
    <w:p w:rsidRPr="00F35FEE" w:rsidR="003C7920" w:rsidP="003C7920" w:rsidRDefault="003C7920" w14:paraId="1EC6F4B5" w14:textId="77777777">
      <w:pPr>
        <w:pStyle w:val="BlockText"/>
        <w:spacing w:before="180"/>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Measure your workstation according to the diagram below. (It will be easiest to have a co-worker make these measurements while you are seated at your workstation.)</w:t>
      </w:r>
    </w:p>
    <w:p w:rsidRPr="00F35FEE" w:rsidR="003C7920" w:rsidP="003C7920" w:rsidRDefault="003C7920" w14:paraId="51A69846" w14:textId="77777777">
      <w:pPr>
        <w:pStyle w:val="BlockText"/>
        <w:spacing w:before="180"/>
        <w:jc w:val="center"/>
        <w:rPr>
          <w:rFonts w:ascii="ShellMedium" w:hAnsi="ShellMedium" w:cs="Arial" w:eastAsiaTheme="minorHAnsi"/>
          <w:color w:val="595959" w:themeColor="text1" w:themeTint="A6"/>
          <w:sz w:val="22"/>
          <w:szCs w:val="20"/>
        </w:rPr>
      </w:pPr>
      <w:r w:rsidRPr="00F35FEE">
        <w:rPr>
          <w:rFonts w:ascii="ShellMedium" w:hAnsi="ShellMedium" w:cs="Arial" w:eastAsiaTheme="minorHAnsi"/>
          <w:noProof/>
          <w:color w:val="595959" w:themeColor="text1" w:themeTint="A6"/>
          <w:sz w:val="22"/>
          <w:szCs w:val="20"/>
        </w:rPr>
        <w:drawing>
          <wp:inline distT="0" distB="0" distL="0" distR="0" wp14:anchorId="162D955C" wp14:editId="6DC7A0BE">
            <wp:extent cx="2154477" cy="1682709"/>
            <wp:effectExtent l="0" t="0" r="0" b="0"/>
            <wp:docPr id="727398603" name="Picture 1" descr="DeskMeasu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Measurements"/>
                    <pic:cNvPicPr>
                      <a:picLocks noChangeAspect="1" noChangeArrowheads="1"/>
                    </pic:cNvPicPr>
                  </pic:nvPicPr>
                  <pic:blipFill>
                    <a:blip r:embed="rId28" cstate="print"/>
                    <a:srcRect/>
                    <a:stretch>
                      <a:fillRect/>
                    </a:stretch>
                  </pic:blipFill>
                  <pic:spPr bwMode="auto">
                    <a:xfrm>
                      <a:off x="0" y="0"/>
                      <a:ext cx="2159455" cy="1686597"/>
                    </a:xfrm>
                    <a:prstGeom prst="rect">
                      <a:avLst/>
                    </a:prstGeom>
                    <a:noFill/>
                    <a:ln w="9525">
                      <a:noFill/>
                      <a:miter lim="800000"/>
                      <a:headEnd/>
                      <a:tailEnd/>
                    </a:ln>
                  </pic:spPr>
                </pic:pic>
              </a:graphicData>
            </a:graphic>
          </wp:inline>
        </w:drawing>
      </w:r>
    </w:p>
    <w:p w:rsidRPr="00F35FEE" w:rsidR="003C7920" w:rsidP="003C7920" w:rsidRDefault="003C7920" w14:paraId="7F2C8B12" w14:textId="77777777">
      <w:pPr>
        <w:pStyle w:val="BlockText"/>
        <w:rPr>
          <w:rFonts w:ascii="ShellMedium" w:hAnsi="ShellMedium" w:cs="Arial" w:eastAsiaTheme="minorHAnsi"/>
          <w:color w:val="595959" w:themeColor="text1" w:themeTint="A6"/>
          <w:sz w:val="22"/>
          <w:szCs w:val="20"/>
        </w:rPr>
      </w:pPr>
    </w:p>
    <w:p w:rsidRPr="00F35FEE" w:rsidR="003C7920" w:rsidP="003C7920" w:rsidRDefault="003C7920" w14:paraId="6AE022FA" w14:textId="77777777">
      <w:pPr>
        <w:pStyle w:val="BlockText"/>
        <w:tabs>
          <w:tab w:val="left" w:pos="4320"/>
        </w:tabs>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A. Height of eye above desktop</w:t>
      </w:r>
      <w:r>
        <w:rPr>
          <w:rFonts w:ascii="ShellMedium" w:hAnsi="ShellMedium" w:cs="Arial" w:eastAsiaTheme="minorHAnsi"/>
          <w:color w:val="595959" w:themeColor="text1" w:themeTint="A6"/>
          <w:sz w:val="22"/>
          <w:szCs w:val="20"/>
        </w:rPr>
        <w:t>: ____</w:t>
      </w:r>
      <w:r w:rsidRPr="00F35FEE">
        <w:rPr>
          <w:rFonts w:ascii="ShellMedium" w:hAnsi="ShellMedium" w:cs="Arial" w:eastAsiaTheme="minorHAnsi"/>
          <w:color w:val="595959" w:themeColor="text1" w:themeTint="A6"/>
          <w:sz w:val="22"/>
          <w:szCs w:val="20"/>
        </w:rPr>
        <w:t xml:space="preserve"> inches</w:t>
      </w:r>
    </w:p>
    <w:p w:rsidRPr="00F35FEE" w:rsidR="003C7920" w:rsidP="003C7920" w:rsidRDefault="003C7920" w14:paraId="33AAD153" w14:textId="77777777">
      <w:pPr>
        <w:pStyle w:val="BlockText"/>
        <w:tabs>
          <w:tab w:val="left" w:pos="3690"/>
        </w:tabs>
        <w:spacing w:before="120"/>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 xml:space="preserve">B. Height of top of screen: </w:t>
      </w:r>
      <w:r>
        <w:rPr>
          <w:rFonts w:ascii="ShellMedium" w:hAnsi="ShellMedium" w:cs="Arial" w:eastAsiaTheme="minorHAnsi"/>
          <w:color w:val="595959" w:themeColor="text1" w:themeTint="A6"/>
          <w:sz w:val="22"/>
          <w:szCs w:val="20"/>
        </w:rPr>
        <w:t>____</w:t>
      </w:r>
      <w:r w:rsidRPr="00F35FEE">
        <w:rPr>
          <w:rFonts w:ascii="ShellMedium" w:hAnsi="ShellMedium" w:cs="Arial" w:eastAsiaTheme="minorHAnsi"/>
          <w:color w:val="595959" w:themeColor="text1" w:themeTint="A6"/>
          <w:sz w:val="22"/>
          <w:szCs w:val="20"/>
        </w:rPr>
        <w:t xml:space="preserve"> inches</w:t>
      </w:r>
    </w:p>
    <w:p w:rsidRPr="00F35FEE" w:rsidR="003C7920" w:rsidP="003C7920" w:rsidRDefault="003C7920" w14:paraId="3B2D2469" w14:textId="77777777">
      <w:pPr>
        <w:pStyle w:val="BlockText"/>
        <w:tabs>
          <w:tab w:val="left" w:pos="4410"/>
        </w:tabs>
        <w:spacing w:before="120"/>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 xml:space="preserve">C. Distance from eyes to screen: </w:t>
      </w:r>
      <w:r>
        <w:rPr>
          <w:rFonts w:ascii="ShellMedium" w:hAnsi="ShellMedium" w:cs="Arial" w:eastAsiaTheme="minorHAnsi"/>
          <w:color w:val="595959" w:themeColor="text1" w:themeTint="A6"/>
          <w:sz w:val="22"/>
          <w:szCs w:val="20"/>
        </w:rPr>
        <w:t>_______</w:t>
      </w:r>
      <w:r w:rsidRPr="00F35FEE">
        <w:rPr>
          <w:rFonts w:ascii="ShellMedium" w:hAnsi="ShellMedium" w:cs="Arial" w:eastAsiaTheme="minorHAnsi"/>
          <w:color w:val="595959" w:themeColor="text1" w:themeTint="A6"/>
          <w:sz w:val="22"/>
          <w:szCs w:val="20"/>
        </w:rPr>
        <w:t>inches</w:t>
      </w:r>
    </w:p>
    <w:p w:rsidRPr="00F35FEE" w:rsidR="003C7920" w:rsidP="003C7920" w:rsidRDefault="003C7920" w14:paraId="4DDAA004" w14:textId="77777777">
      <w:pPr>
        <w:pStyle w:val="BlockText"/>
        <w:spacing w:before="240"/>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Work Habits</w:t>
      </w:r>
    </w:p>
    <w:p w:rsidRPr="00F35FEE" w:rsidR="003C7920" w:rsidP="003C7920" w:rsidRDefault="003C7920" w14:paraId="5739AB6B" w14:textId="77777777">
      <w:pPr>
        <w:pStyle w:val="BlockText"/>
        <w:tabs>
          <w:tab w:val="left" w:pos="5760"/>
        </w:tabs>
        <w:spacing w:before="180"/>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Describe the type of work you do at your computer workstation (e.g. word processing, drafting, or other graphics intensive work):</w:t>
      </w:r>
      <w:r w:rsidRPr="00F35FEE">
        <w:rPr>
          <w:rFonts w:ascii="ShellMedium" w:hAnsi="ShellMedium" w:cs="Arial" w:eastAsiaTheme="minorHAnsi"/>
          <w:color w:val="595959" w:themeColor="text1" w:themeTint="A6"/>
          <w:sz w:val="22"/>
          <w:szCs w:val="20"/>
        </w:rPr>
        <w:br/>
      </w:r>
      <w:r w:rsidRPr="00F35FEE">
        <w:rPr>
          <w:rFonts w:ascii="ShellMedium" w:hAnsi="ShellMedium" w:cs="Arial" w:eastAsiaTheme="minorHAnsi"/>
          <w:color w:val="595959" w:themeColor="text1" w:themeTint="A6"/>
          <w:sz w:val="22"/>
          <w:szCs w:val="20"/>
        </w:rPr>
        <w:br/>
      </w:r>
      <w:r w:rsidRPr="00F35FEE">
        <w:rPr>
          <w:rFonts w:ascii="ShellMedium" w:hAnsi="ShellMedium" w:cs="Arial" w:eastAsiaTheme="minorHAnsi"/>
          <w:color w:val="595959" w:themeColor="text1" w:themeTint="A6"/>
          <w:sz w:val="22"/>
          <w:szCs w:val="20"/>
        </w:rPr>
        <w:br/>
      </w:r>
      <w:r w:rsidRPr="00F35FEE">
        <w:rPr>
          <w:rFonts w:ascii="ShellMedium" w:hAnsi="ShellMedium" w:cs="Arial" w:eastAsiaTheme="minorHAnsi"/>
          <w:color w:val="595959" w:themeColor="text1" w:themeTint="A6"/>
          <w:sz w:val="22"/>
          <w:szCs w:val="20"/>
        </w:rPr>
        <w:br/>
      </w:r>
      <w:r w:rsidRPr="00F35FEE">
        <w:rPr>
          <w:rFonts w:ascii="ShellMedium" w:hAnsi="ShellMedium" w:cs="Arial" w:eastAsiaTheme="minorHAnsi"/>
          <w:color w:val="595959" w:themeColor="text1" w:themeTint="A6"/>
          <w:sz w:val="22"/>
          <w:szCs w:val="20"/>
        </w:rPr>
        <w:t xml:space="preserve">How many hours per day? </w:t>
      </w:r>
      <w:r>
        <w:rPr>
          <w:rFonts w:ascii="ShellMedium" w:hAnsi="ShellMedium" w:cs="Arial" w:eastAsiaTheme="minorHAnsi"/>
          <w:color w:val="595959" w:themeColor="text1" w:themeTint="A6"/>
          <w:sz w:val="22"/>
          <w:szCs w:val="20"/>
        </w:rPr>
        <w:t>_________</w:t>
      </w:r>
    </w:p>
    <w:p w:rsidRPr="00F35FEE" w:rsidR="003C7920" w:rsidP="003C7920" w:rsidRDefault="003C7920" w14:paraId="5A720C46" w14:textId="77777777">
      <w:pPr>
        <w:pStyle w:val="BlockText"/>
        <w:spacing w:before="240"/>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Description of Problems</w:t>
      </w:r>
    </w:p>
    <w:p w:rsidR="003C7920" w:rsidP="003C7920" w:rsidRDefault="003C7920" w14:paraId="644DC28D" w14:textId="77777777">
      <w:pPr>
        <w:pStyle w:val="BlockText"/>
        <w:ind w:left="720"/>
        <w:rPr>
          <w:rFonts w:ascii="ShellMedium" w:hAnsi="ShellMedium" w:cs="Arial" w:eastAsiaTheme="minorHAnsi"/>
          <w:color w:val="595959" w:themeColor="text1" w:themeTint="A6"/>
          <w:sz w:val="22"/>
          <w:szCs w:val="20"/>
        </w:rPr>
      </w:pPr>
      <w:r w:rsidRPr="00F35FEE">
        <w:rPr>
          <w:rFonts w:ascii="ShellMedium" w:hAnsi="ShellMedium" w:cs="Arial" w:eastAsiaTheme="minorHAnsi"/>
          <w:color w:val="595959" w:themeColor="text1" w:themeTint="A6"/>
          <w:sz w:val="22"/>
          <w:szCs w:val="20"/>
        </w:rPr>
        <w:t>Describe any problems you have been having (e.g. headaches, neck aches, backaches, blurred vision, double vision, difficulty in focusing, tired eyes, sore eyes):</w:t>
      </w:r>
      <w:r w:rsidRPr="00F35FEE">
        <w:rPr>
          <w:rFonts w:ascii="ShellMedium" w:hAnsi="ShellMedium" w:cs="Arial" w:eastAsiaTheme="minorHAnsi"/>
          <w:color w:val="595959" w:themeColor="text1" w:themeTint="A6"/>
          <w:sz w:val="22"/>
          <w:szCs w:val="20"/>
        </w:rPr>
        <w:br/>
      </w:r>
    </w:p>
    <w:p w:rsidR="003C7920" w:rsidRDefault="003C7920" w14:paraId="02675FCA" w14:textId="77777777">
      <w:pPr>
        <w:jc w:val="left"/>
      </w:pPr>
    </w:p>
    <w:p w:rsidRPr="00B7345F" w:rsidR="007A7E04" w:rsidP="009C274A" w:rsidRDefault="009C0394" w14:paraId="15F2536C" w14:textId="54BADAC7">
      <w:pPr>
        <w:pStyle w:val="Heading1"/>
        <w:jc w:val="left"/>
        <w:rPr>
          <w:caps w:val="0"/>
        </w:rPr>
      </w:pPr>
      <w:bookmarkStart w:name="_Toc230166360" w:id="61"/>
      <w:r>
        <w:rPr>
          <w:caps w:val="0"/>
        </w:rPr>
        <w:t>TOOL HSE0078-PR01-TO.05: FLAME RETARDANT CLOTHING (FRC) REIMBURSEMENT</w:t>
      </w:r>
      <w:bookmarkEnd w:id="61"/>
    </w:p>
    <w:p w:rsidR="007A7E04" w:rsidP="00A71747" w:rsidRDefault="00135B1F" w14:paraId="4754949F" w14:textId="55CA17C2">
      <w:pPr>
        <w:pStyle w:val="Heading2"/>
        <w:rPr>
          <w:caps w:val="0"/>
          <w:color w:val="auto"/>
        </w:rPr>
      </w:pPr>
      <w:bookmarkStart w:name="_Toc230166361" w:id="62"/>
      <w:r>
        <w:rPr>
          <w:caps w:val="0"/>
          <w:color w:val="auto"/>
        </w:rPr>
        <w:t>QUALIFIED EMPLOYEES</w:t>
      </w:r>
      <w:bookmarkEnd w:id="62"/>
    </w:p>
    <w:p w:rsidR="00757411" w:rsidP="00A71747" w:rsidRDefault="007B41BE" w14:paraId="7B255B20" w14:textId="5D5AD8F4">
      <w:pPr>
        <w:rPr>
          <w:rFonts w:ascii="ShellMedium" w:hAnsi="ShellMedium" w:cs="Arial"/>
          <w:color w:val="595959" w:themeColor="text1" w:themeTint="A6"/>
          <w:szCs w:val="20"/>
        </w:rPr>
      </w:pPr>
      <w:r w:rsidRPr="007B41BE">
        <w:rPr>
          <w:rFonts w:ascii="ShellMedium" w:hAnsi="ShellMedium" w:cs="Arial"/>
          <w:color w:val="595959" w:themeColor="text1" w:themeTint="A6"/>
          <w:szCs w:val="20"/>
        </w:rPr>
        <w:t xml:space="preserve">The </w:t>
      </w:r>
      <w:r w:rsidR="005D504B">
        <w:rPr>
          <w:rFonts w:ascii="ShellMedium" w:hAnsi="ShellMedium" w:cs="Arial"/>
          <w:color w:val="595959" w:themeColor="text1" w:themeTint="A6"/>
          <w:szCs w:val="20"/>
        </w:rPr>
        <w:t>DW</w:t>
      </w:r>
      <w:r w:rsidRPr="007B41BE">
        <w:rPr>
          <w:rFonts w:ascii="ShellMedium" w:hAnsi="ShellMedium" w:cs="Arial"/>
          <w:color w:val="595959" w:themeColor="text1" w:themeTint="A6"/>
          <w:szCs w:val="20"/>
        </w:rPr>
        <w:t xml:space="preserve">-GOA FRC Subsidy Program applies to all </w:t>
      </w:r>
      <w:r w:rsidR="005D504B">
        <w:rPr>
          <w:rFonts w:ascii="ShellMedium" w:hAnsi="ShellMedium" w:cs="Arial"/>
          <w:color w:val="595959" w:themeColor="text1" w:themeTint="A6"/>
          <w:szCs w:val="20"/>
        </w:rPr>
        <w:t>DW</w:t>
      </w:r>
      <w:r w:rsidRPr="007B41BE">
        <w:rPr>
          <w:rFonts w:ascii="ShellMedium" w:hAnsi="ShellMedium" w:cs="Arial"/>
          <w:color w:val="595959" w:themeColor="text1" w:themeTint="A6"/>
          <w:szCs w:val="20"/>
        </w:rPr>
        <w:t>-GOA field personnel required to wear FRC as part of their job, and to other employees who are required to visit field locations regularly for business purposes.</w:t>
      </w:r>
    </w:p>
    <w:p w:rsidR="00DD01D9" w:rsidP="00A71747" w:rsidRDefault="00DD01D9" w14:paraId="5B772DDE" w14:textId="77777777">
      <w:pPr>
        <w:rPr>
          <w:rFonts w:ascii="ShellMedium" w:hAnsi="ShellMedium" w:cs="Arial"/>
          <w:color w:val="595959" w:themeColor="text1" w:themeTint="A6"/>
          <w:szCs w:val="20"/>
        </w:rPr>
      </w:pPr>
    </w:p>
    <w:p w:rsidR="007B41BE" w:rsidP="00A71747" w:rsidRDefault="00135B1F" w14:paraId="0FE4163A" w14:textId="05137344">
      <w:pPr>
        <w:pStyle w:val="Heading2"/>
        <w:rPr>
          <w:caps w:val="0"/>
          <w:color w:val="auto"/>
        </w:rPr>
      </w:pPr>
      <w:bookmarkStart w:name="_Toc230166362" w:id="63"/>
      <w:r>
        <w:rPr>
          <w:caps w:val="0"/>
          <w:color w:val="auto"/>
        </w:rPr>
        <w:t>PREFERRED VENDORS</w:t>
      </w:r>
      <w:bookmarkEnd w:id="63"/>
    </w:p>
    <w:p w:rsidRPr="00CA5322" w:rsidR="00CA5322" w:rsidP="00A71747" w:rsidRDefault="00CA5322" w14:paraId="0ED3DEEE" w14:textId="77777777">
      <w:pPr>
        <w:pStyle w:val="BlockText"/>
        <w:jc w:val="both"/>
        <w:rPr>
          <w:rFonts w:ascii="ShellMedium" w:hAnsi="ShellMedium" w:cs="Arial" w:eastAsiaTheme="minorHAnsi"/>
          <w:color w:val="595959" w:themeColor="text1" w:themeTint="A6"/>
          <w:sz w:val="22"/>
          <w:szCs w:val="20"/>
        </w:rPr>
      </w:pPr>
      <w:r w:rsidRPr="00CA5322">
        <w:rPr>
          <w:rFonts w:ascii="ShellMedium" w:hAnsi="ShellMedium" w:cs="Arial" w:eastAsiaTheme="minorHAnsi"/>
          <w:color w:val="595959" w:themeColor="text1" w:themeTint="A6"/>
          <w:sz w:val="22"/>
          <w:szCs w:val="20"/>
        </w:rPr>
        <w:t>DW-GOA has designated Bulwark as the preferred vendor for flame-resistant clothing (FRC) purchases by DW-GOA employees.</w:t>
      </w:r>
    </w:p>
    <w:p w:rsidRPr="00CA5322" w:rsidR="00CA5322" w:rsidP="00A71747" w:rsidRDefault="00CA5322" w14:paraId="711BFC5E" w14:textId="77777777">
      <w:pPr>
        <w:pStyle w:val="BlockText"/>
        <w:jc w:val="both"/>
        <w:rPr>
          <w:rFonts w:ascii="ShellMedium" w:hAnsi="ShellMedium" w:cs="Arial" w:eastAsiaTheme="minorHAnsi"/>
          <w:color w:val="595959" w:themeColor="text1" w:themeTint="A6"/>
          <w:sz w:val="22"/>
          <w:szCs w:val="20"/>
        </w:rPr>
      </w:pPr>
    </w:p>
    <w:p w:rsidRPr="00CA5322" w:rsidR="00CA5322" w:rsidP="00A71747" w:rsidRDefault="00CA5322" w14:paraId="59AD8CEC" w14:textId="77777777">
      <w:pPr>
        <w:pStyle w:val="BlockText"/>
        <w:jc w:val="both"/>
        <w:rPr>
          <w:rFonts w:ascii="ShellMedium" w:hAnsi="ShellMedium" w:cs="Arial" w:eastAsiaTheme="minorHAnsi"/>
          <w:color w:val="595959" w:themeColor="text1" w:themeTint="A6"/>
          <w:sz w:val="22"/>
          <w:szCs w:val="20"/>
        </w:rPr>
      </w:pPr>
      <w:r w:rsidRPr="00CA5322">
        <w:rPr>
          <w:rFonts w:ascii="ShellMedium" w:hAnsi="ShellMedium" w:cs="Arial" w:eastAsiaTheme="minorHAnsi"/>
          <w:color w:val="595959" w:themeColor="text1" w:themeTint="A6"/>
          <w:sz w:val="22"/>
          <w:szCs w:val="20"/>
        </w:rPr>
        <w:t>Utilizing a preferred vendor ensures:</w:t>
      </w:r>
    </w:p>
    <w:p w:rsidRPr="00CA5322" w:rsidR="00CA5322" w:rsidP="00A71747" w:rsidRDefault="00CA5322" w14:paraId="72040D6D" w14:textId="77777777">
      <w:pPr>
        <w:pStyle w:val="BlockText"/>
        <w:jc w:val="both"/>
        <w:rPr>
          <w:rFonts w:ascii="ShellMedium" w:hAnsi="ShellMedium" w:cs="Arial" w:eastAsiaTheme="minorHAnsi"/>
          <w:color w:val="595959" w:themeColor="text1" w:themeTint="A6"/>
          <w:sz w:val="22"/>
          <w:szCs w:val="20"/>
        </w:rPr>
      </w:pPr>
    </w:p>
    <w:p w:rsidRPr="00CA5322" w:rsidR="00CA5322" w:rsidP="00927769" w:rsidRDefault="00CA5322" w14:paraId="20840AAE" w14:textId="31E241AA">
      <w:pPr>
        <w:pStyle w:val="BlockText"/>
        <w:numPr>
          <w:ilvl w:val="0"/>
          <w:numId w:val="26"/>
        </w:numPr>
        <w:jc w:val="both"/>
        <w:rPr>
          <w:rFonts w:ascii="ShellMedium" w:hAnsi="ShellMedium" w:cs="Arial" w:eastAsiaTheme="minorHAnsi"/>
          <w:color w:val="595959" w:themeColor="text1" w:themeTint="A6"/>
          <w:sz w:val="22"/>
          <w:szCs w:val="20"/>
        </w:rPr>
      </w:pPr>
      <w:r w:rsidRPr="00CA5322">
        <w:rPr>
          <w:rFonts w:ascii="ShellMedium" w:hAnsi="ShellMedium" w:cs="Arial" w:eastAsiaTheme="minorHAnsi"/>
          <w:color w:val="595959" w:themeColor="text1" w:themeTint="A6"/>
          <w:sz w:val="22"/>
          <w:szCs w:val="20"/>
        </w:rPr>
        <w:t>Access to a Shell-specific catalog of approved items.</w:t>
      </w:r>
    </w:p>
    <w:p w:rsidRPr="00CA5322" w:rsidR="00CA5322" w:rsidP="00927769" w:rsidRDefault="00CA5322" w14:paraId="049A8743" w14:textId="5C5FEB1D">
      <w:pPr>
        <w:pStyle w:val="BlockText"/>
        <w:numPr>
          <w:ilvl w:val="0"/>
          <w:numId w:val="26"/>
        </w:numPr>
        <w:jc w:val="both"/>
        <w:rPr>
          <w:rFonts w:ascii="ShellMedium" w:hAnsi="ShellMedium" w:cs="Arial" w:eastAsiaTheme="minorHAnsi"/>
          <w:color w:val="595959" w:themeColor="text1" w:themeTint="A6"/>
          <w:sz w:val="22"/>
          <w:szCs w:val="20"/>
        </w:rPr>
      </w:pPr>
      <w:r w:rsidRPr="00CA5322">
        <w:rPr>
          <w:rFonts w:ascii="ShellMedium" w:hAnsi="ShellMedium" w:cs="Arial" w:eastAsiaTheme="minorHAnsi"/>
          <w:color w:val="595959" w:themeColor="text1" w:themeTint="A6"/>
          <w:sz w:val="22"/>
          <w:szCs w:val="20"/>
        </w:rPr>
        <w:t>Compliance with DW-GOA FRC standards.</w:t>
      </w:r>
    </w:p>
    <w:p w:rsidR="00CA5322" w:rsidP="00927769" w:rsidRDefault="00CA5322" w14:paraId="3743C4D8" w14:textId="2DBF7D14">
      <w:pPr>
        <w:pStyle w:val="BlockText"/>
        <w:numPr>
          <w:ilvl w:val="0"/>
          <w:numId w:val="26"/>
        </w:numPr>
        <w:jc w:val="both"/>
        <w:rPr>
          <w:rFonts w:ascii="ShellMedium" w:hAnsi="ShellMedium" w:cs="Arial" w:eastAsiaTheme="minorHAnsi"/>
          <w:color w:val="595959" w:themeColor="text1" w:themeTint="A6"/>
          <w:sz w:val="22"/>
          <w:szCs w:val="20"/>
        </w:rPr>
      </w:pPr>
      <w:r w:rsidRPr="00CA5322">
        <w:rPr>
          <w:rFonts w:ascii="ShellMedium" w:hAnsi="ShellMedium" w:cs="Arial" w:eastAsiaTheme="minorHAnsi"/>
          <w:color w:val="595959" w:themeColor="text1" w:themeTint="A6"/>
          <w:sz w:val="22"/>
          <w:szCs w:val="20"/>
        </w:rPr>
        <w:t>Simplified administration of the FRC subsidy program.</w:t>
      </w:r>
    </w:p>
    <w:p w:rsidRPr="00CA5322" w:rsidR="00CA5322" w:rsidP="00A71747" w:rsidRDefault="00CA5322" w14:paraId="60800EDC" w14:textId="77777777">
      <w:pPr>
        <w:pStyle w:val="BlockText"/>
        <w:ind w:left="720"/>
        <w:jc w:val="both"/>
        <w:rPr>
          <w:rFonts w:ascii="ShellMedium" w:hAnsi="ShellMedium" w:cs="Arial" w:eastAsiaTheme="minorHAnsi"/>
          <w:color w:val="595959" w:themeColor="text1" w:themeTint="A6"/>
          <w:sz w:val="22"/>
          <w:szCs w:val="20"/>
        </w:rPr>
      </w:pPr>
    </w:p>
    <w:p w:rsidR="00CA5322" w:rsidP="00A71747" w:rsidRDefault="00CA5322" w14:paraId="0AF701E1" w14:textId="0DD45B33">
      <w:pPr>
        <w:pStyle w:val="BlockText"/>
        <w:jc w:val="both"/>
        <w:rPr>
          <w:rFonts w:ascii="ShellMedium" w:hAnsi="ShellMedium" w:cs="Arial" w:eastAsiaTheme="minorHAnsi"/>
          <w:color w:val="595959" w:themeColor="text1" w:themeTint="A6"/>
          <w:sz w:val="22"/>
          <w:szCs w:val="20"/>
        </w:rPr>
      </w:pPr>
      <w:r w:rsidRPr="00CA5322">
        <w:rPr>
          <w:rFonts w:ascii="ShellMedium" w:hAnsi="ShellMedium" w:cs="Arial" w:eastAsiaTheme="minorHAnsi"/>
          <w:color w:val="595959" w:themeColor="text1" w:themeTint="A6"/>
          <w:sz w:val="22"/>
          <w:szCs w:val="20"/>
        </w:rPr>
        <w:t>Employee flexibility to manage their own FRC purchases within the subsidy guidelines.</w:t>
      </w:r>
    </w:p>
    <w:p w:rsidRPr="00CA5322" w:rsidR="00757411" w:rsidP="00A71747" w:rsidRDefault="00757411" w14:paraId="3B6D39B7" w14:textId="77777777">
      <w:pPr>
        <w:pStyle w:val="BlockText"/>
        <w:jc w:val="both"/>
        <w:rPr>
          <w:rFonts w:ascii="ShellMedium" w:hAnsi="ShellMedium" w:cs="Arial" w:eastAsiaTheme="minorHAnsi"/>
          <w:color w:val="595959" w:themeColor="text1" w:themeTint="A6"/>
          <w:sz w:val="22"/>
          <w:szCs w:val="20"/>
        </w:rPr>
      </w:pPr>
    </w:p>
    <w:p w:rsidR="00CA5322" w:rsidP="00A71747" w:rsidRDefault="00135B1F" w14:paraId="0848BA6E" w14:textId="77544D61">
      <w:pPr>
        <w:pStyle w:val="Heading2"/>
        <w:rPr>
          <w:caps w:val="0"/>
          <w:color w:val="auto"/>
        </w:rPr>
      </w:pPr>
      <w:bookmarkStart w:name="_Toc230166363" w:id="64"/>
      <w:r>
        <w:rPr>
          <w:caps w:val="0"/>
          <w:color w:val="auto"/>
        </w:rPr>
        <w:t>AMOUNT OF SUBSIDY</w:t>
      </w:r>
      <w:bookmarkEnd w:id="64"/>
    </w:p>
    <w:p w:rsidRPr="00762347" w:rsidR="00762347" w:rsidP="00A71747" w:rsidRDefault="00762347" w14:paraId="5819BE1E" w14:textId="062778D7">
      <w:pPr>
        <w:pStyle w:val="BlockText"/>
        <w:jc w:val="both"/>
        <w:rPr>
          <w:rFonts w:ascii="ShellMedium" w:hAnsi="ShellMedium" w:cs="Arial" w:eastAsiaTheme="minorHAnsi"/>
          <w:color w:val="595959" w:themeColor="text1" w:themeTint="A6"/>
          <w:sz w:val="22"/>
          <w:szCs w:val="20"/>
        </w:rPr>
      </w:pPr>
      <w:r w:rsidRPr="00762347">
        <w:rPr>
          <w:rFonts w:ascii="ShellMedium" w:hAnsi="ShellMedium" w:cs="Arial" w:eastAsiaTheme="minorHAnsi"/>
          <w:color w:val="595959" w:themeColor="text1" w:themeTint="A6"/>
          <w:sz w:val="22"/>
          <w:szCs w:val="20"/>
        </w:rPr>
        <w:t xml:space="preserve">DW-GOA will provide a subsidy to cover the cost of a reasonable number of FRC garments that complies with NFPA 2112 for Shell employees and interns. The subsidy amount is based on the </w:t>
      </w:r>
      <w:r w:rsidRPr="00762347" w:rsidR="008C21F5">
        <w:rPr>
          <w:rFonts w:ascii="ShellMedium" w:hAnsi="ShellMedium" w:cs="Arial" w:eastAsiaTheme="minorHAnsi"/>
          <w:color w:val="595959" w:themeColor="text1" w:themeTint="A6"/>
          <w:sz w:val="22"/>
          <w:szCs w:val="20"/>
        </w:rPr>
        <w:t>individual’s</w:t>
      </w:r>
      <w:r w:rsidRPr="00762347">
        <w:rPr>
          <w:rFonts w:ascii="ShellMedium" w:hAnsi="ShellMedium" w:cs="Arial" w:eastAsiaTheme="minorHAnsi"/>
          <w:color w:val="595959" w:themeColor="text1" w:themeTint="A6"/>
          <w:sz w:val="22"/>
          <w:szCs w:val="20"/>
        </w:rPr>
        <w:t xml:space="preserve"> work environment and categorized as follows:</w:t>
      </w:r>
    </w:p>
    <w:p w:rsidRPr="00762347" w:rsidR="00762347" w:rsidP="00927769" w:rsidRDefault="00762347" w14:paraId="6E9F7C42" w14:textId="77777777">
      <w:pPr>
        <w:pStyle w:val="BlockText"/>
        <w:numPr>
          <w:ilvl w:val="0"/>
          <w:numId w:val="26"/>
        </w:numPr>
        <w:jc w:val="both"/>
        <w:rPr>
          <w:rFonts w:ascii="ShellMedium" w:hAnsi="ShellMedium" w:cs="Arial" w:eastAsiaTheme="minorHAnsi"/>
          <w:color w:val="595959" w:themeColor="text1" w:themeTint="A6"/>
          <w:sz w:val="22"/>
          <w:szCs w:val="20"/>
        </w:rPr>
      </w:pPr>
      <w:r w:rsidRPr="00762347">
        <w:rPr>
          <w:rFonts w:ascii="ShellMedium" w:hAnsi="ShellMedium" w:cs="Arial" w:eastAsiaTheme="minorHAnsi"/>
          <w:color w:val="595959" w:themeColor="text1" w:themeTint="A6"/>
          <w:sz w:val="22"/>
          <w:szCs w:val="20"/>
        </w:rPr>
        <w:t>Full-Time Employees assigned to an offshore location: $500/per calendar year</w:t>
      </w:r>
    </w:p>
    <w:p w:rsidR="00762347" w:rsidP="00927769" w:rsidRDefault="00762347" w14:paraId="776ED760" w14:textId="50AE2DC6">
      <w:pPr>
        <w:pStyle w:val="BlockText"/>
        <w:numPr>
          <w:ilvl w:val="0"/>
          <w:numId w:val="26"/>
        </w:numPr>
        <w:jc w:val="both"/>
        <w:rPr>
          <w:rFonts w:ascii="ShellMedium" w:hAnsi="ShellMedium" w:cs="Arial" w:eastAsiaTheme="minorHAnsi"/>
          <w:color w:val="595959" w:themeColor="text1" w:themeTint="A6"/>
          <w:sz w:val="22"/>
          <w:szCs w:val="20"/>
        </w:rPr>
      </w:pPr>
      <w:r w:rsidRPr="00762347">
        <w:rPr>
          <w:rFonts w:ascii="ShellMedium" w:hAnsi="ShellMedium" w:cs="Arial" w:eastAsiaTheme="minorHAnsi"/>
          <w:color w:val="595959" w:themeColor="text1" w:themeTint="A6"/>
          <w:sz w:val="22"/>
          <w:szCs w:val="20"/>
        </w:rPr>
        <w:t xml:space="preserve">Full-Time Employees assigned to an office location who regularly visit field sites for business purposes: $250 per calendar year </w:t>
      </w:r>
    </w:p>
    <w:p w:rsidR="006C1973" w:rsidP="00927769" w:rsidRDefault="006C1973" w14:paraId="458EED59" w14:textId="173441C2">
      <w:pPr>
        <w:pStyle w:val="BlockText"/>
        <w:numPr>
          <w:ilvl w:val="0"/>
          <w:numId w:val="26"/>
        </w:numPr>
        <w:jc w:val="both"/>
        <w:rPr>
          <w:rFonts w:ascii="ShellMedium" w:hAnsi="ShellMedium" w:cs="Arial" w:eastAsiaTheme="minorHAnsi"/>
          <w:color w:val="595959" w:themeColor="text1" w:themeTint="A6"/>
          <w:sz w:val="22"/>
          <w:szCs w:val="20"/>
        </w:rPr>
      </w:pPr>
      <w:r w:rsidRPr="006C1973">
        <w:rPr>
          <w:rFonts w:ascii="ShellMedium" w:hAnsi="ShellMedium" w:cs="Arial" w:eastAsiaTheme="minorHAnsi"/>
          <w:color w:val="595959" w:themeColor="text1" w:themeTint="A6"/>
          <w:sz w:val="22"/>
          <w:szCs w:val="20"/>
        </w:rPr>
        <w:t>Spring/Summer/Fall interns: $250/internship</w:t>
      </w:r>
    </w:p>
    <w:p w:rsidRPr="00762347" w:rsidR="00757411" w:rsidP="00A71747" w:rsidRDefault="00757411" w14:paraId="0A2C9FE6" w14:textId="77777777">
      <w:pPr>
        <w:pStyle w:val="BlockText"/>
        <w:jc w:val="both"/>
        <w:rPr>
          <w:rFonts w:ascii="ShellMedium" w:hAnsi="ShellMedium" w:cs="Arial" w:eastAsiaTheme="minorHAnsi"/>
          <w:color w:val="595959" w:themeColor="text1" w:themeTint="A6"/>
          <w:sz w:val="22"/>
          <w:szCs w:val="20"/>
        </w:rPr>
      </w:pPr>
    </w:p>
    <w:p w:rsidR="000648A8" w:rsidP="00A71747" w:rsidRDefault="00135B1F" w14:paraId="428CBDD1" w14:textId="1E8D0A01">
      <w:pPr>
        <w:pStyle w:val="Heading2"/>
        <w:rPr>
          <w:caps w:val="0"/>
          <w:color w:val="auto"/>
        </w:rPr>
      </w:pPr>
      <w:bookmarkStart w:name="_Toc230166364" w:id="65"/>
      <w:r>
        <w:rPr>
          <w:caps w:val="0"/>
          <w:color w:val="auto"/>
        </w:rPr>
        <w:t>ALTERNATIVE REIMBURSEMENT PROCESS</w:t>
      </w:r>
      <w:bookmarkEnd w:id="65"/>
    </w:p>
    <w:p w:rsidRPr="004E25CF" w:rsidR="00DD01D9" w:rsidP="00A71747" w:rsidRDefault="00DD01D9" w14:paraId="08B0F06F" w14:textId="77777777">
      <w:pPr>
        <w:pStyle w:val="BlockText"/>
        <w:jc w:val="both"/>
        <w:rPr>
          <w:rFonts w:ascii="ShellMedium" w:hAnsi="ShellMedium" w:cs="Arial" w:eastAsiaTheme="minorHAnsi"/>
          <w:color w:val="595959" w:themeColor="text1" w:themeTint="A6"/>
          <w:sz w:val="22"/>
          <w:szCs w:val="20"/>
        </w:rPr>
      </w:pPr>
      <w:r w:rsidRPr="004E25CF">
        <w:rPr>
          <w:rFonts w:ascii="ShellMedium" w:hAnsi="ShellMedium" w:cs="Arial" w:eastAsiaTheme="minorHAnsi"/>
          <w:color w:val="595959" w:themeColor="text1" w:themeTint="A6"/>
          <w:sz w:val="22"/>
          <w:szCs w:val="20"/>
        </w:rPr>
        <w:t xml:space="preserve">If an individual is unable to purchase FRCs through the preferred provider, supervisor approval is required before placing an order outside the DW GOA FRC program. All purchases must be </w:t>
      </w:r>
      <w:r w:rsidRPr="004E25CF">
        <w:rPr>
          <w:rFonts w:ascii="ShellMedium" w:hAnsi="ShellMedium" w:cs="Arial" w:eastAsiaTheme="minorHAnsi"/>
          <w:color w:val="595959" w:themeColor="text1" w:themeTint="A6"/>
          <w:sz w:val="22"/>
          <w:szCs w:val="20"/>
        </w:rPr>
        <w:t>made using the company credit card and processed through the standard expense reporting procedures.</w:t>
      </w:r>
    </w:p>
    <w:p w:rsidRPr="004E25CF" w:rsidR="00DD01D9" w:rsidP="00A71747" w:rsidRDefault="00DD01D9" w14:paraId="070494F0" w14:textId="77777777">
      <w:pPr>
        <w:pStyle w:val="BlockText"/>
        <w:jc w:val="both"/>
        <w:rPr>
          <w:rFonts w:ascii="ShellMedium" w:hAnsi="ShellMedium" w:cs="Arial" w:eastAsiaTheme="minorHAnsi"/>
          <w:color w:val="595959" w:themeColor="text1" w:themeTint="A6"/>
          <w:sz w:val="22"/>
          <w:szCs w:val="20"/>
        </w:rPr>
      </w:pPr>
    </w:p>
    <w:p w:rsidR="00DD01D9" w:rsidP="00A71747" w:rsidRDefault="00DD01D9" w14:paraId="3FE4F699" w14:textId="4106142B">
      <w:pPr>
        <w:pStyle w:val="BlockText"/>
        <w:jc w:val="both"/>
        <w:rPr>
          <w:rFonts w:ascii="ShellMedium" w:hAnsi="ShellMedium" w:cs="Arial" w:eastAsiaTheme="minorHAnsi"/>
          <w:color w:val="595959" w:themeColor="text1" w:themeTint="A6"/>
          <w:sz w:val="22"/>
          <w:szCs w:val="20"/>
        </w:rPr>
      </w:pPr>
      <w:r w:rsidRPr="004E25CF">
        <w:rPr>
          <w:rFonts w:ascii="ShellMedium" w:hAnsi="ShellMedium" w:cs="Arial" w:eastAsiaTheme="minorHAnsi"/>
          <w:color w:val="595959" w:themeColor="text1" w:themeTint="A6"/>
          <w:sz w:val="22"/>
          <w:szCs w:val="20"/>
        </w:rPr>
        <w:t>The maximum allowable subsidy for purchases outside the program remains consistent with the limits established under the DW GOA FRC program. Every effort should be made to utilize the established program whenever possible.</w:t>
      </w:r>
    </w:p>
    <w:p w:rsidR="00A71747" w:rsidP="00A71747" w:rsidRDefault="00A71747" w14:paraId="44A4355A" w14:textId="77777777">
      <w:pPr>
        <w:pStyle w:val="BlockText"/>
        <w:jc w:val="both"/>
        <w:rPr>
          <w:rFonts w:ascii="ShellMedium" w:hAnsi="ShellMedium" w:cs="Arial" w:eastAsiaTheme="minorHAnsi"/>
          <w:color w:val="595959" w:themeColor="text1" w:themeTint="A6"/>
          <w:sz w:val="22"/>
          <w:szCs w:val="20"/>
        </w:rPr>
      </w:pPr>
    </w:p>
    <w:p w:rsidR="00866C74" w:rsidP="00866C74" w:rsidRDefault="00DB55FE" w14:paraId="1942ED20" w14:textId="3174255F">
      <w:pPr>
        <w:pStyle w:val="Heading1"/>
        <w:rPr>
          <w:caps w:val="0"/>
        </w:rPr>
      </w:pPr>
      <w:bookmarkStart w:name="_Toc230166365" w:id="66"/>
      <w:r>
        <w:rPr>
          <w:caps w:val="0"/>
        </w:rPr>
        <w:t>TOOL HSE0078-PR01-TO.07: FRC LAUNDERING INSTRUCTIONS</w:t>
      </w:r>
      <w:bookmarkEnd w:id="66"/>
    </w:p>
    <w:p w:rsidRPr="00702F65" w:rsidR="00702F65" w:rsidP="00702F65" w:rsidRDefault="00702F65" w14:paraId="5CDCC41A" w14:textId="501D9920">
      <w:pPr>
        <w:pStyle w:val="BlockText"/>
      </w:pPr>
      <w:r>
        <w:t>(</w:t>
      </w:r>
      <w:r>
        <w:rPr>
          <w:i/>
          <w:sz w:val="16"/>
          <w:szCs w:val="16"/>
        </w:rPr>
        <w:t>Double-c</w:t>
      </w:r>
      <w:r w:rsidRPr="002A3940">
        <w:rPr>
          <w:i/>
          <w:sz w:val="16"/>
          <w:szCs w:val="16"/>
        </w:rPr>
        <w:t>lick image to open PDF</w:t>
      </w:r>
      <w:r>
        <w:t>)</w:t>
      </w:r>
    </w:p>
    <w:p w:rsidR="009A6160" w:rsidP="00866C74" w:rsidRDefault="00722205" w14:paraId="3D78592D" w14:textId="2E5E9F71">
      <w:r>
        <w:object w:dxaOrig="6120" w:dyaOrig="7920" w14:anchorId="12E6B05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61.6pt;height:558.25pt" o:ole="" type="#_x0000_t75">
            <v:imagedata croptop="1815f" cropright="-2765f" o:title="" r:id="rId29"/>
          </v:shape>
          <o:OLEObject Type="Embed" ProgID="Acrobat.Document.DC" ShapeID="_x0000_i1025" DrawAspect="Content" ObjectID="_1840779377" r:id="rId30"/>
        </w:object>
      </w:r>
    </w:p>
    <w:p w:rsidR="009A6160" w:rsidRDefault="009A6160" w14:paraId="7F177C4D" w14:textId="77777777">
      <w:pPr>
        <w:jc w:val="left"/>
      </w:pPr>
      <w:r>
        <w:br w:type="page"/>
      </w:r>
    </w:p>
    <w:p w:rsidR="00866C74" w:rsidRDefault="009A6160" w14:paraId="72CFF107" w14:textId="35852DDE">
      <w:pPr>
        <w:pStyle w:val="Heading1"/>
      </w:pPr>
      <w:bookmarkStart w:name="_Toc230166366" w:id="67"/>
      <w:r w:rsidRPr="009A6160">
        <w:t>GLOSSARY</w:t>
      </w:r>
      <w:bookmarkEnd w:id="67"/>
    </w:p>
    <w:tbl>
      <w:tblPr>
        <w:tblW w:w="9085" w:type="dxa"/>
        <w:tblLook w:val="04A0" w:firstRow="1" w:lastRow="0" w:firstColumn="1" w:lastColumn="0" w:noHBand="0" w:noVBand="1"/>
      </w:tblPr>
      <w:tblGrid>
        <w:gridCol w:w="1705"/>
        <w:gridCol w:w="7380"/>
      </w:tblGrid>
      <w:tr w:rsidRPr="0055599B" w:rsidR="0081654F" w:rsidTr="00C77B65" w14:paraId="789BE742" w14:textId="77777777">
        <w:trPr>
          <w:trHeight w:val="300"/>
        </w:trPr>
        <w:tc>
          <w:tcPr>
            <w:tcW w:w="1705" w:type="dxa"/>
            <w:tcBorders>
              <w:top w:val="single" w:color="auto" w:sz="4" w:space="0"/>
              <w:left w:val="single" w:color="auto" w:sz="4" w:space="0"/>
              <w:bottom w:val="single" w:color="auto" w:sz="4" w:space="0"/>
              <w:right w:val="single" w:color="auto" w:sz="4" w:space="0"/>
            </w:tcBorders>
            <w:shd w:val="clear" w:color="auto" w:fill="FFC000"/>
            <w:noWrap/>
          </w:tcPr>
          <w:p w:rsidRPr="0055599B" w:rsidR="0081654F" w:rsidP="00C77B65" w:rsidRDefault="00BC7E76" w14:paraId="29A9472C" w14:textId="24CA67D3">
            <w:pPr>
              <w:pStyle w:val="Table"/>
              <w:rPr>
                <w:b/>
                <w:bCs/>
                <w:color w:val="auto"/>
              </w:rPr>
            </w:pPr>
            <w:r>
              <w:rPr>
                <w:b/>
                <w:bCs/>
                <w:color w:val="auto"/>
              </w:rPr>
              <w:t>Term</w:t>
            </w:r>
          </w:p>
        </w:tc>
        <w:tc>
          <w:tcPr>
            <w:tcW w:w="7380" w:type="dxa"/>
            <w:tcBorders>
              <w:top w:val="single" w:color="auto" w:sz="4" w:space="0"/>
              <w:left w:val="nil"/>
              <w:bottom w:val="single" w:color="auto" w:sz="4" w:space="0"/>
              <w:right w:val="single" w:color="auto" w:sz="4" w:space="0"/>
            </w:tcBorders>
            <w:shd w:val="clear" w:color="auto" w:fill="FFC000"/>
            <w:noWrap/>
          </w:tcPr>
          <w:p w:rsidRPr="0055599B" w:rsidR="0081654F" w:rsidP="00C77B65" w:rsidRDefault="00BC7E76" w14:paraId="5E1C23F2" w14:textId="535FCDEB">
            <w:pPr>
              <w:pStyle w:val="Table"/>
              <w:rPr>
                <w:b/>
                <w:bCs/>
                <w:color w:val="auto"/>
              </w:rPr>
            </w:pPr>
            <w:r>
              <w:rPr>
                <w:b/>
                <w:bCs/>
                <w:color w:val="auto"/>
              </w:rPr>
              <w:t>Definition</w:t>
            </w:r>
          </w:p>
        </w:tc>
      </w:tr>
    </w:tbl>
    <w:tbl>
      <w:tblPr>
        <w:tblW w:w="90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28"/>
        <w:gridCol w:w="7357"/>
      </w:tblGrid>
      <w:tr w:rsidR="00C77B65" w:rsidTr="00C77B65" w14:paraId="41D04798" w14:textId="77777777">
        <w:tc>
          <w:tcPr>
            <w:tcW w:w="1728" w:type="dxa"/>
          </w:tcPr>
          <w:p w:rsidR="00C77B65" w:rsidP="00C77B65" w:rsidRDefault="00C77B65" w14:paraId="308603A2" w14:textId="77777777">
            <w:pPr>
              <w:pStyle w:val="Table"/>
              <w:jc w:val="left"/>
            </w:pPr>
            <w:r>
              <w:t>ANSI</w:t>
            </w:r>
          </w:p>
        </w:tc>
        <w:tc>
          <w:tcPr>
            <w:tcW w:w="7357" w:type="dxa"/>
          </w:tcPr>
          <w:p w:rsidR="00C77B65" w:rsidP="00C77B65" w:rsidRDefault="00C77B65" w14:paraId="20463E49" w14:textId="77777777">
            <w:pPr>
              <w:pStyle w:val="Table"/>
              <w:jc w:val="left"/>
            </w:pPr>
            <w:r>
              <w:t>American National Standards Institute</w:t>
            </w:r>
          </w:p>
        </w:tc>
      </w:tr>
      <w:tr w:rsidR="00C77B65" w:rsidTr="00C77B65" w14:paraId="67FA05AC" w14:textId="77777777">
        <w:tc>
          <w:tcPr>
            <w:tcW w:w="1728" w:type="dxa"/>
          </w:tcPr>
          <w:p w:rsidR="00C77B65" w:rsidP="00C77B65" w:rsidRDefault="00C77B65" w14:paraId="6E575A39" w14:textId="77777777">
            <w:pPr>
              <w:pStyle w:val="Table"/>
              <w:jc w:val="left"/>
            </w:pPr>
            <w:r>
              <w:t>ASTM</w:t>
            </w:r>
          </w:p>
        </w:tc>
        <w:tc>
          <w:tcPr>
            <w:tcW w:w="7357" w:type="dxa"/>
          </w:tcPr>
          <w:p w:rsidR="00C77B65" w:rsidP="00C77B65" w:rsidRDefault="00C77B65" w14:paraId="282D2BE7" w14:textId="77777777">
            <w:pPr>
              <w:pStyle w:val="Table"/>
              <w:jc w:val="left"/>
            </w:pPr>
            <w:r>
              <w:t>American Society for Testing and Materials</w:t>
            </w:r>
          </w:p>
        </w:tc>
      </w:tr>
      <w:tr w:rsidR="00C77B65" w:rsidTr="00C77B65" w14:paraId="29C5CF3C" w14:textId="77777777">
        <w:tc>
          <w:tcPr>
            <w:tcW w:w="1728" w:type="dxa"/>
          </w:tcPr>
          <w:p w:rsidR="00C77B65" w:rsidP="00C77B65" w:rsidRDefault="00C77B65" w14:paraId="7DB87FA2" w14:textId="77777777">
            <w:pPr>
              <w:pStyle w:val="Table"/>
              <w:jc w:val="left"/>
            </w:pPr>
            <w:r>
              <w:t>Hierarchy of Hazard Controls</w:t>
            </w:r>
          </w:p>
        </w:tc>
        <w:tc>
          <w:tcPr>
            <w:tcW w:w="7357" w:type="dxa"/>
          </w:tcPr>
          <w:p w:rsidR="00C77B65" w:rsidP="00C77B65" w:rsidRDefault="00C77B65" w14:paraId="2A055620" w14:textId="77777777">
            <w:pPr>
              <w:pStyle w:val="Table"/>
              <w:jc w:val="left"/>
            </w:pPr>
            <w:r>
              <w:t>Preferred order of control measures for hazards whereby hazard elimination equals controlling the hazard at its source.</w:t>
            </w:r>
          </w:p>
        </w:tc>
      </w:tr>
      <w:tr w:rsidR="00C77B65" w:rsidTr="00C77B65" w14:paraId="55580E2D" w14:textId="77777777">
        <w:tc>
          <w:tcPr>
            <w:tcW w:w="1728" w:type="dxa"/>
          </w:tcPr>
          <w:p w:rsidR="00C77B65" w:rsidP="00C77B65" w:rsidRDefault="00C77B65" w14:paraId="24AC00D3" w14:textId="77777777">
            <w:pPr>
              <w:pStyle w:val="Table"/>
              <w:jc w:val="left"/>
            </w:pPr>
            <w:r>
              <w:t>JHA</w:t>
            </w:r>
          </w:p>
        </w:tc>
        <w:tc>
          <w:tcPr>
            <w:tcW w:w="7357" w:type="dxa"/>
          </w:tcPr>
          <w:p w:rsidR="00C77B65" w:rsidP="00C77B65" w:rsidRDefault="00C77B65" w14:paraId="75A851D3" w14:textId="77777777">
            <w:pPr>
              <w:pStyle w:val="Table"/>
              <w:jc w:val="left"/>
            </w:pPr>
            <w:r>
              <w:t>Job Hazard Analysis</w:t>
            </w:r>
          </w:p>
        </w:tc>
      </w:tr>
      <w:tr w:rsidR="00C77B65" w:rsidTr="00C77B65" w14:paraId="167418F3" w14:textId="77777777">
        <w:tc>
          <w:tcPr>
            <w:tcW w:w="1728" w:type="dxa"/>
          </w:tcPr>
          <w:p w:rsidR="00C77B65" w:rsidP="00C77B65" w:rsidRDefault="00C77B65" w14:paraId="2E24BE5F" w14:textId="77777777">
            <w:pPr>
              <w:pStyle w:val="Table"/>
              <w:jc w:val="left"/>
            </w:pPr>
            <w:r>
              <w:t>JSA</w:t>
            </w:r>
          </w:p>
        </w:tc>
        <w:tc>
          <w:tcPr>
            <w:tcW w:w="7357" w:type="dxa"/>
          </w:tcPr>
          <w:p w:rsidR="00C77B65" w:rsidP="00C77B65" w:rsidRDefault="00C77B65" w14:paraId="52A81D2D" w14:textId="77777777">
            <w:pPr>
              <w:pStyle w:val="Table"/>
              <w:jc w:val="left"/>
            </w:pPr>
            <w:r>
              <w:t>Job Safety Analysis</w:t>
            </w:r>
          </w:p>
        </w:tc>
      </w:tr>
      <w:tr w:rsidR="00C77B65" w:rsidTr="00C77B65" w14:paraId="3024EB4F" w14:textId="77777777">
        <w:tc>
          <w:tcPr>
            <w:tcW w:w="1728" w:type="dxa"/>
          </w:tcPr>
          <w:p w:rsidR="00C77B65" w:rsidP="00C77B65" w:rsidRDefault="00C77B65" w14:paraId="7EEDCE55" w14:textId="77777777">
            <w:pPr>
              <w:pStyle w:val="Table"/>
              <w:jc w:val="left"/>
            </w:pPr>
            <w:r>
              <w:t>Local PPE Hazard Assessment</w:t>
            </w:r>
          </w:p>
        </w:tc>
        <w:tc>
          <w:tcPr>
            <w:tcW w:w="7357" w:type="dxa"/>
          </w:tcPr>
          <w:p w:rsidR="00C77B65" w:rsidP="00C77B65" w:rsidRDefault="00C77B65" w14:paraId="04118B98" w14:textId="312258FA">
            <w:pPr>
              <w:pStyle w:val="Table"/>
              <w:jc w:val="left"/>
            </w:pPr>
            <w:r>
              <w:t xml:space="preserve">An evaluation of task and/or work environment hazards conducted at </w:t>
            </w:r>
            <w:r w:rsidR="00767104">
              <w:t>a</w:t>
            </w:r>
            <w:r>
              <w:t xml:space="preserve"> </w:t>
            </w:r>
            <w:r w:rsidR="005D504B">
              <w:t>DW</w:t>
            </w:r>
            <w:r>
              <w:t>-GOA location, including assessments such as JSAs and JHAs.</w:t>
            </w:r>
          </w:p>
        </w:tc>
      </w:tr>
      <w:tr w:rsidR="00C77B65" w:rsidTr="00C77B65" w14:paraId="56730525" w14:textId="77777777">
        <w:tc>
          <w:tcPr>
            <w:tcW w:w="1728" w:type="dxa"/>
          </w:tcPr>
          <w:p w:rsidR="00C77B65" w:rsidP="00C77B65" w:rsidRDefault="00C77B65" w14:paraId="13640C2B" w14:textId="77777777">
            <w:pPr>
              <w:pStyle w:val="Table"/>
              <w:jc w:val="left"/>
            </w:pPr>
            <w:r>
              <w:t>SDS</w:t>
            </w:r>
          </w:p>
        </w:tc>
        <w:tc>
          <w:tcPr>
            <w:tcW w:w="7357" w:type="dxa"/>
          </w:tcPr>
          <w:p w:rsidR="00C77B65" w:rsidP="00C77B65" w:rsidRDefault="00C77B65" w14:paraId="003398A1" w14:textId="77777777">
            <w:pPr>
              <w:pStyle w:val="Table"/>
              <w:jc w:val="left"/>
            </w:pPr>
            <w:r>
              <w:t>Safety Data Sheet</w:t>
            </w:r>
          </w:p>
        </w:tc>
      </w:tr>
      <w:tr w:rsidR="00C77B65" w:rsidTr="00C77B65" w14:paraId="2E61D425" w14:textId="77777777">
        <w:tc>
          <w:tcPr>
            <w:tcW w:w="1728" w:type="dxa"/>
          </w:tcPr>
          <w:p w:rsidR="00C77B65" w:rsidP="00C77B65" w:rsidRDefault="00C77B65" w14:paraId="1599402D" w14:textId="77777777">
            <w:pPr>
              <w:pStyle w:val="Table"/>
              <w:jc w:val="left"/>
            </w:pPr>
            <w:r>
              <w:t>OSHA</w:t>
            </w:r>
          </w:p>
        </w:tc>
        <w:tc>
          <w:tcPr>
            <w:tcW w:w="7357" w:type="dxa"/>
          </w:tcPr>
          <w:p w:rsidR="00C77B65" w:rsidP="00C77B65" w:rsidRDefault="00C77B65" w14:paraId="333FB725" w14:textId="77777777">
            <w:pPr>
              <w:pStyle w:val="Table"/>
              <w:jc w:val="left"/>
            </w:pPr>
            <w:r>
              <w:t>Occupational Safety and Health Administration</w:t>
            </w:r>
          </w:p>
        </w:tc>
      </w:tr>
      <w:tr w:rsidR="00C77B65" w:rsidTr="00C77B65" w14:paraId="5A5C1C3B" w14:textId="77777777">
        <w:tc>
          <w:tcPr>
            <w:tcW w:w="1728" w:type="dxa"/>
          </w:tcPr>
          <w:p w:rsidR="00C77B65" w:rsidP="00C77B65" w:rsidRDefault="00C77B65" w14:paraId="7A1450C7" w14:textId="77777777">
            <w:pPr>
              <w:pStyle w:val="Table"/>
              <w:jc w:val="left"/>
            </w:pPr>
            <w:r>
              <w:t>PFD</w:t>
            </w:r>
          </w:p>
        </w:tc>
        <w:tc>
          <w:tcPr>
            <w:tcW w:w="7357" w:type="dxa"/>
          </w:tcPr>
          <w:p w:rsidR="00C77B65" w:rsidP="00C77B65" w:rsidRDefault="00C77B65" w14:paraId="786BCB1D" w14:textId="77777777">
            <w:pPr>
              <w:pStyle w:val="Table"/>
              <w:jc w:val="left"/>
            </w:pPr>
            <w:r>
              <w:t>Personal Flotation Device</w:t>
            </w:r>
          </w:p>
        </w:tc>
      </w:tr>
      <w:tr w:rsidR="00C77B65" w:rsidTr="00C77B65" w14:paraId="2D75905A" w14:textId="77777777">
        <w:tc>
          <w:tcPr>
            <w:tcW w:w="1728" w:type="dxa"/>
          </w:tcPr>
          <w:p w:rsidR="00C77B65" w:rsidP="00C77B65" w:rsidRDefault="00C77B65" w14:paraId="1AB3F7A6" w14:textId="77777777">
            <w:pPr>
              <w:pStyle w:val="Table"/>
              <w:jc w:val="left"/>
            </w:pPr>
            <w:r>
              <w:t>PPE</w:t>
            </w:r>
          </w:p>
        </w:tc>
        <w:tc>
          <w:tcPr>
            <w:tcW w:w="7357" w:type="dxa"/>
          </w:tcPr>
          <w:p w:rsidR="00C77B65" w:rsidP="00C77B65" w:rsidRDefault="00C77B65" w14:paraId="05306A95" w14:textId="77777777">
            <w:pPr>
              <w:pStyle w:val="Table"/>
              <w:jc w:val="left"/>
            </w:pPr>
            <w:r>
              <w:t>Personal Protective Equipment</w:t>
            </w:r>
          </w:p>
        </w:tc>
      </w:tr>
      <w:tr w:rsidR="00C77B65" w:rsidTr="00C77B65" w14:paraId="648F35E0" w14:textId="77777777">
        <w:tc>
          <w:tcPr>
            <w:tcW w:w="1728" w:type="dxa"/>
          </w:tcPr>
          <w:p w:rsidR="00C77B65" w:rsidP="00C77B65" w:rsidRDefault="00C77B65" w14:paraId="122F8558" w14:textId="77777777">
            <w:pPr>
              <w:pStyle w:val="Table"/>
              <w:jc w:val="left"/>
            </w:pPr>
            <w:r>
              <w:t>RAM</w:t>
            </w:r>
          </w:p>
        </w:tc>
        <w:tc>
          <w:tcPr>
            <w:tcW w:w="7357" w:type="dxa"/>
          </w:tcPr>
          <w:p w:rsidR="00C77B65" w:rsidP="00C77B65" w:rsidRDefault="00C77B65" w14:paraId="441B40BC" w14:textId="77777777">
            <w:pPr>
              <w:pStyle w:val="Table"/>
              <w:jc w:val="left"/>
            </w:pPr>
            <w:r>
              <w:t>Risk Assessment Matrix</w:t>
            </w:r>
          </w:p>
        </w:tc>
      </w:tr>
      <w:tr w:rsidR="00C77B65" w:rsidTr="00C77B65" w14:paraId="62EDF648" w14:textId="77777777">
        <w:tc>
          <w:tcPr>
            <w:tcW w:w="1728" w:type="dxa"/>
          </w:tcPr>
          <w:p w:rsidR="00C77B65" w:rsidP="00C77B65" w:rsidRDefault="005D504B" w14:paraId="6512BA73" w14:textId="75317BE4">
            <w:pPr>
              <w:pStyle w:val="Table"/>
              <w:jc w:val="left"/>
            </w:pPr>
            <w:r>
              <w:t>DW</w:t>
            </w:r>
            <w:r w:rsidR="00C77B65">
              <w:t>-GOA</w:t>
            </w:r>
          </w:p>
        </w:tc>
        <w:tc>
          <w:tcPr>
            <w:tcW w:w="7357" w:type="dxa"/>
          </w:tcPr>
          <w:p w:rsidR="00C77B65" w:rsidP="00C77B65" w:rsidRDefault="00C77B65" w14:paraId="1A87B315" w14:textId="77777777">
            <w:pPr>
              <w:pStyle w:val="Table"/>
              <w:jc w:val="left"/>
            </w:pPr>
            <w:r>
              <w:t>Deep Water Production</w:t>
            </w:r>
          </w:p>
        </w:tc>
      </w:tr>
      <w:tr w:rsidR="00C77B65" w:rsidTr="00C77B65" w14:paraId="66657025" w14:textId="77777777">
        <w:tc>
          <w:tcPr>
            <w:tcW w:w="1728" w:type="dxa"/>
          </w:tcPr>
          <w:p w:rsidR="00C77B65" w:rsidP="00C77B65" w:rsidRDefault="00C77B65" w14:paraId="5E0E1733" w14:textId="77777777">
            <w:pPr>
              <w:pStyle w:val="Table"/>
              <w:jc w:val="left"/>
            </w:pPr>
            <w:r>
              <w:t>USCG</w:t>
            </w:r>
          </w:p>
        </w:tc>
        <w:tc>
          <w:tcPr>
            <w:tcW w:w="7357" w:type="dxa"/>
          </w:tcPr>
          <w:p w:rsidR="00C77B65" w:rsidP="00C77B65" w:rsidRDefault="00C77B65" w14:paraId="5D9CE0B5" w14:textId="77777777">
            <w:pPr>
              <w:pStyle w:val="Table"/>
              <w:jc w:val="left"/>
            </w:pPr>
            <w:r>
              <w:t>United States Coast Guard</w:t>
            </w:r>
          </w:p>
        </w:tc>
      </w:tr>
      <w:tr w:rsidR="00C77B65" w:rsidTr="00C77B65" w14:paraId="5D29089A" w14:textId="77777777">
        <w:tc>
          <w:tcPr>
            <w:tcW w:w="1728" w:type="dxa"/>
          </w:tcPr>
          <w:p w:rsidR="00C77B65" w:rsidP="00C77B65" w:rsidRDefault="00C77B65" w14:paraId="5C8C26F6" w14:textId="77777777">
            <w:pPr>
              <w:pStyle w:val="Table"/>
              <w:jc w:val="left"/>
            </w:pPr>
            <w:r>
              <w:t>Operating Unit</w:t>
            </w:r>
          </w:p>
        </w:tc>
        <w:tc>
          <w:tcPr>
            <w:tcW w:w="7357" w:type="dxa"/>
          </w:tcPr>
          <w:p w:rsidR="00C77B65" w:rsidP="00C77B65" w:rsidRDefault="00C77B65" w14:paraId="07BF9E50" w14:textId="77777777">
            <w:pPr>
              <w:pStyle w:val="Table"/>
              <w:jc w:val="left"/>
            </w:pPr>
            <w:r>
              <w:t>Includes locations at which drilling, production, construction, warehousing, and terminal activities take place. Locations such as office complexes and training/medical facilities are not considered “operating units”.</w:t>
            </w:r>
          </w:p>
        </w:tc>
      </w:tr>
    </w:tbl>
    <w:p w:rsidR="00420DF3" w:rsidP="0081654F" w:rsidRDefault="00420DF3" w14:paraId="0B43232E" w14:textId="2CECCD98"/>
    <w:p w:rsidR="00420DF3" w:rsidRDefault="00420DF3" w14:paraId="1397F8CB" w14:textId="77777777">
      <w:pPr>
        <w:jc w:val="left"/>
      </w:pPr>
      <w:r>
        <w:br w:type="page"/>
      </w:r>
    </w:p>
    <w:p w:rsidR="00420DF3" w:rsidP="00420DF3" w:rsidRDefault="00420DF3" w14:paraId="5E138E9C" w14:textId="16611AE3">
      <w:pPr>
        <w:pStyle w:val="Heading1"/>
        <w:rPr>
          <w:caps w:val="0"/>
        </w:rPr>
      </w:pPr>
      <w:bookmarkStart w:name="_Toc230166367" w:id="68"/>
      <w:r>
        <w:rPr>
          <w:caps w:val="0"/>
        </w:rPr>
        <w:t>REFERENCE AND COMPANION DOCUMENTS</w:t>
      </w:r>
      <w:bookmarkEnd w:id="68"/>
    </w:p>
    <w:p w:rsidRPr="009C0394" w:rsidR="00420DF3" w:rsidP="00420DF3" w:rsidRDefault="00420DF3" w14:paraId="2F52DA8D" w14:textId="77777777">
      <w:pPr>
        <w:pStyle w:val="Body"/>
      </w:pPr>
      <w:r w:rsidRPr="009C0394">
        <w:t>Documents in this suite are listed in the table below.</w:t>
      </w:r>
    </w:p>
    <w:tbl>
      <w:tblPr>
        <w:tblpPr w:leftFromText="180" w:rightFromText="180" w:vertAnchor="page" w:horzAnchor="margin" w:tblpY="3631"/>
        <w:tblW w:w="9362" w:type="dxa"/>
        <w:tblLayout w:type="fixed"/>
        <w:tblLook w:val="0000" w:firstRow="0" w:lastRow="0" w:firstColumn="0" w:lastColumn="0" w:noHBand="0" w:noVBand="0"/>
      </w:tblPr>
      <w:tblGrid>
        <w:gridCol w:w="2252"/>
        <w:gridCol w:w="6568"/>
        <w:gridCol w:w="542"/>
      </w:tblGrid>
      <w:tr w:rsidR="007C50B6" w:rsidTr="007C50B6" w14:paraId="183D2F10" w14:textId="77777777">
        <w:trPr>
          <w:gridAfter w:val="1"/>
          <w:wAfter w:w="542" w:type="dxa"/>
          <w:trHeight w:val="296"/>
        </w:trPr>
        <w:tc>
          <w:tcPr>
            <w:tcW w:w="8820" w:type="dxa"/>
            <w:gridSpan w:val="2"/>
          </w:tcPr>
          <w:p w:rsidR="007C50B6" w:rsidP="007C50B6" w:rsidRDefault="007C50B6" w14:paraId="54DF5E9A" w14:textId="77777777">
            <w:pPr>
              <w:pStyle w:val="BlockText"/>
              <w:spacing w:line="228" w:lineRule="auto"/>
              <w:ind w:right="-1815"/>
              <w:rPr>
                <w:rFonts w:ascii="ShellMedium" w:hAnsi="ShellMedium" w:cs="Arial" w:eastAsiaTheme="minorHAnsi"/>
                <w:color w:val="595959" w:themeColor="text1" w:themeTint="A6"/>
                <w:sz w:val="22"/>
                <w:szCs w:val="20"/>
              </w:rPr>
            </w:pPr>
          </w:p>
        </w:tc>
      </w:tr>
      <w:tr w:rsidRPr="0037461C" w:rsidR="007C50B6" w:rsidTr="007C50B6" w14:paraId="7200B0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rPr>
          <w:tblHeader/>
        </w:trPr>
        <w:tc>
          <w:tcPr>
            <w:tcW w:w="2252" w:type="dxa"/>
            <w:shd w:val="clear" w:color="auto" w:fill="FFC000"/>
          </w:tcPr>
          <w:p w:rsidRPr="009C0394" w:rsidR="007C50B6" w:rsidP="007C50B6" w:rsidRDefault="007C50B6" w14:paraId="7E43289D" w14:textId="77777777">
            <w:pPr>
              <w:pStyle w:val="Table"/>
              <w:rPr>
                <w:b/>
                <w:bCs/>
                <w:color w:val="auto"/>
              </w:rPr>
            </w:pPr>
            <w:r w:rsidRPr="009C0394">
              <w:rPr>
                <w:b/>
                <w:bCs/>
                <w:color w:val="auto"/>
              </w:rPr>
              <w:t>Document Number</w:t>
            </w:r>
          </w:p>
        </w:tc>
        <w:tc>
          <w:tcPr>
            <w:tcW w:w="7110" w:type="dxa"/>
            <w:gridSpan w:val="2"/>
            <w:shd w:val="clear" w:color="auto" w:fill="FFC000"/>
          </w:tcPr>
          <w:p w:rsidRPr="009C0394" w:rsidR="007C50B6" w:rsidP="007C50B6" w:rsidRDefault="007C50B6" w14:paraId="717A0AE4" w14:textId="77777777">
            <w:pPr>
              <w:pStyle w:val="Table"/>
              <w:rPr>
                <w:b/>
                <w:bCs/>
                <w:color w:val="auto"/>
              </w:rPr>
            </w:pPr>
            <w:r w:rsidRPr="009C0394">
              <w:rPr>
                <w:b/>
                <w:bCs/>
                <w:color w:val="auto"/>
              </w:rPr>
              <w:t>Title</w:t>
            </w:r>
          </w:p>
        </w:tc>
      </w:tr>
      <w:tr w:rsidRPr="0037461C" w:rsidR="007C50B6" w:rsidTr="007C50B6" w14:paraId="03BD4DDF" w14:textId="77777777">
        <w:tblPrEx>
          <w:tblCellMar>
            <w:left w:w="80" w:type="dxa"/>
            <w:right w:w="80" w:type="dxa"/>
          </w:tblCellMar>
        </w:tblPrEx>
        <w:trPr>
          <w:cantSplit/>
        </w:trPr>
        <w:tc>
          <w:tcPr>
            <w:tcW w:w="9362" w:type="dxa"/>
            <w:gridSpan w:val="3"/>
            <w:tcBorders>
              <w:top w:val="single" w:color="auto" w:sz="6" w:space="0"/>
              <w:left w:val="single" w:color="auto" w:sz="6" w:space="0"/>
              <w:bottom w:val="single" w:color="auto" w:sz="6" w:space="0"/>
              <w:right w:val="single" w:color="auto" w:sz="6" w:space="0"/>
            </w:tcBorders>
          </w:tcPr>
          <w:p w:rsidRPr="0037461C" w:rsidR="007C50B6" w:rsidP="007C50B6" w:rsidRDefault="007C50B6" w14:paraId="1F7C6F0F" w14:textId="77777777">
            <w:pPr>
              <w:pStyle w:val="Table"/>
            </w:pPr>
            <w:r w:rsidRPr="0037461C">
              <w:t>Shell Documents</w:t>
            </w:r>
          </w:p>
        </w:tc>
      </w:tr>
      <w:tr w:rsidRPr="0037461C" w:rsidR="007C50B6" w:rsidTr="007C50B6" w14:paraId="6370F6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10611910" w14:textId="77777777">
            <w:pPr>
              <w:pStyle w:val="Table"/>
              <w:jc w:val="left"/>
            </w:pPr>
            <w:r w:rsidRPr="0037461C">
              <w:t>OPS0011</w:t>
            </w:r>
          </w:p>
        </w:tc>
        <w:tc>
          <w:tcPr>
            <w:tcW w:w="7110" w:type="dxa"/>
            <w:gridSpan w:val="2"/>
          </w:tcPr>
          <w:p w:rsidRPr="0037461C" w:rsidR="007C50B6" w:rsidP="007C50B6" w:rsidRDefault="007C50B6" w14:paraId="780B455D" w14:textId="77777777">
            <w:pPr>
              <w:pStyle w:val="Table"/>
              <w:jc w:val="left"/>
            </w:pPr>
            <w:r w:rsidRPr="0037461C">
              <w:t>Marine Transportation</w:t>
            </w:r>
          </w:p>
        </w:tc>
      </w:tr>
      <w:tr w:rsidRPr="0037461C" w:rsidR="007C50B6" w:rsidTr="007C50B6" w14:paraId="5564D0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7FB5ED72" w14:textId="77777777">
            <w:pPr>
              <w:pStyle w:val="Table"/>
              <w:jc w:val="left"/>
            </w:pPr>
            <w:r w:rsidRPr="0037461C">
              <w:t>OPS0081</w:t>
            </w:r>
          </w:p>
        </w:tc>
        <w:tc>
          <w:tcPr>
            <w:tcW w:w="7110" w:type="dxa"/>
            <w:gridSpan w:val="2"/>
          </w:tcPr>
          <w:p w:rsidRPr="0037461C" w:rsidR="007C50B6" w:rsidP="007C50B6" w:rsidRDefault="007C50B6" w14:paraId="0163313E" w14:textId="77777777">
            <w:pPr>
              <w:pStyle w:val="Table"/>
              <w:jc w:val="left"/>
            </w:pPr>
            <w:r w:rsidRPr="0037461C">
              <w:t>Safe Practices of Aviation Operations</w:t>
            </w:r>
          </w:p>
        </w:tc>
      </w:tr>
      <w:tr w:rsidRPr="0037461C" w:rsidR="007C50B6" w:rsidTr="007C50B6" w14:paraId="0D1CCE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17A706D9" w14:textId="77777777">
            <w:pPr>
              <w:pStyle w:val="Table"/>
              <w:jc w:val="left"/>
            </w:pPr>
            <w:r w:rsidRPr="0037461C">
              <w:t>HSE0051</w:t>
            </w:r>
          </w:p>
        </w:tc>
        <w:tc>
          <w:tcPr>
            <w:tcW w:w="7110" w:type="dxa"/>
            <w:gridSpan w:val="2"/>
          </w:tcPr>
          <w:p w:rsidRPr="0037461C" w:rsidR="007C50B6" w:rsidP="007C50B6" w:rsidRDefault="007C50B6" w14:paraId="7DBE6B06" w14:textId="77777777">
            <w:pPr>
              <w:pStyle w:val="Table"/>
              <w:jc w:val="left"/>
            </w:pPr>
            <w:r w:rsidRPr="0037461C">
              <w:t>Federal OCS Waters (Western GOM) Environmental Compliance Manual (ECM)</w:t>
            </w:r>
          </w:p>
        </w:tc>
      </w:tr>
      <w:tr w:rsidRPr="0037461C" w:rsidR="007C50B6" w:rsidTr="007C50B6" w14:paraId="4D2B08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25204317" w14:textId="77777777">
            <w:pPr>
              <w:pStyle w:val="Table"/>
              <w:jc w:val="left"/>
            </w:pPr>
            <w:r w:rsidRPr="0037461C">
              <w:t>HSE0097</w:t>
            </w:r>
          </w:p>
        </w:tc>
        <w:tc>
          <w:tcPr>
            <w:tcW w:w="7110" w:type="dxa"/>
            <w:gridSpan w:val="2"/>
          </w:tcPr>
          <w:p w:rsidRPr="0037461C" w:rsidR="007C50B6" w:rsidP="007C50B6" w:rsidRDefault="007C50B6" w14:paraId="61BA8FC9" w14:textId="77777777">
            <w:pPr>
              <w:pStyle w:val="Table"/>
              <w:jc w:val="left"/>
            </w:pPr>
            <w:r w:rsidRPr="0037461C">
              <w:t>Federal OCS Waters (Eastern GOM) Environmental Compliance Manual (ECM)</w:t>
            </w:r>
          </w:p>
        </w:tc>
      </w:tr>
      <w:tr w:rsidRPr="0037461C" w:rsidR="007C50B6" w:rsidTr="007C50B6" w14:paraId="7BE2C3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06EB7774" w14:textId="77777777">
            <w:pPr>
              <w:pStyle w:val="Table"/>
              <w:jc w:val="left"/>
            </w:pPr>
            <w:r w:rsidRPr="0037461C">
              <w:t>HSE0131</w:t>
            </w:r>
          </w:p>
        </w:tc>
        <w:tc>
          <w:tcPr>
            <w:tcW w:w="7110" w:type="dxa"/>
            <w:gridSpan w:val="2"/>
          </w:tcPr>
          <w:p w:rsidRPr="0037461C" w:rsidR="007C50B6" w:rsidP="007C50B6" w:rsidRDefault="007C50B6" w14:paraId="12525710" w14:textId="77777777">
            <w:pPr>
              <w:pStyle w:val="Table"/>
              <w:jc w:val="left"/>
            </w:pPr>
            <w:r w:rsidRPr="0037461C">
              <w:t>Waste Management for Federal OCS Western GOM</w:t>
            </w:r>
          </w:p>
        </w:tc>
      </w:tr>
      <w:tr w:rsidRPr="0037461C" w:rsidR="007C50B6" w:rsidTr="007C50B6" w14:paraId="20C2EB4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45841187" w14:textId="77777777">
            <w:pPr>
              <w:pStyle w:val="Table"/>
              <w:jc w:val="left"/>
            </w:pPr>
            <w:r w:rsidRPr="0037461C">
              <w:t>HSE0005</w:t>
            </w:r>
          </w:p>
        </w:tc>
        <w:tc>
          <w:tcPr>
            <w:tcW w:w="7110" w:type="dxa"/>
            <w:gridSpan w:val="2"/>
          </w:tcPr>
          <w:p w:rsidRPr="0037461C" w:rsidR="007C50B6" w:rsidP="007C50B6" w:rsidRDefault="007C50B6" w14:paraId="76A13032" w14:textId="77777777">
            <w:pPr>
              <w:pStyle w:val="Table"/>
              <w:jc w:val="left"/>
            </w:pPr>
            <w:r w:rsidRPr="0037461C">
              <w:t>Respiratory Protection</w:t>
            </w:r>
          </w:p>
        </w:tc>
      </w:tr>
      <w:tr w:rsidRPr="0037461C" w:rsidR="007C50B6" w:rsidTr="007C50B6" w14:paraId="79034F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70C98345" w14:textId="77777777">
            <w:pPr>
              <w:pStyle w:val="Table"/>
              <w:jc w:val="left"/>
            </w:pPr>
            <w:r w:rsidRPr="0037461C">
              <w:t>HSE0007</w:t>
            </w:r>
          </w:p>
        </w:tc>
        <w:tc>
          <w:tcPr>
            <w:tcW w:w="7110" w:type="dxa"/>
            <w:gridSpan w:val="2"/>
          </w:tcPr>
          <w:p w:rsidRPr="0037461C" w:rsidR="007C50B6" w:rsidP="007C50B6" w:rsidRDefault="007C50B6" w14:paraId="7DBDE4E6" w14:textId="77777777">
            <w:pPr>
              <w:pStyle w:val="Table"/>
              <w:jc w:val="left"/>
            </w:pPr>
            <w:r w:rsidRPr="0037461C">
              <w:t>Hearing Conservation</w:t>
            </w:r>
          </w:p>
        </w:tc>
      </w:tr>
      <w:tr w:rsidRPr="0037461C" w:rsidR="007C50B6" w:rsidTr="007C50B6" w14:paraId="4EBA59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0EFC9D89" w14:textId="77777777">
            <w:pPr>
              <w:pStyle w:val="Table"/>
              <w:jc w:val="left"/>
            </w:pPr>
            <w:r w:rsidRPr="0037461C">
              <w:t>HSE0011-PR01</w:t>
            </w:r>
          </w:p>
        </w:tc>
        <w:tc>
          <w:tcPr>
            <w:tcW w:w="7110" w:type="dxa"/>
            <w:gridSpan w:val="2"/>
          </w:tcPr>
          <w:p w:rsidRPr="0037461C" w:rsidR="007C50B6" w:rsidP="007C50B6" w:rsidRDefault="007C50B6" w14:paraId="0C345555" w14:textId="77777777">
            <w:pPr>
              <w:pStyle w:val="Table"/>
              <w:jc w:val="left"/>
            </w:pPr>
            <w:r w:rsidRPr="0037461C">
              <w:t>Hazardous Communication (HAZCOM) Program</w:t>
            </w:r>
          </w:p>
        </w:tc>
      </w:tr>
      <w:tr w:rsidRPr="0037461C" w:rsidR="007C50B6" w:rsidTr="007C50B6" w14:paraId="15152F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5DF7F469" w14:textId="77777777">
            <w:pPr>
              <w:pStyle w:val="Table"/>
              <w:jc w:val="left"/>
            </w:pPr>
            <w:r w:rsidRPr="0037461C">
              <w:t>HSE0038-PR01</w:t>
            </w:r>
          </w:p>
        </w:tc>
        <w:tc>
          <w:tcPr>
            <w:tcW w:w="7110" w:type="dxa"/>
            <w:gridSpan w:val="2"/>
          </w:tcPr>
          <w:p w:rsidRPr="0037461C" w:rsidR="007C50B6" w:rsidP="007C50B6" w:rsidRDefault="007C50B6" w14:paraId="0C683711" w14:textId="77777777">
            <w:pPr>
              <w:pStyle w:val="Table"/>
              <w:jc w:val="left"/>
            </w:pPr>
            <w:r w:rsidRPr="0037461C">
              <w:t>Electrical Safe Work Practices</w:t>
            </w:r>
          </w:p>
        </w:tc>
      </w:tr>
      <w:tr w:rsidRPr="0037461C" w:rsidR="007C50B6" w:rsidTr="007C50B6" w14:paraId="0BBF3A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68C2FDFF" w14:textId="77777777">
            <w:pPr>
              <w:pStyle w:val="Table"/>
              <w:jc w:val="left"/>
            </w:pPr>
            <w:r w:rsidRPr="0037461C">
              <w:t>HSE0044-PR01</w:t>
            </w:r>
          </w:p>
        </w:tc>
        <w:tc>
          <w:tcPr>
            <w:tcW w:w="7110" w:type="dxa"/>
            <w:gridSpan w:val="2"/>
          </w:tcPr>
          <w:p w:rsidRPr="0037461C" w:rsidR="007C50B6" w:rsidP="007C50B6" w:rsidRDefault="007C50B6" w14:paraId="1B97059E" w14:textId="77777777">
            <w:pPr>
              <w:pStyle w:val="Table"/>
              <w:jc w:val="left"/>
            </w:pPr>
            <w:r w:rsidRPr="0037461C">
              <w:t>Fall Protection</w:t>
            </w:r>
          </w:p>
        </w:tc>
      </w:tr>
      <w:tr w:rsidRPr="0037461C" w:rsidR="007C50B6" w:rsidTr="007C50B6" w14:paraId="72FE5B1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422281F3" w14:textId="77777777">
            <w:pPr>
              <w:pStyle w:val="Table"/>
              <w:jc w:val="left"/>
            </w:pPr>
            <w:r w:rsidRPr="0037461C">
              <w:t>HSE0030</w:t>
            </w:r>
          </w:p>
        </w:tc>
        <w:tc>
          <w:tcPr>
            <w:tcW w:w="7110" w:type="dxa"/>
            <w:gridSpan w:val="2"/>
          </w:tcPr>
          <w:p w:rsidRPr="0037461C" w:rsidR="007C50B6" w:rsidP="007C50B6" w:rsidRDefault="007C50B6" w14:paraId="40E02BD5" w14:textId="77777777">
            <w:pPr>
              <w:pStyle w:val="Table"/>
              <w:jc w:val="left"/>
            </w:pPr>
            <w:r w:rsidRPr="0037461C">
              <w:t>Hydrogen Sulfide (H2S) Safety</w:t>
            </w:r>
          </w:p>
        </w:tc>
      </w:tr>
      <w:tr w:rsidRPr="0037461C" w:rsidR="007C50B6" w:rsidTr="007C50B6" w14:paraId="7B3AB7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22F8D9CC" w14:textId="77777777">
            <w:pPr>
              <w:pStyle w:val="Table"/>
              <w:jc w:val="left"/>
            </w:pPr>
            <w:r w:rsidRPr="0037461C">
              <w:t>OPS0096A-PR01</w:t>
            </w:r>
          </w:p>
        </w:tc>
        <w:tc>
          <w:tcPr>
            <w:tcW w:w="7110" w:type="dxa"/>
            <w:gridSpan w:val="2"/>
          </w:tcPr>
          <w:p w:rsidRPr="0037461C" w:rsidR="007C50B6" w:rsidP="007C50B6" w:rsidRDefault="007C50B6" w14:paraId="3FC81E2F" w14:textId="77777777">
            <w:pPr>
              <w:pStyle w:val="Table"/>
              <w:jc w:val="left"/>
            </w:pPr>
            <w:r w:rsidRPr="0037461C">
              <w:t>Welding/Burning on Offshore Production Platforms and Drilling/Workover Rigs</w:t>
            </w:r>
          </w:p>
        </w:tc>
      </w:tr>
      <w:tr w:rsidRPr="0037461C" w:rsidR="007C50B6" w:rsidTr="007C50B6" w14:paraId="214F9E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16B00567" w14:textId="77777777">
            <w:pPr>
              <w:pStyle w:val="Table"/>
              <w:jc w:val="left"/>
            </w:pPr>
            <w:r w:rsidRPr="0037461C">
              <w:t>OPS0103A-PR01</w:t>
            </w:r>
          </w:p>
        </w:tc>
        <w:tc>
          <w:tcPr>
            <w:tcW w:w="7110" w:type="dxa"/>
            <w:gridSpan w:val="2"/>
          </w:tcPr>
          <w:p w:rsidRPr="0037461C" w:rsidR="007C50B6" w:rsidP="007C50B6" w:rsidRDefault="007C50B6" w14:paraId="79CBFA56" w14:textId="77777777">
            <w:pPr>
              <w:pStyle w:val="Table"/>
              <w:jc w:val="left"/>
            </w:pPr>
            <w:r w:rsidRPr="0037461C">
              <w:t>Radiation Safety</w:t>
            </w:r>
          </w:p>
        </w:tc>
      </w:tr>
      <w:tr w:rsidRPr="0037461C" w:rsidR="007C50B6" w:rsidTr="007C50B6" w14:paraId="401FE9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2252" w:type="dxa"/>
          </w:tcPr>
          <w:p w:rsidRPr="0037461C" w:rsidR="007C50B6" w:rsidP="007C50B6" w:rsidRDefault="007C50B6" w14:paraId="0689AF47" w14:textId="77777777">
            <w:pPr>
              <w:pStyle w:val="Table"/>
              <w:jc w:val="left"/>
            </w:pPr>
            <w:r w:rsidRPr="0037461C">
              <w:t>OPS0191-PR01</w:t>
            </w:r>
          </w:p>
        </w:tc>
        <w:tc>
          <w:tcPr>
            <w:tcW w:w="7110" w:type="dxa"/>
            <w:gridSpan w:val="2"/>
          </w:tcPr>
          <w:p w:rsidRPr="0037461C" w:rsidR="007C50B6" w:rsidP="007C50B6" w:rsidRDefault="007C50B6" w14:paraId="6B15D882" w14:textId="77777777">
            <w:pPr>
              <w:pStyle w:val="Table"/>
              <w:jc w:val="left"/>
            </w:pPr>
            <w:r w:rsidRPr="0037461C">
              <w:t>Blasting and Coating Best Management Practices Plan</w:t>
            </w:r>
          </w:p>
        </w:tc>
      </w:tr>
      <w:tr w:rsidRPr="00E04D19" w:rsidR="007C50B6" w:rsidTr="007C50B6" w14:paraId="51DC56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9362" w:type="dxa"/>
            <w:gridSpan w:val="3"/>
          </w:tcPr>
          <w:p w:rsidRPr="00E04D19" w:rsidR="007C50B6" w:rsidP="007C50B6" w:rsidRDefault="007C50B6" w14:paraId="2349660A" w14:textId="77777777">
            <w:pPr>
              <w:pStyle w:val="Table"/>
              <w:jc w:val="left"/>
            </w:pPr>
            <w:r w:rsidRPr="00E04D19">
              <w:t>Government Regulations</w:t>
            </w:r>
          </w:p>
        </w:tc>
      </w:tr>
      <w:tr w:rsidRPr="00E04D19" w:rsidR="007C50B6" w:rsidTr="007C50B6" w14:paraId="3592EB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rPr>
          <w:trHeight w:val="156"/>
        </w:trPr>
        <w:tc>
          <w:tcPr>
            <w:tcW w:w="2252" w:type="dxa"/>
          </w:tcPr>
          <w:p w:rsidRPr="00E04D19" w:rsidR="007C50B6" w:rsidP="007C50B6" w:rsidRDefault="007C50B6" w14:paraId="0CF95B79" w14:textId="77777777">
            <w:pPr>
              <w:pStyle w:val="Table"/>
              <w:jc w:val="left"/>
            </w:pPr>
            <w:r w:rsidRPr="00E04D19">
              <w:t>OSHA 29 CFR 1910.132</w:t>
            </w:r>
          </w:p>
        </w:tc>
        <w:tc>
          <w:tcPr>
            <w:tcW w:w="7110" w:type="dxa"/>
            <w:gridSpan w:val="2"/>
          </w:tcPr>
          <w:p w:rsidRPr="00E04D19" w:rsidR="007C50B6" w:rsidP="007C50B6" w:rsidRDefault="007C50B6" w14:paraId="5536E242" w14:textId="77777777">
            <w:pPr>
              <w:pStyle w:val="Table"/>
              <w:jc w:val="left"/>
            </w:pPr>
            <w:r w:rsidRPr="00E04D19">
              <w:t>(Personal Protective Equipment) General requirements.</w:t>
            </w:r>
          </w:p>
        </w:tc>
      </w:tr>
      <w:tr w:rsidRPr="00E04D19" w:rsidR="007C50B6" w:rsidTr="007C50B6" w14:paraId="7E8E53E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c>
          <w:tcPr>
            <w:tcW w:w="9362" w:type="dxa"/>
            <w:gridSpan w:val="3"/>
          </w:tcPr>
          <w:p w:rsidRPr="00E04D19" w:rsidR="007C50B6" w:rsidP="007C50B6" w:rsidRDefault="007C50B6" w14:paraId="606ADC32" w14:textId="77777777">
            <w:pPr>
              <w:pStyle w:val="Table"/>
              <w:jc w:val="left"/>
            </w:pPr>
            <w:r w:rsidRPr="00E04D19">
              <w:t>Industry Standards</w:t>
            </w:r>
          </w:p>
        </w:tc>
      </w:tr>
      <w:tr w:rsidRPr="00E04D19" w:rsidR="007C50B6" w:rsidTr="007C50B6" w14:paraId="4820825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rPr>
          <w:trHeight w:val="154"/>
        </w:trPr>
        <w:tc>
          <w:tcPr>
            <w:tcW w:w="2252" w:type="dxa"/>
          </w:tcPr>
          <w:p w:rsidRPr="00E04D19" w:rsidR="007C50B6" w:rsidP="007C50B6" w:rsidRDefault="007C50B6" w14:paraId="3535109E" w14:textId="77777777">
            <w:pPr>
              <w:pStyle w:val="Table"/>
              <w:jc w:val="left"/>
            </w:pPr>
            <w:r w:rsidRPr="00E04D19">
              <w:t>ANSI Z87+</w:t>
            </w:r>
          </w:p>
        </w:tc>
        <w:tc>
          <w:tcPr>
            <w:tcW w:w="7110" w:type="dxa"/>
            <w:gridSpan w:val="2"/>
          </w:tcPr>
          <w:p w:rsidRPr="00E04D19" w:rsidR="007C50B6" w:rsidP="007C50B6" w:rsidRDefault="007C50B6" w14:paraId="4FCB5FA1" w14:textId="77777777">
            <w:pPr>
              <w:pStyle w:val="Table"/>
              <w:jc w:val="left"/>
            </w:pPr>
            <w:r w:rsidRPr="00E04D19">
              <w:t xml:space="preserve">American National Standard for Occupational </w:t>
            </w:r>
            <w:r>
              <w:t>&amp;</w:t>
            </w:r>
            <w:r w:rsidRPr="00E04D19">
              <w:t xml:space="preserve"> Educational Personal Eye </w:t>
            </w:r>
            <w:r>
              <w:t>&amp;</w:t>
            </w:r>
            <w:r w:rsidRPr="00E04D19">
              <w:t xml:space="preserve"> Face Protection Devices</w:t>
            </w:r>
          </w:p>
        </w:tc>
      </w:tr>
      <w:tr w:rsidRPr="00E04D19" w:rsidR="007C50B6" w:rsidTr="007C50B6" w14:paraId="39EE4B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rPr>
          <w:trHeight w:val="154"/>
        </w:trPr>
        <w:tc>
          <w:tcPr>
            <w:tcW w:w="2252" w:type="dxa"/>
          </w:tcPr>
          <w:p w:rsidRPr="00E04D19" w:rsidR="007C50B6" w:rsidP="007C50B6" w:rsidRDefault="007C50B6" w14:paraId="22356886" w14:textId="77777777">
            <w:pPr>
              <w:pStyle w:val="Table"/>
              <w:jc w:val="left"/>
            </w:pPr>
            <w:r w:rsidRPr="00E04D19">
              <w:t>ANSI Z89.1</w:t>
            </w:r>
          </w:p>
        </w:tc>
        <w:tc>
          <w:tcPr>
            <w:tcW w:w="7110" w:type="dxa"/>
            <w:gridSpan w:val="2"/>
          </w:tcPr>
          <w:p w:rsidRPr="00E04D19" w:rsidR="007C50B6" w:rsidP="007C50B6" w:rsidRDefault="007C50B6" w14:paraId="75F7AE80" w14:textId="77777777">
            <w:pPr>
              <w:pStyle w:val="Table"/>
              <w:jc w:val="left"/>
            </w:pPr>
            <w:r w:rsidRPr="00E04D19">
              <w:t>American National Standard for Industrial Head Protection</w:t>
            </w:r>
          </w:p>
        </w:tc>
      </w:tr>
      <w:tr w:rsidRPr="00E04D19" w:rsidR="007C50B6" w:rsidTr="007C50B6" w14:paraId="4E2C39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rPr>
          <w:trHeight w:val="154"/>
        </w:trPr>
        <w:tc>
          <w:tcPr>
            <w:tcW w:w="2252" w:type="dxa"/>
          </w:tcPr>
          <w:p w:rsidRPr="00E04D19" w:rsidR="007C50B6" w:rsidP="007C50B6" w:rsidRDefault="007C50B6" w14:paraId="05DFCA14" w14:textId="77777777">
            <w:pPr>
              <w:pStyle w:val="Table"/>
              <w:jc w:val="left"/>
            </w:pPr>
            <w:r w:rsidRPr="00E04D19">
              <w:t>ASTM F2412</w:t>
            </w:r>
          </w:p>
        </w:tc>
        <w:tc>
          <w:tcPr>
            <w:tcW w:w="7110" w:type="dxa"/>
            <w:gridSpan w:val="2"/>
          </w:tcPr>
          <w:p w:rsidRPr="00E04D19" w:rsidR="007C50B6" w:rsidP="007C50B6" w:rsidRDefault="007C50B6" w14:paraId="75580E5F" w14:textId="77777777">
            <w:pPr>
              <w:pStyle w:val="Table"/>
              <w:jc w:val="left"/>
            </w:pPr>
            <w:r w:rsidRPr="00E04D19">
              <w:t>Standard Test Methods for Foot Protection</w:t>
            </w:r>
          </w:p>
        </w:tc>
      </w:tr>
      <w:tr w:rsidRPr="00E04D19" w:rsidR="007C50B6" w:rsidTr="007C50B6" w14:paraId="5F3497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rPr>
          <w:trHeight w:val="154"/>
        </w:trPr>
        <w:tc>
          <w:tcPr>
            <w:tcW w:w="2252" w:type="dxa"/>
          </w:tcPr>
          <w:p w:rsidRPr="00E04D19" w:rsidR="007C50B6" w:rsidP="007C50B6" w:rsidRDefault="007C50B6" w14:paraId="11ADF36D" w14:textId="77777777">
            <w:pPr>
              <w:pStyle w:val="Table"/>
              <w:jc w:val="left"/>
            </w:pPr>
            <w:r w:rsidRPr="00E04D19">
              <w:t>ASTM F2413</w:t>
            </w:r>
          </w:p>
        </w:tc>
        <w:tc>
          <w:tcPr>
            <w:tcW w:w="7110" w:type="dxa"/>
            <w:gridSpan w:val="2"/>
          </w:tcPr>
          <w:p w:rsidRPr="00E04D19" w:rsidR="007C50B6" w:rsidP="007C50B6" w:rsidRDefault="007C50B6" w14:paraId="596051F2" w14:textId="77777777">
            <w:pPr>
              <w:pStyle w:val="Table"/>
              <w:jc w:val="left"/>
            </w:pPr>
            <w:r w:rsidRPr="00E04D19">
              <w:t>Standard Specification for Performance Requirements for Foot Protection</w:t>
            </w:r>
          </w:p>
        </w:tc>
      </w:tr>
      <w:tr w:rsidRPr="00E04D19" w:rsidR="007C50B6" w:rsidTr="007C50B6" w14:paraId="51C25B8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6" w:type="dxa"/>
            <w:right w:w="86" w:type="dxa"/>
          </w:tblCellMar>
        </w:tblPrEx>
        <w:trPr>
          <w:trHeight w:val="154"/>
        </w:trPr>
        <w:tc>
          <w:tcPr>
            <w:tcW w:w="2252" w:type="dxa"/>
          </w:tcPr>
          <w:p w:rsidRPr="00E04D19" w:rsidR="007C50B6" w:rsidP="007C50B6" w:rsidRDefault="007C50B6" w14:paraId="7F9ECA0E" w14:textId="77777777">
            <w:pPr>
              <w:pStyle w:val="Table"/>
              <w:jc w:val="left"/>
            </w:pPr>
            <w:r w:rsidRPr="00E04D19">
              <w:t>NFPA 2112</w:t>
            </w:r>
          </w:p>
        </w:tc>
        <w:tc>
          <w:tcPr>
            <w:tcW w:w="7110" w:type="dxa"/>
            <w:gridSpan w:val="2"/>
          </w:tcPr>
          <w:p w:rsidRPr="00E04D19" w:rsidR="007C50B6" w:rsidP="007C50B6" w:rsidRDefault="007C50B6" w14:paraId="09BA790B" w14:textId="77777777">
            <w:pPr>
              <w:pStyle w:val="Table"/>
              <w:jc w:val="left"/>
            </w:pPr>
            <w:r w:rsidRPr="00E04D19">
              <w:t>Standard on Flame-Resistant Garments for Protection of Industrial Personnel Against Flash Fire, 2007 Edition</w:t>
            </w:r>
          </w:p>
        </w:tc>
      </w:tr>
    </w:tbl>
    <w:p w:rsidRPr="009C0394" w:rsidR="00420DF3" w:rsidP="00420DF3" w:rsidRDefault="00420DF3" w14:paraId="189731EF" w14:textId="77777777">
      <w:pPr>
        <w:pStyle w:val="Body"/>
        <w:rPr>
          <w:szCs w:val="22"/>
        </w:rPr>
      </w:pPr>
      <w:r w:rsidRPr="009C0394">
        <w:rPr>
          <w:szCs w:val="22"/>
        </w:rPr>
        <w:t>Except for respiratory PPE, HSE0078-PR01 identifies minimum PPE required at all DW-GOA operating units. Additional task-specific PPE is addressed in the documents listed below. The list is not all-inclusive.</w:t>
      </w:r>
    </w:p>
    <w:p w:rsidR="00420DF3" w:rsidP="00420DF3" w:rsidRDefault="00420DF3" w14:paraId="4ED6C3EC" w14:textId="77777777">
      <w:pPr>
        <w:pStyle w:val="Body"/>
      </w:pPr>
    </w:p>
    <w:p w:rsidRPr="00FA576C" w:rsidR="0081654F" w:rsidP="00FA576C" w:rsidRDefault="0081654F" w14:paraId="762CBA1C" w14:textId="783DC298">
      <w:pPr>
        <w:jc w:val="left"/>
        <w:rPr>
          <w:rFonts w:ascii="ShellMedium" w:hAnsi="ShellMedium" w:cs="Arial"/>
          <w:color w:val="595959" w:themeColor="text1" w:themeTint="A6"/>
          <w:szCs w:val="20"/>
        </w:rPr>
      </w:pPr>
    </w:p>
    <w:sectPr w:rsidRPr="00FA576C" w:rsidR="0081654F" w:rsidSect="00D821E8">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7378" w:rsidP="00D71F7E" w:rsidRDefault="00157378" w14:paraId="72684AA0" w14:textId="77777777">
      <w:pPr>
        <w:spacing w:after="0" w:line="240" w:lineRule="auto"/>
      </w:pPr>
      <w:r>
        <w:separator/>
      </w:r>
    </w:p>
  </w:endnote>
  <w:endnote w:type="continuationSeparator" w:id="0">
    <w:p w:rsidR="00157378" w:rsidP="00D71F7E" w:rsidRDefault="00157378" w14:paraId="7C2B5FA4" w14:textId="77777777">
      <w:pPr>
        <w:spacing w:after="0" w:line="240" w:lineRule="auto"/>
      </w:pPr>
      <w:r>
        <w:continuationSeparator/>
      </w:r>
    </w:p>
  </w:endnote>
  <w:endnote w:type="continuationNotice" w:id="1">
    <w:p w:rsidR="00157378" w:rsidRDefault="00157378" w14:paraId="6DA9016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hellMedium">
    <w:altName w:val="Calibri"/>
    <w:panose1 w:val="00000600000000000000"/>
    <w:charset w:val="00"/>
    <w:family w:val="auto"/>
    <w:pitch w:val="variable"/>
    <w:sig w:usb0="A00002FF" w:usb1="400020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Futura Medium">
    <w:altName w:val="Century 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Futura Light">
    <w:altName w:val="Century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utura Medium" w:hAnsi="Futura Medium"/>
        <w:caps/>
        <w:color w:val="595959" w:themeColor="text1" w:themeTint="A6"/>
        <w:sz w:val="18"/>
        <w:szCs w:val="18"/>
      </w:rPr>
      <w:id w:val="1620337968"/>
      <w:docPartObj>
        <w:docPartGallery w:val="Page Numbers (Bottom of Page)"/>
        <w:docPartUnique/>
      </w:docPartObj>
    </w:sdtPr>
    <w:sdtEndPr>
      <w:rPr>
        <w:rFonts w:ascii="Futura Medium" w:hAnsi="Futura Medium"/>
        <w:caps w:val="0"/>
        <w:smallCaps w:val="0"/>
        <w:color w:val="000000" w:themeColor="text1"/>
        <w:sz w:val="18"/>
        <w:szCs w:val="18"/>
      </w:rPr>
    </w:sdtEndPr>
    <w:sdtContent>
      <w:p w:rsidR="00385181" w:rsidP="00731DC3" w:rsidRDefault="00385181" w14:paraId="4B1BB5B2" w14:textId="77777777">
        <w:pPr>
          <w:pStyle w:val="Footer"/>
          <w:rPr>
            <w:rStyle w:val="BodyChar"/>
            <w:caps/>
            <w:sz w:val="18"/>
            <w:szCs w:val="16"/>
          </w:rPr>
        </w:pPr>
      </w:p>
      <w:tbl>
        <w:tblPr>
          <w:tblW w:w="9450" w:type="dxa"/>
          <w:tblInd w:w="-5"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2250"/>
          <w:gridCol w:w="5580"/>
          <w:gridCol w:w="1620"/>
        </w:tblGrid>
        <w:tr w:rsidR="00385181" w:rsidTr="006A1E10" w14:paraId="3EF7AD3F" w14:textId="77777777">
          <w:trPr>
            <w:trHeight w:val="83"/>
          </w:trPr>
          <w:tc>
            <w:tcPr>
              <w:tcW w:w="2250" w:type="dxa"/>
              <w:tcBorders>
                <w:top w:val="single" w:color="auto" w:sz="4" w:space="0"/>
                <w:left w:val="single" w:color="auto" w:sz="4" w:space="0"/>
                <w:bottom w:val="single" w:color="auto" w:sz="4" w:space="0"/>
                <w:right w:val="single" w:color="auto" w:sz="4" w:space="0"/>
              </w:tcBorders>
            </w:tcPr>
            <w:p w:rsidR="00385181" w:rsidP="00385181" w:rsidRDefault="00385181" w14:paraId="011638F9" w14:textId="08C7F8E8">
              <w:pPr>
                <w:pStyle w:val="FooterPlain"/>
              </w:pPr>
              <w:r>
                <w:t>DW-GO</w:t>
              </w:r>
              <w:r w:rsidR="00BE649E">
                <w:t>A</w:t>
              </w:r>
            </w:p>
          </w:tc>
          <w:tc>
            <w:tcPr>
              <w:tcW w:w="5580" w:type="dxa"/>
              <w:tcBorders>
                <w:top w:val="single" w:color="auto" w:sz="4" w:space="0"/>
                <w:left w:val="single" w:color="auto" w:sz="4" w:space="0"/>
                <w:bottom w:val="single" w:color="auto" w:sz="4" w:space="0"/>
                <w:right w:val="single" w:color="auto" w:sz="4" w:space="0"/>
              </w:tcBorders>
            </w:tcPr>
            <w:p w:rsidR="00385181" w:rsidP="00385181" w:rsidRDefault="000918C2" w14:paraId="4C944AA0" w14:textId="0E0B3140">
              <w:pPr>
                <w:pStyle w:val="FooterBoldItalic"/>
                <w:rPr>
                  <w:lang w:val="pt-PT"/>
                </w:rPr>
              </w:pPr>
              <w:r>
                <w:rPr>
                  <w:lang w:val="pt-PT"/>
                </w:rPr>
                <w:t>HSE0078</w:t>
              </w:r>
            </w:p>
          </w:tc>
          <w:tc>
            <w:tcPr>
              <w:tcW w:w="1620" w:type="dxa"/>
              <w:tcBorders>
                <w:top w:val="single" w:color="auto" w:sz="4" w:space="0"/>
                <w:left w:val="single" w:color="auto" w:sz="4" w:space="0"/>
                <w:bottom w:val="single" w:color="auto" w:sz="4" w:space="0"/>
                <w:right w:val="single" w:color="auto" w:sz="4" w:space="0"/>
              </w:tcBorders>
            </w:tcPr>
            <w:p w:rsidR="00385181" w:rsidP="00385181" w:rsidRDefault="00385181" w14:paraId="6FFFAF5E" w14:textId="77777777">
              <w:pPr>
                <w:pStyle w:val="FooterPlain"/>
              </w:pPr>
              <w:r>
                <w:t xml:space="preserve">Page </w:t>
              </w:r>
              <w:r>
                <w:rPr>
                  <w:rStyle w:val="PageNumber"/>
                  <w:rFonts w:eastAsia="SimSun"/>
                </w:rPr>
                <w:fldChar w:fldCharType="begin"/>
              </w:r>
              <w:r>
                <w:rPr>
                  <w:rStyle w:val="PageNumber"/>
                  <w:rFonts w:eastAsia="SimSun"/>
                </w:rPr>
                <w:instrText xml:space="preserve"> PAGE </w:instrText>
              </w:r>
              <w:r>
                <w:rPr>
                  <w:rStyle w:val="PageNumber"/>
                  <w:rFonts w:eastAsia="SimSun"/>
                </w:rPr>
                <w:fldChar w:fldCharType="separate"/>
              </w:r>
              <w:r>
                <w:rPr>
                  <w:rStyle w:val="PageNumber"/>
                  <w:rFonts w:eastAsia="SimSun"/>
                  <w:noProof/>
                </w:rPr>
                <w:t>1</w:t>
              </w:r>
              <w:r>
                <w:rPr>
                  <w:rStyle w:val="PageNumber"/>
                  <w:rFonts w:eastAsia="SimSun"/>
                </w:rPr>
                <w:fldChar w:fldCharType="end"/>
              </w:r>
              <w:r>
                <w:t xml:space="preserve"> of </w:t>
              </w:r>
              <w:r>
                <w:rPr>
                  <w:rStyle w:val="PageNumber"/>
                  <w:rFonts w:eastAsia="SimSun"/>
                </w:rPr>
                <w:fldChar w:fldCharType="begin"/>
              </w:r>
              <w:r>
                <w:rPr>
                  <w:rStyle w:val="PageNumber"/>
                  <w:rFonts w:eastAsia="SimSun"/>
                </w:rPr>
                <w:instrText xml:space="preserve"> NUMPAGES </w:instrText>
              </w:r>
              <w:r>
                <w:rPr>
                  <w:rStyle w:val="PageNumber"/>
                  <w:rFonts w:eastAsia="SimSun"/>
                </w:rPr>
                <w:fldChar w:fldCharType="separate"/>
              </w:r>
              <w:r>
                <w:rPr>
                  <w:rStyle w:val="PageNumber"/>
                  <w:rFonts w:eastAsia="SimSun"/>
                  <w:noProof/>
                </w:rPr>
                <w:t>24</w:t>
              </w:r>
              <w:r>
                <w:rPr>
                  <w:rStyle w:val="PageNumber"/>
                  <w:rFonts w:eastAsia="SimSun"/>
                </w:rPr>
                <w:fldChar w:fldCharType="end"/>
              </w:r>
            </w:p>
          </w:tc>
        </w:tr>
        <w:tr w:rsidR="00385181" w:rsidTr="006A1E10" w14:paraId="51E0D690" w14:textId="77777777">
          <w:tblPrEx>
            <w:tblBorders>
              <w:insideH w:val="single" w:color="auto" w:sz="4" w:space="0"/>
              <w:insideV w:val="single" w:color="auto" w:sz="4" w:space="0"/>
            </w:tblBorders>
          </w:tblPrEx>
          <w:trPr>
            <w:trHeight w:val="70"/>
          </w:trPr>
          <w:tc>
            <w:tcPr>
              <w:tcW w:w="2250" w:type="dxa"/>
              <w:tcBorders>
                <w:top w:val="single" w:color="auto" w:sz="4" w:space="0"/>
                <w:left w:val="single" w:color="auto" w:sz="4" w:space="0"/>
                <w:bottom w:val="single" w:color="auto" w:sz="4" w:space="0"/>
              </w:tcBorders>
            </w:tcPr>
            <w:p w:rsidR="00385181" w:rsidP="00385181" w:rsidRDefault="0058006C" w14:paraId="3EBE2CB8" w14:textId="1F244F9D">
              <w:pPr>
                <w:pStyle w:val="FooterPlain"/>
              </w:pPr>
              <w:r>
                <w:t>May</w:t>
              </w:r>
              <w:r w:rsidR="000918C2">
                <w:t xml:space="preserve"> 2026</w:t>
              </w:r>
            </w:p>
          </w:tc>
          <w:tc>
            <w:tcPr>
              <w:tcW w:w="5580" w:type="dxa"/>
              <w:tcBorders>
                <w:top w:val="single" w:color="auto" w:sz="4" w:space="0"/>
                <w:left w:val="single" w:color="auto" w:sz="4" w:space="0"/>
                <w:bottom w:val="single" w:color="auto" w:sz="4" w:space="0"/>
              </w:tcBorders>
            </w:tcPr>
            <w:p w:rsidR="00385181" w:rsidP="000918C2" w:rsidRDefault="000918C2" w14:paraId="20C658BA" w14:textId="61EB06D9">
              <w:pPr>
                <w:pStyle w:val="FooterBold"/>
                <w:tabs>
                  <w:tab w:val="center" w:pos="2682"/>
                  <w:tab w:val="left" w:pos="4451"/>
                </w:tabs>
                <w:jc w:val="left"/>
              </w:pPr>
              <w:r>
                <w:rPr>
                  <w:rStyle w:val="BodyChar"/>
                  <w:rFonts w:ascii="Arial" w:hAnsi="Arial"/>
                  <w:caps/>
                  <w:sz w:val="18"/>
                  <w:szCs w:val="16"/>
                </w:rPr>
                <w:tab/>
              </w:r>
              <w:sdt>
                <w:sdtPr>
                  <w:rPr>
                    <w:rStyle w:val="BodyChar"/>
                    <w:rFonts w:ascii="Arial" w:hAnsi="Arial"/>
                    <w:caps/>
                    <w:sz w:val="18"/>
                    <w:szCs w:val="16"/>
                  </w:rPr>
                  <w:alias w:val="Title"/>
                  <w:tag w:val=""/>
                  <w:id w:val="1403635537"/>
                  <w:placeholder>
                    <w:docPart w:val="D7BAF7AC48B14B54A60757ECC6CEEF99"/>
                  </w:placeholder>
                  <w:dataBinding w:prefixMappings="xmlns:ns0='http://purl.org/dc/elements/1.1/' xmlns:ns1='http://schemas.openxmlformats.org/package/2006/metadata/core-properties' " w:xpath="/ns1:coreProperties[1]/ns0:title[1]" w:storeItemID="{6C3C8BC8-F283-45AE-878A-BAB7291924A1}"/>
                  <w:text/>
                </w:sdtPr>
                <w:sdtEndPr>
                  <w:rPr>
                    <w:rStyle w:val="BodyChar"/>
                  </w:rPr>
                </w:sdtEndPr>
                <w:sdtContent>
                  <w:r>
                    <w:rPr>
                      <w:rStyle w:val="BodyChar"/>
                      <w:rFonts w:ascii="Arial" w:hAnsi="Arial"/>
                      <w:caps/>
                      <w:sz w:val="18"/>
                      <w:szCs w:val="16"/>
                    </w:rPr>
                    <w:t>Personal Protective Equipment</w:t>
                  </w:r>
                </w:sdtContent>
              </w:sdt>
            </w:p>
          </w:tc>
          <w:tc>
            <w:tcPr>
              <w:tcW w:w="1620" w:type="dxa"/>
              <w:tcBorders>
                <w:top w:val="single" w:color="auto" w:sz="4" w:space="0"/>
                <w:bottom w:val="single" w:color="auto" w:sz="4" w:space="0"/>
              </w:tcBorders>
            </w:tcPr>
            <w:p w:rsidR="00385181" w:rsidP="00385181" w:rsidRDefault="0058006C" w14:paraId="74468ECA" w14:textId="38A90B93">
              <w:pPr>
                <w:pStyle w:val="FooterPlain"/>
                <w:rPr>
                  <w:bCs/>
                  <w:iCs/>
                </w:rPr>
              </w:pPr>
              <w:r>
                <w:rPr>
                  <w:bCs/>
                  <w:iCs/>
                </w:rPr>
                <w:t>5</w:t>
              </w:r>
              <w:r w:rsidR="000918C2">
                <w:rPr>
                  <w:bCs/>
                  <w:iCs/>
                </w:rPr>
                <w:t>.0</w:t>
              </w:r>
            </w:p>
          </w:tc>
        </w:tr>
        <w:tr w:rsidR="00385181" w:rsidTr="006A1E10" w14:paraId="07FAFCFA" w14:textId="77777777">
          <w:trPr>
            <w:trHeight w:val="95"/>
          </w:trPr>
          <w:tc>
            <w:tcPr>
              <w:tcW w:w="9450" w:type="dxa"/>
              <w:gridSpan w:val="3"/>
              <w:tcBorders>
                <w:top w:val="single" w:color="auto" w:sz="4" w:space="0"/>
                <w:left w:val="single" w:color="auto" w:sz="4" w:space="0"/>
                <w:bottom w:val="single" w:color="auto" w:sz="4" w:space="0"/>
                <w:right w:val="single" w:color="auto" w:sz="4" w:space="0"/>
              </w:tcBorders>
            </w:tcPr>
            <w:p w:rsidR="00385181" w:rsidP="00385181" w:rsidRDefault="00385181" w14:paraId="399443D4" w14:textId="77777777">
              <w:pPr>
                <w:pStyle w:val="FooterRed"/>
                <w:rPr>
                  <w:color w:val="FFFFFF"/>
                </w:rPr>
              </w:pPr>
              <w:r>
                <w:t>The controlled version of this “Business Control Document” resides online. Printed copies are UNCONTROLLED.</w:t>
              </w:r>
            </w:p>
          </w:tc>
        </w:tr>
      </w:tbl>
      <w:p w:rsidRPr="00BA74E3" w:rsidR="00674486" w:rsidP="00731DC3" w:rsidRDefault="00674486" w14:paraId="550BE843" w14:textId="3C2C15BC">
        <w:pPr>
          <w:pStyle w:val="Footer"/>
          <w:rPr>
            <w:rFonts w:ascii="Futura Medium" w:hAnsi="Futura Medium"/>
            <w:color w:val="595959" w:themeColor="text1" w:themeTint="A6"/>
            <w:sz w:val="18"/>
            <w:szCs w:val="18"/>
          </w:rPr>
        </w:pPr>
        <w:r w:rsidRPr="00BA74E3">
          <w:rPr>
            <w:rStyle w:val="BodyChar"/>
            <w:caps/>
            <w:sz w:val="18"/>
            <w:szCs w:val="16"/>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Futura Medium" w:hAnsi="Futura Medium"/>
        <w:caps/>
        <w:color w:val="595959" w:themeColor="text1" w:themeTint="A6"/>
        <w:sz w:val="18"/>
        <w:szCs w:val="18"/>
      </w:rPr>
      <w:id w:val="133378202"/>
      <w:docPartObj>
        <w:docPartGallery w:val="Page Numbers (Bottom of Page)"/>
        <w:docPartUnique/>
      </w:docPartObj>
    </w:sdtPr>
    <w:sdtEndPr>
      <w:rPr>
        <w:rFonts w:ascii="Futura Medium" w:hAnsi="Futura Medium"/>
        <w:caps w:val="0"/>
        <w:smallCaps w:val="0"/>
        <w:color w:val="000000" w:themeColor="text1"/>
        <w:sz w:val="18"/>
        <w:szCs w:val="18"/>
      </w:rPr>
    </w:sdtEndPr>
    <w:sdtContent>
      <w:p w:rsidR="00674486" w:rsidP="00B04A5C" w:rsidRDefault="00674486" w14:paraId="466D1275" w14:textId="3A8D4E9C">
        <w:pPr>
          <w:pStyle w:val="Footer"/>
          <w:rPr>
            <w:rFonts w:ascii="Futura Medium" w:hAnsi="Futura Medium"/>
            <w:color w:val="595959" w:themeColor="text1" w:themeTint="A6"/>
            <w:sz w:val="18"/>
            <w:szCs w:val="18"/>
          </w:rPr>
        </w:pPr>
        <w:r>
          <w:rPr>
            <w:rStyle w:val="BodyChar"/>
            <w:caps/>
            <w:sz w:val="18"/>
            <w:szCs w:val="16"/>
          </w:rPr>
          <w:t xml:space="preserve"> </w:t>
        </w:r>
      </w:p>
    </w:sdtContent>
  </w:sdt>
  <w:p w:rsidR="00674486" w:rsidP="00B04A5C" w:rsidRDefault="00674486" w14:paraId="42989572" w14:textId="5E810C4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7378" w:rsidP="00D71F7E" w:rsidRDefault="00157378" w14:paraId="0992630B" w14:textId="77777777">
      <w:pPr>
        <w:spacing w:after="0" w:line="240" w:lineRule="auto"/>
      </w:pPr>
      <w:r>
        <w:separator/>
      </w:r>
    </w:p>
  </w:footnote>
  <w:footnote w:type="continuationSeparator" w:id="0">
    <w:p w:rsidR="00157378" w:rsidP="00D71F7E" w:rsidRDefault="00157378" w14:paraId="0704A771" w14:textId="77777777">
      <w:pPr>
        <w:spacing w:after="0" w:line="240" w:lineRule="auto"/>
      </w:pPr>
      <w:r>
        <w:continuationSeparator/>
      </w:r>
    </w:p>
  </w:footnote>
  <w:footnote w:type="continuationNotice" w:id="1">
    <w:p w:rsidR="00157378" w:rsidRDefault="00157378" w14:paraId="636AA22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B7C1B" w:rsidR="00674486" w:rsidP="009B7C1B" w:rsidRDefault="009147BC" w14:paraId="1F74C321" w14:textId="13D5E84E">
    <w:pPr>
      <w:pStyle w:val="Body"/>
      <w:rPr>
        <w:caps/>
      </w:rPr>
    </w:pPr>
    <w:r>
      <w:rPr>
        <w:caps/>
      </w:rPr>
      <w:t>Internal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20AF2" w:rsidR="00674486" w:rsidP="00764DF1" w:rsidRDefault="006C2F2C" w14:paraId="3A61132C" w14:textId="2C90B8DD">
    <w:pPr>
      <w:pStyle w:val="Body"/>
      <w:rPr>
        <w:rFonts w:cstheme="minorBidi"/>
        <w:caps/>
        <w:color w:val="404040"/>
        <w:szCs w:val="22"/>
      </w:rPr>
    </w:pPr>
    <w:r w:rsidRPr="00420AF2">
      <w:rPr>
        <w:rFonts w:cstheme="minorBidi"/>
        <w:caps/>
        <w:color w:val="404040"/>
        <w:szCs w:val="22"/>
      </w:rPr>
      <w:t>Internal</w:t>
    </w:r>
  </w:p>
  <w:p w:rsidR="00674486" w:rsidRDefault="00674486" w14:paraId="550BE84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2D40"/>
    <w:multiLevelType w:val="multilevel"/>
    <w:tmpl w:val="721C330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FD7B48"/>
    <w:multiLevelType w:val="hybridMultilevel"/>
    <w:tmpl w:val="357EB05C"/>
    <w:lvl w:ilvl="0" w:tplc="FFFFFFFF">
      <w:start w:val="1"/>
      <w:numFmt w:val="bullet"/>
      <w:lvlText w:val=""/>
      <w:lvlJc w:val="left"/>
      <w:pPr>
        <w:tabs>
          <w:tab w:val="num" w:pos="360"/>
        </w:tabs>
        <w:ind w:left="0" w:firstLine="0"/>
      </w:pPr>
      <w:rPr>
        <w:rFonts w:hint="default" w:ascii="Wingdings" w:hAnsi="Wingdings"/>
        <w:color w:val="C00000"/>
        <w:sz w:val="24"/>
      </w:rPr>
    </w:lvl>
    <w:lvl w:ilvl="1" w:tplc="04090005">
      <w:start w:val="1"/>
      <w:numFmt w:val="bullet"/>
      <w:lvlText w:val=""/>
      <w:lvlJc w:val="left"/>
      <w:pPr>
        <w:ind w:left="1440" w:hanging="360"/>
      </w:pPr>
      <w:rPr>
        <w:rFonts w:hint="default" w:ascii="Wingdings" w:hAnsi="Wingdings"/>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83E75A4"/>
    <w:multiLevelType w:val="hybridMultilevel"/>
    <w:tmpl w:val="A9886E02"/>
    <w:lvl w:ilvl="0" w:tplc="FFFFFFFF">
      <w:start w:val="1"/>
      <w:numFmt w:val="bullet"/>
      <w:lvlText w:val=""/>
      <w:lvlJc w:val="left"/>
      <w:pPr>
        <w:ind w:left="720" w:hanging="360"/>
      </w:pPr>
      <w:rPr>
        <w:rFonts w:hint="default" w:ascii="Wingdings" w:hAnsi="Wingdings"/>
        <w:color w:val="C00000"/>
        <w:sz w:val="24"/>
      </w:rPr>
    </w:lvl>
    <w:lvl w:ilvl="1" w:tplc="04090005">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8DB6DE8"/>
    <w:multiLevelType w:val="multilevel"/>
    <w:tmpl w:val="161A6738"/>
    <w:lvl w:ilvl="0">
      <w:start w:val="1"/>
      <w:numFmt w:val="bullet"/>
      <w:lvlText w:val="o"/>
      <w:lvlJc w:val="left"/>
      <w:pPr>
        <w:tabs>
          <w:tab w:val="num" w:pos="720"/>
        </w:tabs>
        <w:ind w:left="720" w:hanging="360"/>
      </w:pPr>
      <w:rPr>
        <w:rFonts w:hint="default" w:ascii="Courier New" w:hAnsi="Courier New"/>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A1F0118"/>
    <w:multiLevelType w:val="multilevel"/>
    <w:tmpl w:val="4FBC6C12"/>
    <w:lvl w:ilvl="0">
      <w:start w:val="1"/>
      <w:numFmt w:val="decimal"/>
      <w:pStyle w:val="Style1"/>
      <w:lvlText w:val="%1."/>
      <w:lvlJc w:val="left"/>
      <w:pPr>
        <w:ind w:left="630" w:hanging="360"/>
      </w:pPr>
      <w:rPr>
        <w:rFonts w:hint="default"/>
      </w:rPr>
    </w:lvl>
    <w:lvl w:ilv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DF46D61"/>
    <w:multiLevelType w:val="hybridMultilevel"/>
    <w:tmpl w:val="ED289DEE"/>
    <w:lvl w:ilvl="0" w:tplc="DC0A0D42">
      <w:start w:val="1"/>
      <w:numFmt w:val="bullet"/>
      <w:pStyle w:val="NoteBullet2Text"/>
      <w:lvlText w:val=""/>
      <w:lvlJc w:val="left"/>
      <w:pPr>
        <w:tabs>
          <w:tab w:val="num" w:pos="1152"/>
        </w:tabs>
        <w:ind w:left="792" w:firstLine="0"/>
      </w:pPr>
      <w:rPr>
        <w:rFonts w:hint="default" w:ascii="Symbol" w:hAnsi="Symbol"/>
        <w:sz w:val="24"/>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3A133A1"/>
    <w:multiLevelType w:val="hybridMultilevel"/>
    <w:tmpl w:val="CBAC454E"/>
    <w:lvl w:ilvl="0" w:tplc="47B097AA">
      <w:start w:val="1"/>
      <w:numFmt w:val="bullet"/>
      <w:lvlText w:val=""/>
      <w:lvlJc w:val="left"/>
      <w:pPr>
        <w:ind w:left="2780" w:hanging="360"/>
      </w:pPr>
      <w:rPr>
        <w:rFonts w:ascii="Symbol" w:hAnsi="Symbol"/>
      </w:rPr>
    </w:lvl>
    <w:lvl w:ilvl="1" w:tplc="F146BF16">
      <w:start w:val="1"/>
      <w:numFmt w:val="bullet"/>
      <w:lvlText w:val=""/>
      <w:lvlJc w:val="left"/>
      <w:pPr>
        <w:ind w:left="2780" w:hanging="360"/>
      </w:pPr>
      <w:rPr>
        <w:rFonts w:ascii="Symbol" w:hAnsi="Symbol"/>
      </w:rPr>
    </w:lvl>
    <w:lvl w:ilvl="2" w:tplc="23DE8284">
      <w:start w:val="1"/>
      <w:numFmt w:val="bullet"/>
      <w:lvlText w:val=""/>
      <w:lvlJc w:val="left"/>
      <w:pPr>
        <w:ind w:left="2780" w:hanging="360"/>
      </w:pPr>
      <w:rPr>
        <w:rFonts w:ascii="Symbol" w:hAnsi="Symbol"/>
      </w:rPr>
    </w:lvl>
    <w:lvl w:ilvl="3" w:tplc="9216BBE0">
      <w:start w:val="1"/>
      <w:numFmt w:val="bullet"/>
      <w:lvlText w:val=""/>
      <w:lvlJc w:val="left"/>
      <w:pPr>
        <w:ind w:left="2780" w:hanging="360"/>
      </w:pPr>
      <w:rPr>
        <w:rFonts w:ascii="Symbol" w:hAnsi="Symbol"/>
      </w:rPr>
    </w:lvl>
    <w:lvl w:ilvl="4" w:tplc="366E839E">
      <w:start w:val="1"/>
      <w:numFmt w:val="bullet"/>
      <w:lvlText w:val=""/>
      <w:lvlJc w:val="left"/>
      <w:pPr>
        <w:ind w:left="2780" w:hanging="360"/>
      </w:pPr>
      <w:rPr>
        <w:rFonts w:ascii="Symbol" w:hAnsi="Symbol"/>
      </w:rPr>
    </w:lvl>
    <w:lvl w:ilvl="5" w:tplc="E23232EC">
      <w:start w:val="1"/>
      <w:numFmt w:val="bullet"/>
      <w:lvlText w:val=""/>
      <w:lvlJc w:val="left"/>
      <w:pPr>
        <w:ind w:left="2780" w:hanging="360"/>
      </w:pPr>
      <w:rPr>
        <w:rFonts w:ascii="Symbol" w:hAnsi="Symbol"/>
      </w:rPr>
    </w:lvl>
    <w:lvl w:ilvl="6" w:tplc="CE2615F6">
      <w:start w:val="1"/>
      <w:numFmt w:val="bullet"/>
      <w:lvlText w:val=""/>
      <w:lvlJc w:val="left"/>
      <w:pPr>
        <w:ind w:left="2780" w:hanging="360"/>
      </w:pPr>
      <w:rPr>
        <w:rFonts w:ascii="Symbol" w:hAnsi="Symbol"/>
      </w:rPr>
    </w:lvl>
    <w:lvl w:ilvl="7" w:tplc="C7EEA6D2">
      <w:start w:val="1"/>
      <w:numFmt w:val="bullet"/>
      <w:lvlText w:val=""/>
      <w:lvlJc w:val="left"/>
      <w:pPr>
        <w:ind w:left="2780" w:hanging="360"/>
      </w:pPr>
      <w:rPr>
        <w:rFonts w:ascii="Symbol" w:hAnsi="Symbol"/>
      </w:rPr>
    </w:lvl>
    <w:lvl w:ilvl="8" w:tplc="79E0ED54">
      <w:start w:val="1"/>
      <w:numFmt w:val="bullet"/>
      <w:lvlText w:val=""/>
      <w:lvlJc w:val="left"/>
      <w:pPr>
        <w:ind w:left="2780" w:hanging="360"/>
      </w:pPr>
      <w:rPr>
        <w:rFonts w:ascii="Symbol" w:hAnsi="Symbol"/>
      </w:rPr>
    </w:lvl>
  </w:abstractNum>
  <w:abstractNum w:abstractNumId="7" w15:restartNumberingAfterBreak="0">
    <w:nsid w:val="18FC3284"/>
    <w:multiLevelType w:val="multilevel"/>
    <w:tmpl w:val="EB188A4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B7476FC"/>
    <w:multiLevelType w:val="hybridMultilevel"/>
    <w:tmpl w:val="8534A398"/>
    <w:lvl w:ilvl="0" w:tplc="FFFFFFFF">
      <w:start w:val="1"/>
      <w:numFmt w:val="bullet"/>
      <w:lvlText w:val=""/>
      <w:lvlJc w:val="left"/>
      <w:pPr>
        <w:ind w:left="720" w:hanging="360"/>
      </w:pPr>
      <w:rPr>
        <w:rFonts w:hint="default" w:ascii="Wingdings" w:hAnsi="Wingdings"/>
        <w:color w:val="C00000"/>
        <w:sz w:val="24"/>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1B9723F9"/>
    <w:multiLevelType w:val="hybridMultilevel"/>
    <w:tmpl w:val="886E5DE8"/>
    <w:lvl w:ilvl="0" w:tplc="F14209DA">
      <w:start w:val="1"/>
      <w:numFmt w:val="bullet"/>
      <w:lvlText w:val=""/>
      <w:lvlJc w:val="left"/>
      <w:pPr>
        <w:ind w:left="720" w:hanging="360"/>
      </w:pPr>
      <w:rPr>
        <w:rFonts w:ascii="Symbol" w:hAnsi="Symbol"/>
      </w:rPr>
    </w:lvl>
    <w:lvl w:ilvl="1" w:tplc="37481F7C">
      <w:start w:val="1"/>
      <w:numFmt w:val="bullet"/>
      <w:lvlText w:val=""/>
      <w:lvlJc w:val="left"/>
      <w:pPr>
        <w:ind w:left="720" w:hanging="360"/>
      </w:pPr>
      <w:rPr>
        <w:rFonts w:ascii="Symbol" w:hAnsi="Symbol"/>
      </w:rPr>
    </w:lvl>
    <w:lvl w:ilvl="2" w:tplc="59A44CA8">
      <w:start w:val="1"/>
      <w:numFmt w:val="bullet"/>
      <w:lvlText w:val=""/>
      <w:lvlJc w:val="left"/>
      <w:pPr>
        <w:ind w:left="720" w:hanging="360"/>
      </w:pPr>
      <w:rPr>
        <w:rFonts w:ascii="Symbol" w:hAnsi="Symbol"/>
      </w:rPr>
    </w:lvl>
    <w:lvl w:ilvl="3" w:tplc="283C0ED0">
      <w:start w:val="1"/>
      <w:numFmt w:val="bullet"/>
      <w:lvlText w:val=""/>
      <w:lvlJc w:val="left"/>
      <w:pPr>
        <w:ind w:left="720" w:hanging="360"/>
      </w:pPr>
      <w:rPr>
        <w:rFonts w:ascii="Symbol" w:hAnsi="Symbol"/>
      </w:rPr>
    </w:lvl>
    <w:lvl w:ilvl="4" w:tplc="8DA0A32E">
      <w:start w:val="1"/>
      <w:numFmt w:val="bullet"/>
      <w:lvlText w:val=""/>
      <w:lvlJc w:val="left"/>
      <w:pPr>
        <w:ind w:left="720" w:hanging="360"/>
      </w:pPr>
      <w:rPr>
        <w:rFonts w:ascii="Symbol" w:hAnsi="Symbol"/>
      </w:rPr>
    </w:lvl>
    <w:lvl w:ilvl="5" w:tplc="B47C958C">
      <w:start w:val="1"/>
      <w:numFmt w:val="bullet"/>
      <w:lvlText w:val=""/>
      <w:lvlJc w:val="left"/>
      <w:pPr>
        <w:ind w:left="720" w:hanging="360"/>
      </w:pPr>
      <w:rPr>
        <w:rFonts w:ascii="Symbol" w:hAnsi="Symbol"/>
      </w:rPr>
    </w:lvl>
    <w:lvl w:ilvl="6" w:tplc="C42445FC">
      <w:start w:val="1"/>
      <w:numFmt w:val="bullet"/>
      <w:lvlText w:val=""/>
      <w:lvlJc w:val="left"/>
      <w:pPr>
        <w:ind w:left="720" w:hanging="360"/>
      </w:pPr>
      <w:rPr>
        <w:rFonts w:ascii="Symbol" w:hAnsi="Symbol"/>
      </w:rPr>
    </w:lvl>
    <w:lvl w:ilvl="7" w:tplc="459E3D6A">
      <w:start w:val="1"/>
      <w:numFmt w:val="bullet"/>
      <w:lvlText w:val=""/>
      <w:lvlJc w:val="left"/>
      <w:pPr>
        <w:ind w:left="720" w:hanging="360"/>
      </w:pPr>
      <w:rPr>
        <w:rFonts w:ascii="Symbol" w:hAnsi="Symbol"/>
      </w:rPr>
    </w:lvl>
    <w:lvl w:ilvl="8" w:tplc="9A96175A">
      <w:start w:val="1"/>
      <w:numFmt w:val="bullet"/>
      <w:lvlText w:val=""/>
      <w:lvlJc w:val="left"/>
      <w:pPr>
        <w:ind w:left="720" w:hanging="360"/>
      </w:pPr>
      <w:rPr>
        <w:rFonts w:ascii="Symbol" w:hAnsi="Symbol"/>
      </w:rPr>
    </w:lvl>
  </w:abstractNum>
  <w:abstractNum w:abstractNumId="10" w15:restartNumberingAfterBreak="0">
    <w:nsid w:val="1D282F9F"/>
    <w:multiLevelType w:val="hybridMultilevel"/>
    <w:tmpl w:val="5AD62BFC"/>
    <w:lvl w:ilvl="0" w:tplc="FFFFFFFF">
      <w:start w:val="1"/>
      <w:numFmt w:val="bullet"/>
      <w:lvlText w:val=""/>
      <w:lvlJc w:val="left"/>
      <w:pPr>
        <w:ind w:left="1080" w:hanging="360"/>
      </w:pPr>
      <w:rPr>
        <w:rFonts w:hint="default" w:ascii="Wingdings" w:hAnsi="Wingdings"/>
        <w:color w:val="C00000"/>
        <w:sz w:val="24"/>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1F71756D"/>
    <w:multiLevelType w:val="hybridMultilevel"/>
    <w:tmpl w:val="3344301A"/>
    <w:lvl w:ilvl="0" w:tplc="FFFFFFFF">
      <w:start w:val="1"/>
      <w:numFmt w:val="bullet"/>
      <w:lvlText w:val=""/>
      <w:lvlJc w:val="left"/>
      <w:pPr>
        <w:ind w:left="720" w:hanging="360"/>
      </w:pPr>
      <w:rPr>
        <w:rFonts w:hint="default" w:ascii="Wingdings" w:hAnsi="Wingdings"/>
        <w:color w:val="C00000"/>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FE26734"/>
    <w:multiLevelType w:val="hybridMultilevel"/>
    <w:tmpl w:val="0D5828BE"/>
    <w:lvl w:ilvl="0" w:tplc="63982A6C">
      <w:start w:val="1"/>
      <w:numFmt w:val="bullet"/>
      <w:lvlText w:val=""/>
      <w:lvlJc w:val="left"/>
      <w:pPr>
        <w:ind w:left="1340" w:hanging="360"/>
      </w:pPr>
      <w:rPr>
        <w:rFonts w:ascii="Symbol" w:hAnsi="Symbol"/>
      </w:rPr>
    </w:lvl>
    <w:lvl w:ilvl="1" w:tplc="F6608BF8">
      <w:start w:val="1"/>
      <w:numFmt w:val="bullet"/>
      <w:lvlText w:val=""/>
      <w:lvlJc w:val="left"/>
      <w:pPr>
        <w:ind w:left="1340" w:hanging="360"/>
      </w:pPr>
      <w:rPr>
        <w:rFonts w:ascii="Symbol" w:hAnsi="Symbol"/>
      </w:rPr>
    </w:lvl>
    <w:lvl w:ilvl="2" w:tplc="34DAF3A6">
      <w:start w:val="1"/>
      <w:numFmt w:val="bullet"/>
      <w:lvlText w:val=""/>
      <w:lvlJc w:val="left"/>
      <w:pPr>
        <w:ind w:left="1340" w:hanging="360"/>
      </w:pPr>
      <w:rPr>
        <w:rFonts w:ascii="Symbol" w:hAnsi="Symbol"/>
      </w:rPr>
    </w:lvl>
    <w:lvl w:ilvl="3" w:tplc="BDDE82B2">
      <w:start w:val="1"/>
      <w:numFmt w:val="bullet"/>
      <w:lvlText w:val=""/>
      <w:lvlJc w:val="left"/>
      <w:pPr>
        <w:ind w:left="1340" w:hanging="360"/>
      </w:pPr>
      <w:rPr>
        <w:rFonts w:ascii="Symbol" w:hAnsi="Symbol"/>
      </w:rPr>
    </w:lvl>
    <w:lvl w:ilvl="4" w:tplc="5EFA144E">
      <w:start w:val="1"/>
      <w:numFmt w:val="bullet"/>
      <w:lvlText w:val=""/>
      <w:lvlJc w:val="left"/>
      <w:pPr>
        <w:ind w:left="1340" w:hanging="360"/>
      </w:pPr>
      <w:rPr>
        <w:rFonts w:ascii="Symbol" w:hAnsi="Symbol"/>
      </w:rPr>
    </w:lvl>
    <w:lvl w:ilvl="5" w:tplc="60A64612">
      <w:start w:val="1"/>
      <w:numFmt w:val="bullet"/>
      <w:lvlText w:val=""/>
      <w:lvlJc w:val="left"/>
      <w:pPr>
        <w:ind w:left="1340" w:hanging="360"/>
      </w:pPr>
      <w:rPr>
        <w:rFonts w:ascii="Symbol" w:hAnsi="Symbol"/>
      </w:rPr>
    </w:lvl>
    <w:lvl w:ilvl="6" w:tplc="B79EE172">
      <w:start w:val="1"/>
      <w:numFmt w:val="bullet"/>
      <w:lvlText w:val=""/>
      <w:lvlJc w:val="left"/>
      <w:pPr>
        <w:ind w:left="1340" w:hanging="360"/>
      </w:pPr>
      <w:rPr>
        <w:rFonts w:ascii="Symbol" w:hAnsi="Symbol"/>
      </w:rPr>
    </w:lvl>
    <w:lvl w:ilvl="7" w:tplc="8FB47BCE">
      <w:start w:val="1"/>
      <w:numFmt w:val="bullet"/>
      <w:lvlText w:val=""/>
      <w:lvlJc w:val="left"/>
      <w:pPr>
        <w:ind w:left="1340" w:hanging="360"/>
      </w:pPr>
      <w:rPr>
        <w:rFonts w:ascii="Symbol" w:hAnsi="Symbol"/>
      </w:rPr>
    </w:lvl>
    <w:lvl w:ilvl="8" w:tplc="F272A7AC">
      <w:start w:val="1"/>
      <w:numFmt w:val="bullet"/>
      <w:lvlText w:val=""/>
      <w:lvlJc w:val="left"/>
      <w:pPr>
        <w:ind w:left="1340" w:hanging="360"/>
      </w:pPr>
      <w:rPr>
        <w:rFonts w:ascii="Symbol" w:hAnsi="Symbol"/>
      </w:rPr>
    </w:lvl>
  </w:abstractNum>
  <w:abstractNum w:abstractNumId="13" w15:restartNumberingAfterBreak="0">
    <w:nsid w:val="213D5D1F"/>
    <w:multiLevelType w:val="hybridMultilevel"/>
    <w:tmpl w:val="CDE69E9C"/>
    <w:lvl w:ilvl="0" w:tplc="FFFFFFFF">
      <w:start w:val="1"/>
      <w:numFmt w:val="bullet"/>
      <w:lvlText w:val=""/>
      <w:lvlJc w:val="left"/>
      <w:pPr>
        <w:ind w:left="720" w:hanging="360"/>
      </w:pPr>
      <w:rPr>
        <w:rFonts w:hint="default" w:ascii="Wingdings" w:hAnsi="Wingdings"/>
        <w:color w:val="C00000"/>
        <w:sz w:val="24"/>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21B67E62"/>
    <w:multiLevelType w:val="hybridMultilevel"/>
    <w:tmpl w:val="C0E491A8"/>
    <w:lvl w:ilvl="0" w:tplc="FFFFFFFF">
      <w:start w:val="1"/>
      <w:numFmt w:val="bullet"/>
      <w:lvlText w:val=""/>
      <w:lvlJc w:val="left"/>
      <w:pPr>
        <w:tabs>
          <w:tab w:val="num" w:pos="360"/>
        </w:tabs>
        <w:ind w:left="0" w:firstLine="0"/>
      </w:pPr>
      <w:rPr>
        <w:rFonts w:hint="default" w:ascii="Wingdings" w:hAnsi="Wingdings"/>
        <w:color w:val="C00000"/>
        <w:sz w:val="24"/>
      </w:rPr>
    </w:lvl>
    <w:lvl w:ilvl="1" w:tplc="04090005">
      <w:start w:val="1"/>
      <w:numFmt w:val="bullet"/>
      <w:lvlText w:val=""/>
      <w:lvlJc w:val="left"/>
      <w:pPr>
        <w:ind w:left="1440" w:hanging="360"/>
      </w:pPr>
      <w:rPr>
        <w:rFonts w:hint="default" w:ascii="Wingdings" w:hAnsi="Wingdings"/>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25305DBC"/>
    <w:multiLevelType w:val="hybridMultilevel"/>
    <w:tmpl w:val="7CCAE9AE"/>
    <w:lvl w:ilvl="0" w:tplc="7FE02AFC">
      <w:start w:val="1"/>
      <w:numFmt w:val="bullet"/>
      <w:pStyle w:val="NoteBullet"/>
      <w:lvlText w:val=""/>
      <w:lvlJc w:val="left"/>
      <w:pPr>
        <w:tabs>
          <w:tab w:val="num" w:pos="360"/>
        </w:tabs>
        <w:ind w:left="0" w:firstLine="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9735637"/>
    <w:multiLevelType w:val="hybridMultilevel"/>
    <w:tmpl w:val="DFE049B0"/>
    <w:lvl w:ilvl="0" w:tplc="FFFFFFFF">
      <w:start w:val="1"/>
      <w:numFmt w:val="bullet"/>
      <w:lvlText w:val=""/>
      <w:lvlJc w:val="left"/>
      <w:pPr>
        <w:tabs>
          <w:tab w:val="num" w:pos="360"/>
        </w:tabs>
        <w:ind w:left="0" w:firstLine="0"/>
      </w:pPr>
      <w:rPr>
        <w:rFonts w:hint="default" w:ascii="Wingdings" w:hAnsi="Wingdings"/>
        <w:color w:val="C00000"/>
        <w:sz w:val="24"/>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0B014D3"/>
    <w:multiLevelType w:val="hybridMultilevel"/>
    <w:tmpl w:val="3168E4B0"/>
    <w:lvl w:ilvl="0" w:tplc="FFFFFFFF">
      <w:start w:val="1"/>
      <w:numFmt w:val="bullet"/>
      <w:lvlText w:val=""/>
      <w:lvlJc w:val="left"/>
      <w:pPr>
        <w:ind w:left="720" w:hanging="360"/>
      </w:pPr>
      <w:rPr>
        <w:rFonts w:hint="default" w:ascii="Wingdings" w:hAnsi="Wingdings"/>
        <w:color w:val="C00000"/>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3DC3DF8"/>
    <w:multiLevelType w:val="multilevel"/>
    <w:tmpl w:val="1D2C8F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5C210FE"/>
    <w:multiLevelType w:val="hybridMultilevel"/>
    <w:tmpl w:val="4BD20968"/>
    <w:lvl w:ilvl="0" w:tplc="320078EE">
      <w:start w:val="1"/>
      <w:numFmt w:val="bullet"/>
      <w:lvlText w:val=""/>
      <w:lvlJc w:val="left"/>
      <w:pPr>
        <w:ind w:left="1340" w:hanging="360"/>
      </w:pPr>
      <w:rPr>
        <w:rFonts w:ascii="Symbol" w:hAnsi="Symbol"/>
      </w:rPr>
    </w:lvl>
    <w:lvl w:ilvl="1" w:tplc="A3881FAE">
      <w:start w:val="1"/>
      <w:numFmt w:val="bullet"/>
      <w:lvlText w:val=""/>
      <w:lvlJc w:val="left"/>
      <w:pPr>
        <w:ind w:left="1340" w:hanging="360"/>
      </w:pPr>
      <w:rPr>
        <w:rFonts w:ascii="Symbol" w:hAnsi="Symbol"/>
      </w:rPr>
    </w:lvl>
    <w:lvl w:ilvl="2" w:tplc="B778F3B4">
      <w:start w:val="1"/>
      <w:numFmt w:val="bullet"/>
      <w:lvlText w:val=""/>
      <w:lvlJc w:val="left"/>
      <w:pPr>
        <w:ind w:left="1340" w:hanging="360"/>
      </w:pPr>
      <w:rPr>
        <w:rFonts w:ascii="Symbol" w:hAnsi="Symbol"/>
      </w:rPr>
    </w:lvl>
    <w:lvl w:ilvl="3" w:tplc="CC347BFC">
      <w:start w:val="1"/>
      <w:numFmt w:val="bullet"/>
      <w:lvlText w:val=""/>
      <w:lvlJc w:val="left"/>
      <w:pPr>
        <w:ind w:left="1340" w:hanging="360"/>
      </w:pPr>
      <w:rPr>
        <w:rFonts w:ascii="Symbol" w:hAnsi="Symbol"/>
      </w:rPr>
    </w:lvl>
    <w:lvl w:ilvl="4" w:tplc="E870BDC0">
      <w:start w:val="1"/>
      <w:numFmt w:val="bullet"/>
      <w:lvlText w:val=""/>
      <w:lvlJc w:val="left"/>
      <w:pPr>
        <w:ind w:left="1340" w:hanging="360"/>
      </w:pPr>
      <w:rPr>
        <w:rFonts w:ascii="Symbol" w:hAnsi="Symbol"/>
      </w:rPr>
    </w:lvl>
    <w:lvl w:ilvl="5" w:tplc="1C86ABBC">
      <w:start w:val="1"/>
      <w:numFmt w:val="bullet"/>
      <w:lvlText w:val=""/>
      <w:lvlJc w:val="left"/>
      <w:pPr>
        <w:ind w:left="1340" w:hanging="360"/>
      </w:pPr>
      <w:rPr>
        <w:rFonts w:ascii="Symbol" w:hAnsi="Symbol"/>
      </w:rPr>
    </w:lvl>
    <w:lvl w:ilvl="6" w:tplc="FE14F8EE">
      <w:start w:val="1"/>
      <w:numFmt w:val="bullet"/>
      <w:lvlText w:val=""/>
      <w:lvlJc w:val="left"/>
      <w:pPr>
        <w:ind w:left="1340" w:hanging="360"/>
      </w:pPr>
      <w:rPr>
        <w:rFonts w:ascii="Symbol" w:hAnsi="Symbol"/>
      </w:rPr>
    </w:lvl>
    <w:lvl w:ilvl="7" w:tplc="625A6C5A">
      <w:start w:val="1"/>
      <w:numFmt w:val="bullet"/>
      <w:lvlText w:val=""/>
      <w:lvlJc w:val="left"/>
      <w:pPr>
        <w:ind w:left="1340" w:hanging="360"/>
      </w:pPr>
      <w:rPr>
        <w:rFonts w:ascii="Symbol" w:hAnsi="Symbol"/>
      </w:rPr>
    </w:lvl>
    <w:lvl w:ilvl="8" w:tplc="248C9A00">
      <w:start w:val="1"/>
      <w:numFmt w:val="bullet"/>
      <w:lvlText w:val=""/>
      <w:lvlJc w:val="left"/>
      <w:pPr>
        <w:ind w:left="1340" w:hanging="360"/>
      </w:pPr>
      <w:rPr>
        <w:rFonts w:ascii="Symbol" w:hAnsi="Symbol"/>
      </w:rPr>
    </w:lvl>
  </w:abstractNum>
  <w:abstractNum w:abstractNumId="20" w15:restartNumberingAfterBreak="0">
    <w:nsid w:val="38B836DC"/>
    <w:multiLevelType w:val="hybridMultilevel"/>
    <w:tmpl w:val="C8528FCE"/>
    <w:lvl w:ilvl="0" w:tplc="D8665B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8A0833"/>
    <w:multiLevelType w:val="hybridMultilevel"/>
    <w:tmpl w:val="6734D1C6"/>
    <w:lvl w:ilvl="0" w:tplc="3F007550">
      <w:start w:val="1"/>
      <w:numFmt w:val="bullet"/>
      <w:lvlText w:val=""/>
      <w:lvlJc w:val="left"/>
      <w:pPr>
        <w:ind w:left="2060" w:hanging="360"/>
      </w:pPr>
      <w:rPr>
        <w:rFonts w:ascii="Symbol" w:hAnsi="Symbol"/>
      </w:rPr>
    </w:lvl>
    <w:lvl w:ilvl="1" w:tplc="0686C29A">
      <w:start w:val="1"/>
      <w:numFmt w:val="bullet"/>
      <w:lvlText w:val=""/>
      <w:lvlJc w:val="left"/>
      <w:pPr>
        <w:ind w:left="2060" w:hanging="360"/>
      </w:pPr>
      <w:rPr>
        <w:rFonts w:ascii="Symbol" w:hAnsi="Symbol"/>
      </w:rPr>
    </w:lvl>
    <w:lvl w:ilvl="2" w:tplc="4B08D004">
      <w:start w:val="1"/>
      <w:numFmt w:val="bullet"/>
      <w:lvlText w:val=""/>
      <w:lvlJc w:val="left"/>
      <w:pPr>
        <w:ind w:left="2060" w:hanging="360"/>
      </w:pPr>
      <w:rPr>
        <w:rFonts w:ascii="Symbol" w:hAnsi="Symbol"/>
      </w:rPr>
    </w:lvl>
    <w:lvl w:ilvl="3" w:tplc="B088E508">
      <w:start w:val="1"/>
      <w:numFmt w:val="bullet"/>
      <w:lvlText w:val=""/>
      <w:lvlJc w:val="left"/>
      <w:pPr>
        <w:ind w:left="2060" w:hanging="360"/>
      </w:pPr>
      <w:rPr>
        <w:rFonts w:ascii="Symbol" w:hAnsi="Symbol"/>
      </w:rPr>
    </w:lvl>
    <w:lvl w:ilvl="4" w:tplc="08ACF67E">
      <w:start w:val="1"/>
      <w:numFmt w:val="bullet"/>
      <w:lvlText w:val=""/>
      <w:lvlJc w:val="left"/>
      <w:pPr>
        <w:ind w:left="2060" w:hanging="360"/>
      </w:pPr>
      <w:rPr>
        <w:rFonts w:ascii="Symbol" w:hAnsi="Symbol"/>
      </w:rPr>
    </w:lvl>
    <w:lvl w:ilvl="5" w:tplc="CB2CEA1E">
      <w:start w:val="1"/>
      <w:numFmt w:val="bullet"/>
      <w:lvlText w:val=""/>
      <w:lvlJc w:val="left"/>
      <w:pPr>
        <w:ind w:left="2060" w:hanging="360"/>
      </w:pPr>
      <w:rPr>
        <w:rFonts w:ascii="Symbol" w:hAnsi="Symbol"/>
      </w:rPr>
    </w:lvl>
    <w:lvl w:ilvl="6" w:tplc="154421E4">
      <w:start w:val="1"/>
      <w:numFmt w:val="bullet"/>
      <w:lvlText w:val=""/>
      <w:lvlJc w:val="left"/>
      <w:pPr>
        <w:ind w:left="2060" w:hanging="360"/>
      </w:pPr>
      <w:rPr>
        <w:rFonts w:ascii="Symbol" w:hAnsi="Symbol"/>
      </w:rPr>
    </w:lvl>
    <w:lvl w:ilvl="7" w:tplc="9AB20670">
      <w:start w:val="1"/>
      <w:numFmt w:val="bullet"/>
      <w:lvlText w:val=""/>
      <w:lvlJc w:val="left"/>
      <w:pPr>
        <w:ind w:left="2060" w:hanging="360"/>
      </w:pPr>
      <w:rPr>
        <w:rFonts w:ascii="Symbol" w:hAnsi="Symbol"/>
      </w:rPr>
    </w:lvl>
    <w:lvl w:ilvl="8" w:tplc="6C60FF7C">
      <w:start w:val="1"/>
      <w:numFmt w:val="bullet"/>
      <w:lvlText w:val=""/>
      <w:lvlJc w:val="left"/>
      <w:pPr>
        <w:ind w:left="2060" w:hanging="360"/>
      </w:pPr>
      <w:rPr>
        <w:rFonts w:ascii="Symbol" w:hAnsi="Symbol"/>
      </w:rPr>
    </w:lvl>
  </w:abstractNum>
  <w:abstractNum w:abstractNumId="22" w15:restartNumberingAfterBreak="0">
    <w:nsid w:val="453F5241"/>
    <w:multiLevelType w:val="hybridMultilevel"/>
    <w:tmpl w:val="C30643D8"/>
    <w:lvl w:ilvl="0" w:tplc="2604E726">
      <w:start w:val="1"/>
      <w:numFmt w:val="bullet"/>
      <w:lvlText w:val=""/>
      <w:lvlJc w:val="left"/>
      <w:pPr>
        <w:ind w:left="1340" w:hanging="360"/>
      </w:pPr>
      <w:rPr>
        <w:rFonts w:ascii="Symbol" w:hAnsi="Symbol"/>
      </w:rPr>
    </w:lvl>
    <w:lvl w:ilvl="1" w:tplc="22686510">
      <w:start w:val="1"/>
      <w:numFmt w:val="bullet"/>
      <w:lvlText w:val=""/>
      <w:lvlJc w:val="left"/>
      <w:pPr>
        <w:ind w:left="1340" w:hanging="360"/>
      </w:pPr>
      <w:rPr>
        <w:rFonts w:ascii="Symbol" w:hAnsi="Symbol"/>
      </w:rPr>
    </w:lvl>
    <w:lvl w:ilvl="2" w:tplc="70783CE6">
      <w:start w:val="1"/>
      <w:numFmt w:val="bullet"/>
      <w:lvlText w:val=""/>
      <w:lvlJc w:val="left"/>
      <w:pPr>
        <w:ind w:left="1340" w:hanging="360"/>
      </w:pPr>
      <w:rPr>
        <w:rFonts w:ascii="Symbol" w:hAnsi="Symbol"/>
      </w:rPr>
    </w:lvl>
    <w:lvl w:ilvl="3" w:tplc="ADEE2650">
      <w:start w:val="1"/>
      <w:numFmt w:val="bullet"/>
      <w:lvlText w:val=""/>
      <w:lvlJc w:val="left"/>
      <w:pPr>
        <w:ind w:left="1340" w:hanging="360"/>
      </w:pPr>
      <w:rPr>
        <w:rFonts w:ascii="Symbol" w:hAnsi="Symbol"/>
      </w:rPr>
    </w:lvl>
    <w:lvl w:ilvl="4" w:tplc="205E3D44">
      <w:start w:val="1"/>
      <w:numFmt w:val="bullet"/>
      <w:lvlText w:val=""/>
      <w:lvlJc w:val="left"/>
      <w:pPr>
        <w:ind w:left="1340" w:hanging="360"/>
      </w:pPr>
      <w:rPr>
        <w:rFonts w:ascii="Symbol" w:hAnsi="Symbol"/>
      </w:rPr>
    </w:lvl>
    <w:lvl w:ilvl="5" w:tplc="CC685570">
      <w:start w:val="1"/>
      <w:numFmt w:val="bullet"/>
      <w:lvlText w:val=""/>
      <w:lvlJc w:val="left"/>
      <w:pPr>
        <w:ind w:left="1340" w:hanging="360"/>
      </w:pPr>
      <w:rPr>
        <w:rFonts w:ascii="Symbol" w:hAnsi="Symbol"/>
      </w:rPr>
    </w:lvl>
    <w:lvl w:ilvl="6" w:tplc="2ACAFA56">
      <w:start w:val="1"/>
      <w:numFmt w:val="bullet"/>
      <w:lvlText w:val=""/>
      <w:lvlJc w:val="left"/>
      <w:pPr>
        <w:ind w:left="1340" w:hanging="360"/>
      </w:pPr>
      <w:rPr>
        <w:rFonts w:ascii="Symbol" w:hAnsi="Symbol"/>
      </w:rPr>
    </w:lvl>
    <w:lvl w:ilvl="7" w:tplc="767E3F24">
      <w:start w:val="1"/>
      <w:numFmt w:val="bullet"/>
      <w:lvlText w:val=""/>
      <w:lvlJc w:val="left"/>
      <w:pPr>
        <w:ind w:left="1340" w:hanging="360"/>
      </w:pPr>
      <w:rPr>
        <w:rFonts w:ascii="Symbol" w:hAnsi="Symbol"/>
      </w:rPr>
    </w:lvl>
    <w:lvl w:ilvl="8" w:tplc="D5688E0A">
      <w:start w:val="1"/>
      <w:numFmt w:val="bullet"/>
      <w:lvlText w:val=""/>
      <w:lvlJc w:val="left"/>
      <w:pPr>
        <w:ind w:left="1340" w:hanging="360"/>
      </w:pPr>
      <w:rPr>
        <w:rFonts w:ascii="Symbol" w:hAnsi="Symbol"/>
      </w:rPr>
    </w:lvl>
  </w:abstractNum>
  <w:abstractNum w:abstractNumId="23" w15:restartNumberingAfterBreak="0">
    <w:nsid w:val="457E33B3"/>
    <w:multiLevelType w:val="hybridMultilevel"/>
    <w:tmpl w:val="0C4E533E"/>
    <w:lvl w:ilvl="0" w:tplc="A9F48BBE">
      <w:start w:val="1"/>
      <w:numFmt w:val="bullet"/>
      <w:lvlText w:val=""/>
      <w:lvlJc w:val="left"/>
      <w:pPr>
        <w:ind w:left="720" w:hanging="360"/>
      </w:pPr>
      <w:rPr>
        <w:rFonts w:hint="default" w:ascii="Wingdings" w:hAnsi="Wingdings"/>
        <w:color w:val="C0000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7531030"/>
    <w:multiLevelType w:val="hybridMultilevel"/>
    <w:tmpl w:val="61F4590E"/>
    <w:lvl w:ilvl="0" w:tplc="FFFFFFFF">
      <w:start w:val="1"/>
      <w:numFmt w:val="bullet"/>
      <w:lvlText w:val=""/>
      <w:lvlJc w:val="left"/>
      <w:pPr>
        <w:ind w:left="720" w:hanging="360"/>
      </w:pPr>
      <w:rPr>
        <w:rFonts w:hint="default" w:ascii="Wingdings" w:hAnsi="Wingdings"/>
        <w:color w:val="C00000"/>
        <w:sz w:val="24"/>
      </w:rPr>
    </w:lvl>
    <w:lvl w:ilvl="1" w:tplc="04090005">
      <w:start w:val="1"/>
      <w:numFmt w:val="bullet"/>
      <w:lvlText w:val=""/>
      <w:lvlJc w:val="left"/>
      <w:pPr>
        <w:ind w:left="1440" w:hanging="360"/>
      </w:pPr>
      <w:rPr>
        <w:rFonts w:hint="default" w:ascii="Wingdings" w:hAnsi="Wingdings"/>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47F1332C"/>
    <w:multiLevelType w:val="hybridMultilevel"/>
    <w:tmpl w:val="DA408700"/>
    <w:lvl w:ilvl="0" w:tplc="FFFFFFFF">
      <w:start w:val="1"/>
      <w:numFmt w:val="bullet"/>
      <w:lvlText w:val=""/>
      <w:lvlJc w:val="left"/>
      <w:pPr>
        <w:ind w:left="720" w:hanging="360"/>
      </w:pPr>
      <w:rPr>
        <w:rFonts w:hint="default" w:ascii="Wingdings" w:hAnsi="Wingdings"/>
        <w:color w:val="C00000"/>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9563C3C"/>
    <w:multiLevelType w:val="hybridMultilevel"/>
    <w:tmpl w:val="202EFAC2"/>
    <w:lvl w:ilvl="0" w:tplc="FFFFFFFF">
      <w:start w:val="1"/>
      <w:numFmt w:val="bullet"/>
      <w:lvlText w:val=""/>
      <w:lvlJc w:val="left"/>
      <w:pPr>
        <w:ind w:left="720" w:hanging="360"/>
      </w:pPr>
      <w:rPr>
        <w:rFonts w:hint="default" w:ascii="Wingdings" w:hAnsi="Wingdings"/>
        <w:color w:val="C00000"/>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A085642"/>
    <w:multiLevelType w:val="hybridMultilevel"/>
    <w:tmpl w:val="13BC6820"/>
    <w:lvl w:ilvl="0" w:tplc="4948B68C">
      <w:start w:val="1"/>
      <w:numFmt w:val="decimal"/>
      <w:lvlText w:val="%1."/>
      <w:lvlJc w:val="left"/>
      <w:pPr>
        <w:ind w:left="720" w:hanging="360"/>
      </w:pPr>
      <w:rPr>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D2076B"/>
    <w:multiLevelType w:val="hybridMultilevel"/>
    <w:tmpl w:val="65F6F4AA"/>
    <w:lvl w:ilvl="0" w:tplc="5D9CB08A">
      <w:start w:val="1"/>
      <w:numFmt w:val="bullet"/>
      <w:pStyle w:val="NoteBullet1Text"/>
      <w:lvlText w:val=""/>
      <w:lvlJc w:val="left"/>
      <w:pPr>
        <w:tabs>
          <w:tab w:val="num" w:pos="1152"/>
        </w:tabs>
        <w:ind w:left="792" w:firstLine="0"/>
      </w:pPr>
      <w:rPr>
        <w:rFonts w:hint="default" w:ascii="Symbol" w:hAnsi="Symbol"/>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00055F2"/>
    <w:multiLevelType w:val="hybridMultilevel"/>
    <w:tmpl w:val="EECC91C4"/>
    <w:lvl w:ilvl="0" w:tplc="AC7240BE">
      <w:start w:val="1"/>
      <w:numFmt w:val="bullet"/>
      <w:lvlText w:val=""/>
      <w:lvlJc w:val="left"/>
      <w:pPr>
        <w:ind w:left="2060" w:hanging="360"/>
      </w:pPr>
      <w:rPr>
        <w:rFonts w:ascii="Symbol" w:hAnsi="Symbol"/>
      </w:rPr>
    </w:lvl>
    <w:lvl w:ilvl="1" w:tplc="16820260">
      <w:start w:val="1"/>
      <w:numFmt w:val="bullet"/>
      <w:lvlText w:val=""/>
      <w:lvlJc w:val="left"/>
      <w:pPr>
        <w:ind w:left="2060" w:hanging="360"/>
      </w:pPr>
      <w:rPr>
        <w:rFonts w:ascii="Symbol" w:hAnsi="Symbol"/>
      </w:rPr>
    </w:lvl>
    <w:lvl w:ilvl="2" w:tplc="8CAE8D9C">
      <w:start w:val="1"/>
      <w:numFmt w:val="bullet"/>
      <w:lvlText w:val=""/>
      <w:lvlJc w:val="left"/>
      <w:pPr>
        <w:ind w:left="2060" w:hanging="360"/>
      </w:pPr>
      <w:rPr>
        <w:rFonts w:ascii="Symbol" w:hAnsi="Symbol"/>
      </w:rPr>
    </w:lvl>
    <w:lvl w:ilvl="3" w:tplc="FB20B880">
      <w:start w:val="1"/>
      <w:numFmt w:val="bullet"/>
      <w:lvlText w:val=""/>
      <w:lvlJc w:val="left"/>
      <w:pPr>
        <w:ind w:left="2060" w:hanging="360"/>
      </w:pPr>
      <w:rPr>
        <w:rFonts w:ascii="Symbol" w:hAnsi="Symbol"/>
      </w:rPr>
    </w:lvl>
    <w:lvl w:ilvl="4" w:tplc="93B622F6">
      <w:start w:val="1"/>
      <w:numFmt w:val="bullet"/>
      <w:lvlText w:val=""/>
      <w:lvlJc w:val="left"/>
      <w:pPr>
        <w:ind w:left="2060" w:hanging="360"/>
      </w:pPr>
      <w:rPr>
        <w:rFonts w:ascii="Symbol" w:hAnsi="Symbol"/>
      </w:rPr>
    </w:lvl>
    <w:lvl w:ilvl="5" w:tplc="C066C398">
      <w:start w:val="1"/>
      <w:numFmt w:val="bullet"/>
      <w:lvlText w:val=""/>
      <w:lvlJc w:val="left"/>
      <w:pPr>
        <w:ind w:left="2060" w:hanging="360"/>
      </w:pPr>
      <w:rPr>
        <w:rFonts w:ascii="Symbol" w:hAnsi="Symbol"/>
      </w:rPr>
    </w:lvl>
    <w:lvl w:ilvl="6" w:tplc="56381174">
      <w:start w:val="1"/>
      <w:numFmt w:val="bullet"/>
      <w:lvlText w:val=""/>
      <w:lvlJc w:val="left"/>
      <w:pPr>
        <w:ind w:left="2060" w:hanging="360"/>
      </w:pPr>
      <w:rPr>
        <w:rFonts w:ascii="Symbol" w:hAnsi="Symbol"/>
      </w:rPr>
    </w:lvl>
    <w:lvl w:ilvl="7" w:tplc="E83E1DFC">
      <w:start w:val="1"/>
      <w:numFmt w:val="bullet"/>
      <w:lvlText w:val=""/>
      <w:lvlJc w:val="left"/>
      <w:pPr>
        <w:ind w:left="2060" w:hanging="360"/>
      </w:pPr>
      <w:rPr>
        <w:rFonts w:ascii="Symbol" w:hAnsi="Symbol"/>
      </w:rPr>
    </w:lvl>
    <w:lvl w:ilvl="8" w:tplc="949209F8">
      <w:start w:val="1"/>
      <w:numFmt w:val="bullet"/>
      <w:lvlText w:val=""/>
      <w:lvlJc w:val="left"/>
      <w:pPr>
        <w:ind w:left="2060" w:hanging="360"/>
      </w:pPr>
      <w:rPr>
        <w:rFonts w:ascii="Symbol" w:hAnsi="Symbol"/>
      </w:rPr>
    </w:lvl>
  </w:abstractNum>
  <w:abstractNum w:abstractNumId="30" w15:restartNumberingAfterBreak="0">
    <w:nsid w:val="55E44252"/>
    <w:multiLevelType w:val="hybridMultilevel"/>
    <w:tmpl w:val="FD624A04"/>
    <w:lvl w:ilvl="0" w:tplc="03E0F3AE">
      <w:start w:val="1"/>
      <w:numFmt w:val="bullet"/>
      <w:lvlText w:val=""/>
      <w:lvlJc w:val="left"/>
      <w:pPr>
        <w:ind w:left="2060" w:hanging="360"/>
      </w:pPr>
      <w:rPr>
        <w:rFonts w:ascii="Symbol" w:hAnsi="Symbol"/>
      </w:rPr>
    </w:lvl>
    <w:lvl w:ilvl="1" w:tplc="1C2E593C">
      <w:start w:val="1"/>
      <w:numFmt w:val="bullet"/>
      <w:lvlText w:val=""/>
      <w:lvlJc w:val="left"/>
      <w:pPr>
        <w:ind w:left="2060" w:hanging="360"/>
      </w:pPr>
      <w:rPr>
        <w:rFonts w:ascii="Symbol" w:hAnsi="Symbol"/>
      </w:rPr>
    </w:lvl>
    <w:lvl w:ilvl="2" w:tplc="D8FE2ADC">
      <w:start w:val="1"/>
      <w:numFmt w:val="bullet"/>
      <w:lvlText w:val=""/>
      <w:lvlJc w:val="left"/>
      <w:pPr>
        <w:ind w:left="2060" w:hanging="360"/>
      </w:pPr>
      <w:rPr>
        <w:rFonts w:ascii="Symbol" w:hAnsi="Symbol"/>
      </w:rPr>
    </w:lvl>
    <w:lvl w:ilvl="3" w:tplc="8E34E4B8">
      <w:start w:val="1"/>
      <w:numFmt w:val="bullet"/>
      <w:lvlText w:val=""/>
      <w:lvlJc w:val="left"/>
      <w:pPr>
        <w:ind w:left="2060" w:hanging="360"/>
      </w:pPr>
      <w:rPr>
        <w:rFonts w:ascii="Symbol" w:hAnsi="Symbol"/>
      </w:rPr>
    </w:lvl>
    <w:lvl w:ilvl="4" w:tplc="F0E6378E">
      <w:start w:val="1"/>
      <w:numFmt w:val="bullet"/>
      <w:lvlText w:val=""/>
      <w:lvlJc w:val="left"/>
      <w:pPr>
        <w:ind w:left="2060" w:hanging="360"/>
      </w:pPr>
      <w:rPr>
        <w:rFonts w:ascii="Symbol" w:hAnsi="Symbol"/>
      </w:rPr>
    </w:lvl>
    <w:lvl w:ilvl="5" w:tplc="A282BCC0">
      <w:start w:val="1"/>
      <w:numFmt w:val="bullet"/>
      <w:lvlText w:val=""/>
      <w:lvlJc w:val="left"/>
      <w:pPr>
        <w:ind w:left="2060" w:hanging="360"/>
      </w:pPr>
      <w:rPr>
        <w:rFonts w:ascii="Symbol" w:hAnsi="Symbol"/>
      </w:rPr>
    </w:lvl>
    <w:lvl w:ilvl="6" w:tplc="813E9B06">
      <w:start w:val="1"/>
      <w:numFmt w:val="bullet"/>
      <w:lvlText w:val=""/>
      <w:lvlJc w:val="left"/>
      <w:pPr>
        <w:ind w:left="2060" w:hanging="360"/>
      </w:pPr>
      <w:rPr>
        <w:rFonts w:ascii="Symbol" w:hAnsi="Symbol"/>
      </w:rPr>
    </w:lvl>
    <w:lvl w:ilvl="7" w:tplc="D08AEFF4">
      <w:start w:val="1"/>
      <w:numFmt w:val="bullet"/>
      <w:lvlText w:val=""/>
      <w:lvlJc w:val="left"/>
      <w:pPr>
        <w:ind w:left="2060" w:hanging="360"/>
      </w:pPr>
      <w:rPr>
        <w:rFonts w:ascii="Symbol" w:hAnsi="Symbol"/>
      </w:rPr>
    </w:lvl>
    <w:lvl w:ilvl="8" w:tplc="F6221000">
      <w:start w:val="1"/>
      <w:numFmt w:val="bullet"/>
      <w:lvlText w:val=""/>
      <w:lvlJc w:val="left"/>
      <w:pPr>
        <w:ind w:left="2060" w:hanging="360"/>
      </w:pPr>
      <w:rPr>
        <w:rFonts w:ascii="Symbol" w:hAnsi="Symbol"/>
      </w:rPr>
    </w:lvl>
  </w:abstractNum>
  <w:abstractNum w:abstractNumId="31" w15:restartNumberingAfterBreak="0">
    <w:nsid w:val="570C24B7"/>
    <w:multiLevelType w:val="hybridMultilevel"/>
    <w:tmpl w:val="965489CE"/>
    <w:lvl w:ilvl="0" w:tplc="1F5428AE">
      <w:start w:val="1"/>
      <w:numFmt w:val="bullet"/>
      <w:lvlText w:val=""/>
      <w:lvlJc w:val="left"/>
      <w:pPr>
        <w:ind w:left="1340" w:hanging="360"/>
      </w:pPr>
      <w:rPr>
        <w:rFonts w:ascii="Symbol" w:hAnsi="Symbol"/>
      </w:rPr>
    </w:lvl>
    <w:lvl w:ilvl="1" w:tplc="1EB0B5E6">
      <w:start w:val="1"/>
      <w:numFmt w:val="bullet"/>
      <w:lvlText w:val=""/>
      <w:lvlJc w:val="left"/>
      <w:pPr>
        <w:ind w:left="1340" w:hanging="360"/>
      </w:pPr>
      <w:rPr>
        <w:rFonts w:ascii="Symbol" w:hAnsi="Symbol"/>
      </w:rPr>
    </w:lvl>
    <w:lvl w:ilvl="2" w:tplc="BF7A63B6">
      <w:start w:val="1"/>
      <w:numFmt w:val="bullet"/>
      <w:lvlText w:val=""/>
      <w:lvlJc w:val="left"/>
      <w:pPr>
        <w:ind w:left="1340" w:hanging="360"/>
      </w:pPr>
      <w:rPr>
        <w:rFonts w:ascii="Symbol" w:hAnsi="Symbol"/>
      </w:rPr>
    </w:lvl>
    <w:lvl w:ilvl="3" w:tplc="C0BA149C">
      <w:start w:val="1"/>
      <w:numFmt w:val="bullet"/>
      <w:lvlText w:val=""/>
      <w:lvlJc w:val="left"/>
      <w:pPr>
        <w:ind w:left="1340" w:hanging="360"/>
      </w:pPr>
      <w:rPr>
        <w:rFonts w:ascii="Symbol" w:hAnsi="Symbol"/>
      </w:rPr>
    </w:lvl>
    <w:lvl w:ilvl="4" w:tplc="E2403056">
      <w:start w:val="1"/>
      <w:numFmt w:val="bullet"/>
      <w:lvlText w:val=""/>
      <w:lvlJc w:val="left"/>
      <w:pPr>
        <w:ind w:left="1340" w:hanging="360"/>
      </w:pPr>
      <w:rPr>
        <w:rFonts w:ascii="Symbol" w:hAnsi="Symbol"/>
      </w:rPr>
    </w:lvl>
    <w:lvl w:ilvl="5" w:tplc="AB5C8FA0">
      <w:start w:val="1"/>
      <w:numFmt w:val="bullet"/>
      <w:lvlText w:val=""/>
      <w:lvlJc w:val="left"/>
      <w:pPr>
        <w:ind w:left="1340" w:hanging="360"/>
      </w:pPr>
      <w:rPr>
        <w:rFonts w:ascii="Symbol" w:hAnsi="Symbol"/>
      </w:rPr>
    </w:lvl>
    <w:lvl w:ilvl="6" w:tplc="7674CD08">
      <w:start w:val="1"/>
      <w:numFmt w:val="bullet"/>
      <w:lvlText w:val=""/>
      <w:lvlJc w:val="left"/>
      <w:pPr>
        <w:ind w:left="1340" w:hanging="360"/>
      </w:pPr>
      <w:rPr>
        <w:rFonts w:ascii="Symbol" w:hAnsi="Symbol"/>
      </w:rPr>
    </w:lvl>
    <w:lvl w:ilvl="7" w:tplc="4C0E131A">
      <w:start w:val="1"/>
      <w:numFmt w:val="bullet"/>
      <w:lvlText w:val=""/>
      <w:lvlJc w:val="left"/>
      <w:pPr>
        <w:ind w:left="1340" w:hanging="360"/>
      </w:pPr>
      <w:rPr>
        <w:rFonts w:ascii="Symbol" w:hAnsi="Symbol"/>
      </w:rPr>
    </w:lvl>
    <w:lvl w:ilvl="8" w:tplc="2D160E8E">
      <w:start w:val="1"/>
      <w:numFmt w:val="bullet"/>
      <w:lvlText w:val=""/>
      <w:lvlJc w:val="left"/>
      <w:pPr>
        <w:ind w:left="1340" w:hanging="360"/>
      </w:pPr>
      <w:rPr>
        <w:rFonts w:ascii="Symbol" w:hAnsi="Symbol"/>
      </w:rPr>
    </w:lvl>
  </w:abstractNum>
  <w:abstractNum w:abstractNumId="32" w15:restartNumberingAfterBreak="0">
    <w:nsid w:val="5C7C4C44"/>
    <w:multiLevelType w:val="hybridMultilevel"/>
    <w:tmpl w:val="029C87A0"/>
    <w:lvl w:ilvl="0" w:tplc="060E8BFC">
      <w:start w:val="1"/>
      <w:numFmt w:val="bullet"/>
      <w:pStyle w:val="BulletText1"/>
      <w:lvlText w:val=""/>
      <w:lvlJc w:val="left"/>
      <w:pPr>
        <w:tabs>
          <w:tab w:val="num" w:pos="360"/>
        </w:tabs>
        <w:ind w:left="0" w:firstLine="0"/>
      </w:pPr>
      <w:rPr>
        <w:rFonts w:hint="default" w:ascii="Symbol" w:hAnsi="Symbol"/>
        <w:sz w:val="24"/>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5DAF4D7C"/>
    <w:multiLevelType w:val="hybridMultilevel"/>
    <w:tmpl w:val="A2A2A640"/>
    <w:lvl w:ilvl="0" w:tplc="060E8BFC">
      <w:start w:val="1"/>
      <w:numFmt w:val="bullet"/>
      <w:pStyle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34" w15:restartNumberingAfterBreak="0">
    <w:nsid w:val="5EA06CB0"/>
    <w:multiLevelType w:val="multilevel"/>
    <w:tmpl w:val="E014E6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EB51FB5"/>
    <w:multiLevelType w:val="hybridMultilevel"/>
    <w:tmpl w:val="42A40200"/>
    <w:lvl w:ilvl="0" w:tplc="1D1884C6">
      <w:start w:val="1"/>
      <w:numFmt w:val="bullet"/>
      <w:lvlText w:val=""/>
      <w:lvlJc w:val="left"/>
      <w:pPr>
        <w:ind w:left="1340" w:hanging="360"/>
      </w:pPr>
      <w:rPr>
        <w:rFonts w:ascii="Symbol" w:hAnsi="Symbol"/>
      </w:rPr>
    </w:lvl>
    <w:lvl w:ilvl="1" w:tplc="46C43C6E">
      <w:start w:val="1"/>
      <w:numFmt w:val="bullet"/>
      <w:lvlText w:val=""/>
      <w:lvlJc w:val="left"/>
      <w:pPr>
        <w:ind w:left="1340" w:hanging="360"/>
      </w:pPr>
      <w:rPr>
        <w:rFonts w:ascii="Symbol" w:hAnsi="Symbol"/>
      </w:rPr>
    </w:lvl>
    <w:lvl w:ilvl="2" w:tplc="D67CFDD2">
      <w:start w:val="1"/>
      <w:numFmt w:val="bullet"/>
      <w:lvlText w:val=""/>
      <w:lvlJc w:val="left"/>
      <w:pPr>
        <w:ind w:left="1340" w:hanging="360"/>
      </w:pPr>
      <w:rPr>
        <w:rFonts w:ascii="Symbol" w:hAnsi="Symbol"/>
      </w:rPr>
    </w:lvl>
    <w:lvl w:ilvl="3" w:tplc="17C0970C">
      <w:start w:val="1"/>
      <w:numFmt w:val="bullet"/>
      <w:lvlText w:val=""/>
      <w:lvlJc w:val="left"/>
      <w:pPr>
        <w:ind w:left="1340" w:hanging="360"/>
      </w:pPr>
      <w:rPr>
        <w:rFonts w:ascii="Symbol" w:hAnsi="Symbol"/>
      </w:rPr>
    </w:lvl>
    <w:lvl w:ilvl="4" w:tplc="2F3C81F2">
      <w:start w:val="1"/>
      <w:numFmt w:val="bullet"/>
      <w:lvlText w:val=""/>
      <w:lvlJc w:val="left"/>
      <w:pPr>
        <w:ind w:left="1340" w:hanging="360"/>
      </w:pPr>
      <w:rPr>
        <w:rFonts w:ascii="Symbol" w:hAnsi="Symbol"/>
      </w:rPr>
    </w:lvl>
    <w:lvl w:ilvl="5" w:tplc="C3AE878C">
      <w:start w:val="1"/>
      <w:numFmt w:val="bullet"/>
      <w:lvlText w:val=""/>
      <w:lvlJc w:val="left"/>
      <w:pPr>
        <w:ind w:left="1340" w:hanging="360"/>
      </w:pPr>
      <w:rPr>
        <w:rFonts w:ascii="Symbol" w:hAnsi="Symbol"/>
      </w:rPr>
    </w:lvl>
    <w:lvl w:ilvl="6" w:tplc="9F6EC762">
      <w:start w:val="1"/>
      <w:numFmt w:val="bullet"/>
      <w:lvlText w:val=""/>
      <w:lvlJc w:val="left"/>
      <w:pPr>
        <w:ind w:left="1340" w:hanging="360"/>
      </w:pPr>
      <w:rPr>
        <w:rFonts w:ascii="Symbol" w:hAnsi="Symbol"/>
      </w:rPr>
    </w:lvl>
    <w:lvl w:ilvl="7" w:tplc="7E76E868">
      <w:start w:val="1"/>
      <w:numFmt w:val="bullet"/>
      <w:lvlText w:val=""/>
      <w:lvlJc w:val="left"/>
      <w:pPr>
        <w:ind w:left="1340" w:hanging="360"/>
      </w:pPr>
      <w:rPr>
        <w:rFonts w:ascii="Symbol" w:hAnsi="Symbol"/>
      </w:rPr>
    </w:lvl>
    <w:lvl w:ilvl="8" w:tplc="9C00214A">
      <w:start w:val="1"/>
      <w:numFmt w:val="bullet"/>
      <w:lvlText w:val=""/>
      <w:lvlJc w:val="left"/>
      <w:pPr>
        <w:ind w:left="1340" w:hanging="360"/>
      </w:pPr>
      <w:rPr>
        <w:rFonts w:ascii="Symbol" w:hAnsi="Symbol"/>
      </w:rPr>
    </w:lvl>
  </w:abstractNum>
  <w:abstractNum w:abstractNumId="36" w15:restartNumberingAfterBreak="0">
    <w:nsid w:val="69AF1E8D"/>
    <w:multiLevelType w:val="multilevel"/>
    <w:tmpl w:val="F5487DB8"/>
    <w:lvl w:ilvl="0">
      <w:start w:val="1"/>
      <w:numFmt w:val="bullet"/>
      <w:lvlText w:val=""/>
      <w:lvlJc w:val="left"/>
      <w:pPr>
        <w:tabs>
          <w:tab w:val="num" w:pos="720"/>
        </w:tabs>
        <w:ind w:left="720" w:hanging="360"/>
      </w:pPr>
      <w:rPr>
        <w:rFonts w:hint="default" w:ascii="Wingdings" w:hAnsi="Wingdings"/>
        <w:color w:val="C00000"/>
        <w:sz w:val="24"/>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A626FFC"/>
    <w:multiLevelType w:val="hybridMultilevel"/>
    <w:tmpl w:val="BD62FE6C"/>
    <w:lvl w:ilvl="0" w:tplc="11C63B2C">
      <w:start w:val="1"/>
      <w:numFmt w:val="bullet"/>
      <w:lvlText w:val=""/>
      <w:lvlJc w:val="left"/>
      <w:pPr>
        <w:ind w:left="1340" w:hanging="360"/>
      </w:pPr>
      <w:rPr>
        <w:rFonts w:ascii="Symbol" w:hAnsi="Symbol"/>
      </w:rPr>
    </w:lvl>
    <w:lvl w:ilvl="1" w:tplc="8966B8F4">
      <w:start w:val="1"/>
      <w:numFmt w:val="bullet"/>
      <w:lvlText w:val=""/>
      <w:lvlJc w:val="left"/>
      <w:pPr>
        <w:ind w:left="1340" w:hanging="360"/>
      </w:pPr>
      <w:rPr>
        <w:rFonts w:ascii="Symbol" w:hAnsi="Symbol"/>
      </w:rPr>
    </w:lvl>
    <w:lvl w:ilvl="2" w:tplc="1894419E">
      <w:start w:val="1"/>
      <w:numFmt w:val="bullet"/>
      <w:lvlText w:val=""/>
      <w:lvlJc w:val="left"/>
      <w:pPr>
        <w:ind w:left="1340" w:hanging="360"/>
      </w:pPr>
      <w:rPr>
        <w:rFonts w:ascii="Symbol" w:hAnsi="Symbol"/>
      </w:rPr>
    </w:lvl>
    <w:lvl w:ilvl="3" w:tplc="B964CCF8">
      <w:start w:val="1"/>
      <w:numFmt w:val="bullet"/>
      <w:lvlText w:val=""/>
      <w:lvlJc w:val="left"/>
      <w:pPr>
        <w:ind w:left="1340" w:hanging="360"/>
      </w:pPr>
      <w:rPr>
        <w:rFonts w:ascii="Symbol" w:hAnsi="Symbol"/>
      </w:rPr>
    </w:lvl>
    <w:lvl w:ilvl="4" w:tplc="DC86A4D8">
      <w:start w:val="1"/>
      <w:numFmt w:val="bullet"/>
      <w:lvlText w:val=""/>
      <w:lvlJc w:val="left"/>
      <w:pPr>
        <w:ind w:left="1340" w:hanging="360"/>
      </w:pPr>
      <w:rPr>
        <w:rFonts w:ascii="Symbol" w:hAnsi="Symbol"/>
      </w:rPr>
    </w:lvl>
    <w:lvl w:ilvl="5" w:tplc="747E689C">
      <w:start w:val="1"/>
      <w:numFmt w:val="bullet"/>
      <w:lvlText w:val=""/>
      <w:lvlJc w:val="left"/>
      <w:pPr>
        <w:ind w:left="1340" w:hanging="360"/>
      </w:pPr>
      <w:rPr>
        <w:rFonts w:ascii="Symbol" w:hAnsi="Symbol"/>
      </w:rPr>
    </w:lvl>
    <w:lvl w:ilvl="6" w:tplc="C8F25F68">
      <w:start w:val="1"/>
      <w:numFmt w:val="bullet"/>
      <w:lvlText w:val=""/>
      <w:lvlJc w:val="left"/>
      <w:pPr>
        <w:ind w:left="1340" w:hanging="360"/>
      </w:pPr>
      <w:rPr>
        <w:rFonts w:ascii="Symbol" w:hAnsi="Symbol"/>
      </w:rPr>
    </w:lvl>
    <w:lvl w:ilvl="7" w:tplc="8500CC14">
      <w:start w:val="1"/>
      <w:numFmt w:val="bullet"/>
      <w:lvlText w:val=""/>
      <w:lvlJc w:val="left"/>
      <w:pPr>
        <w:ind w:left="1340" w:hanging="360"/>
      </w:pPr>
      <w:rPr>
        <w:rFonts w:ascii="Symbol" w:hAnsi="Symbol"/>
      </w:rPr>
    </w:lvl>
    <w:lvl w:ilvl="8" w:tplc="CB76FE60">
      <w:start w:val="1"/>
      <w:numFmt w:val="bullet"/>
      <w:lvlText w:val=""/>
      <w:lvlJc w:val="left"/>
      <w:pPr>
        <w:ind w:left="1340" w:hanging="360"/>
      </w:pPr>
      <w:rPr>
        <w:rFonts w:ascii="Symbol" w:hAnsi="Symbol"/>
      </w:rPr>
    </w:lvl>
  </w:abstractNum>
  <w:abstractNum w:abstractNumId="38" w15:restartNumberingAfterBreak="0">
    <w:nsid w:val="70595F5B"/>
    <w:multiLevelType w:val="hybridMultilevel"/>
    <w:tmpl w:val="EC8C4780"/>
    <w:lvl w:ilvl="0" w:tplc="FFFFFFFF">
      <w:start w:val="1"/>
      <w:numFmt w:val="bullet"/>
      <w:lvlText w:val=""/>
      <w:lvlJc w:val="left"/>
      <w:pPr>
        <w:ind w:left="720" w:hanging="360"/>
      </w:pPr>
      <w:rPr>
        <w:rFonts w:hint="default" w:ascii="Wingdings" w:hAnsi="Wingdings"/>
        <w:color w:val="C00000"/>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6363686"/>
    <w:multiLevelType w:val="hybridMultilevel"/>
    <w:tmpl w:val="FFB6A47E"/>
    <w:lvl w:ilvl="0" w:tplc="D8665B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B84E1D"/>
    <w:multiLevelType w:val="hybridMultilevel"/>
    <w:tmpl w:val="97F05FE2"/>
    <w:lvl w:ilvl="0" w:tplc="FFFFFFFF">
      <w:start w:val="1"/>
      <w:numFmt w:val="bullet"/>
      <w:lvlText w:val=""/>
      <w:lvlJc w:val="left"/>
      <w:pPr>
        <w:tabs>
          <w:tab w:val="num" w:pos="360"/>
        </w:tabs>
        <w:ind w:left="0" w:firstLine="0"/>
      </w:pPr>
      <w:rPr>
        <w:rFonts w:hint="default" w:ascii="Wingdings" w:hAnsi="Wingdings"/>
        <w:color w:val="C00000"/>
        <w:sz w:val="24"/>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7AD70F8"/>
    <w:multiLevelType w:val="hybridMultilevel"/>
    <w:tmpl w:val="747C44BA"/>
    <w:lvl w:ilvl="0" w:tplc="FFFFFFFF">
      <w:start w:val="1"/>
      <w:numFmt w:val="bullet"/>
      <w:lvlText w:val=""/>
      <w:lvlJc w:val="left"/>
      <w:pPr>
        <w:ind w:left="720" w:hanging="360"/>
      </w:pPr>
      <w:rPr>
        <w:rFonts w:hint="default" w:ascii="Wingdings" w:hAnsi="Wingdings"/>
        <w:color w:val="C00000"/>
        <w:sz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8646166"/>
    <w:multiLevelType w:val="multilevel"/>
    <w:tmpl w:val="8EE691B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83185467">
    <w:abstractNumId w:val="7"/>
  </w:num>
  <w:num w:numId="2" w16cid:durableId="535389075">
    <w:abstractNumId w:val="4"/>
  </w:num>
  <w:num w:numId="3" w16cid:durableId="366373407">
    <w:abstractNumId w:val="32"/>
  </w:num>
  <w:num w:numId="4" w16cid:durableId="46418690">
    <w:abstractNumId w:val="40"/>
  </w:num>
  <w:num w:numId="5" w16cid:durableId="1265960268">
    <w:abstractNumId w:val="16"/>
  </w:num>
  <w:num w:numId="6" w16cid:durableId="475879515">
    <w:abstractNumId w:val="28"/>
  </w:num>
  <w:num w:numId="7" w16cid:durableId="1024672492">
    <w:abstractNumId w:val="1"/>
  </w:num>
  <w:num w:numId="8" w16cid:durableId="1426880625">
    <w:abstractNumId w:val="14"/>
  </w:num>
  <w:num w:numId="9" w16cid:durableId="1664043978">
    <w:abstractNumId w:val="31"/>
  </w:num>
  <w:num w:numId="10" w16cid:durableId="375006118">
    <w:abstractNumId w:val="30"/>
  </w:num>
  <w:num w:numId="11" w16cid:durableId="793598284">
    <w:abstractNumId w:val="6"/>
  </w:num>
  <w:num w:numId="12" w16cid:durableId="1788693512">
    <w:abstractNumId w:val="29"/>
  </w:num>
  <w:num w:numId="13" w16cid:durableId="1286890601">
    <w:abstractNumId w:val="19"/>
  </w:num>
  <w:num w:numId="14" w16cid:durableId="1989437495">
    <w:abstractNumId w:val="21"/>
  </w:num>
  <w:num w:numId="15" w16cid:durableId="993487138">
    <w:abstractNumId w:val="37"/>
  </w:num>
  <w:num w:numId="16" w16cid:durableId="107624622">
    <w:abstractNumId w:val="12"/>
  </w:num>
  <w:num w:numId="17" w16cid:durableId="1481195925">
    <w:abstractNumId w:val="22"/>
  </w:num>
  <w:num w:numId="18" w16cid:durableId="814033174">
    <w:abstractNumId w:val="35"/>
  </w:num>
  <w:num w:numId="19" w16cid:durableId="1260677800">
    <w:abstractNumId w:val="5"/>
  </w:num>
  <w:num w:numId="20" w16cid:durableId="99302680">
    <w:abstractNumId w:val="38"/>
  </w:num>
  <w:num w:numId="21" w16cid:durableId="913735245">
    <w:abstractNumId w:val="11"/>
  </w:num>
  <w:num w:numId="22" w16cid:durableId="989097836">
    <w:abstractNumId w:val="26"/>
  </w:num>
  <w:num w:numId="23" w16cid:durableId="1834836256">
    <w:abstractNumId w:val="25"/>
  </w:num>
  <w:num w:numId="24" w16cid:durableId="1043363185">
    <w:abstractNumId w:val="17"/>
  </w:num>
  <w:num w:numId="25" w16cid:durableId="143088453">
    <w:abstractNumId w:val="33"/>
  </w:num>
  <w:num w:numId="26" w16cid:durableId="1175026061">
    <w:abstractNumId w:val="41"/>
  </w:num>
  <w:num w:numId="27" w16cid:durableId="2144689351">
    <w:abstractNumId w:val="2"/>
  </w:num>
  <w:num w:numId="28" w16cid:durableId="1876648665">
    <w:abstractNumId w:val="15"/>
  </w:num>
  <w:num w:numId="29" w16cid:durableId="923614529">
    <w:abstractNumId w:val="24"/>
  </w:num>
  <w:num w:numId="30" w16cid:durableId="484398297">
    <w:abstractNumId w:val="23"/>
  </w:num>
  <w:num w:numId="31" w16cid:durableId="2028364798">
    <w:abstractNumId w:val="8"/>
  </w:num>
  <w:num w:numId="32" w16cid:durableId="649554390">
    <w:abstractNumId w:val="13"/>
  </w:num>
  <w:num w:numId="33" w16cid:durableId="2103993101">
    <w:abstractNumId w:val="0"/>
  </w:num>
  <w:num w:numId="34" w16cid:durableId="1859661668">
    <w:abstractNumId w:val="18"/>
  </w:num>
  <w:num w:numId="35" w16cid:durableId="1568108843">
    <w:abstractNumId w:val="34"/>
  </w:num>
  <w:num w:numId="36" w16cid:durableId="858273004">
    <w:abstractNumId w:val="7"/>
  </w:num>
  <w:num w:numId="37" w16cid:durableId="1536766903">
    <w:abstractNumId w:val="7"/>
  </w:num>
  <w:num w:numId="38" w16cid:durableId="294023904">
    <w:abstractNumId w:val="27"/>
  </w:num>
  <w:num w:numId="39" w16cid:durableId="1052382935">
    <w:abstractNumId w:val="20"/>
  </w:num>
  <w:num w:numId="40" w16cid:durableId="1098985347">
    <w:abstractNumId w:val="39"/>
  </w:num>
  <w:num w:numId="41" w16cid:durableId="357507014">
    <w:abstractNumId w:val="9"/>
  </w:num>
  <w:num w:numId="42" w16cid:durableId="1020204513">
    <w:abstractNumId w:val="36"/>
  </w:num>
  <w:num w:numId="43" w16cid:durableId="285284303">
    <w:abstractNumId w:val="10"/>
  </w:num>
  <w:num w:numId="44" w16cid:durableId="897782604">
    <w:abstractNumId w:val="3"/>
  </w:num>
  <w:num w:numId="45" w16cid:durableId="804617936">
    <w:abstractNumId w:val="42"/>
    <w:lvlOverride w:ilvl="0"/>
    <w:lvlOverride w:ilvl="1"/>
    <w:lvlOverride w:ilvl="2"/>
    <w:lvlOverride w:ilvl="3"/>
    <w:lvlOverride w:ilvl="4"/>
    <w:lvlOverride w:ilvl="5"/>
    <w:lvlOverride w:ilvl="6"/>
    <w:lvlOverride w:ilvl="7"/>
    <w:lvlOverride w:ilvl="8"/>
  </w:num>
  <w:numIdMacAtCleanup w:val="3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6"/>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625"/>
    <w:rsid w:val="000000F6"/>
    <w:rsid w:val="00000399"/>
    <w:rsid w:val="00000FF0"/>
    <w:rsid w:val="00001A26"/>
    <w:rsid w:val="00001CE4"/>
    <w:rsid w:val="0000271D"/>
    <w:rsid w:val="00002723"/>
    <w:rsid w:val="00003080"/>
    <w:rsid w:val="00003174"/>
    <w:rsid w:val="000038EA"/>
    <w:rsid w:val="00012528"/>
    <w:rsid w:val="00012AAF"/>
    <w:rsid w:val="00012B33"/>
    <w:rsid w:val="00013218"/>
    <w:rsid w:val="0001328B"/>
    <w:rsid w:val="0001437F"/>
    <w:rsid w:val="00017F24"/>
    <w:rsid w:val="00021CC8"/>
    <w:rsid w:val="00023D0E"/>
    <w:rsid w:val="00025CC2"/>
    <w:rsid w:val="00027643"/>
    <w:rsid w:val="00027D53"/>
    <w:rsid w:val="00027D71"/>
    <w:rsid w:val="000306E8"/>
    <w:rsid w:val="00030FAB"/>
    <w:rsid w:val="00031578"/>
    <w:rsid w:val="00032533"/>
    <w:rsid w:val="00035A07"/>
    <w:rsid w:val="00035EF0"/>
    <w:rsid w:val="00036379"/>
    <w:rsid w:val="000402B6"/>
    <w:rsid w:val="0004088A"/>
    <w:rsid w:val="00040C8A"/>
    <w:rsid w:val="000439E2"/>
    <w:rsid w:val="000453BA"/>
    <w:rsid w:val="000459C0"/>
    <w:rsid w:val="000469F4"/>
    <w:rsid w:val="00046C96"/>
    <w:rsid w:val="000474BF"/>
    <w:rsid w:val="0005170C"/>
    <w:rsid w:val="000521B1"/>
    <w:rsid w:val="000535DA"/>
    <w:rsid w:val="00053644"/>
    <w:rsid w:val="000577E2"/>
    <w:rsid w:val="00057952"/>
    <w:rsid w:val="000602BD"/>
    <w:rsid w:val="0006089B"/>
    <w:rsid w:val="000612C1"/>
    <w:rsid w:val="00061540"/>
    <w:rsid w:val="0006168E"/>
    <w:rsid w:val="00061CE1"/>
    <w:rsid w:val="00061ED1"/>
    <w:rsid w:val="00062E73"/>
    <w:rsid w:val="0006306C"/>
    <w:rsid w:val="000648A8"/>
    <w:rsid w:val="000660CA"/>
    <w:rsid w:val="000660FE"/>
    <w:rsid w:val="000679B9"/>
    <w:rsid w:val="0007173C"/>
    <w:rsid w:val="00072025"/>
    <w:rsid w:val="00072C5D"/>
    <w:rsid w:val="00073051"/>
    <w:rsid w:val="00073169"/>
    <w:rsid w:val="00073B71"/>
    <w:rsid w:val="00073EE9"/>
    <w:rsid w:val="00075178"/>
    <w:rsid w:val="00075AA7"/>
    <w:rsid w:val="00076DE2"/>
    <w:rsid w:val="0007724D"/>
    <w:rsid w:val="00077A26"/>
    <w:rsid w:val="00083625"/>
    <w:rsid w:val="00085F4F"/>
    <w:rsid w:val="00086C2B"/>
    <w:rsid w:val="0009100A"/>
    <w:rsid w:val="000918C2"/>
    <w:rsid w:val="00094543"/>
    <w:rsid w:val="000946B7"/>
    <w:rsid w:val="00095050"/>
    <w:rsid w:val="00095DF2"/>
    <w:rsid w:val="00097DFA"/>
    <w:rsid w:val="000A1756"/>
    <w:rsid w:val="000A26D6"/>
    <w:rsid w:val="000A4930"/>
    <w:rsid w:val="000A4A77"/>
    <w:rsid w:val="000A4F33"/>
    <w:rsid w:val="000A5611"/>
    <w:rsid w:val="000A7BB7"/>
    <w:rsid w:val="000B1C87"/>
    <w:rsid w:val="000C020F"/>
    <w:rsid w:val="000C1EEC"/>
    <w:rsid w:val="000C45C8"/>
    <w:rsid w:val="000C46B6"/>
    <w:rsid w:val="000C4C47"/>
    <w:rsid w:val="000C4D64"/>
    <w:rsid w:val="000C5043"/>
    <w:rsid w:val="000C520F"/>
    <w:rsid w:val="000C56EC"/>
    <w:rsid w:val="000C5DF5"/>
    <w:rsid w:val="000C6796"/>
    <w:rsid w:val="000D0C9A"/>
    <w:rsid w:val="000D32FD"/>
    <w:rsid w:val="000D51E8"/>
    <w:rsid w:val="000D5E9B"/>
    <w:rsid w:val="000D664D"/>
    <w:rsid w:val="000D6EB8"/>
    <w:rsid w:val="000D77A3"/>
    <w:rsid w:val="000D7EB2"/>
    <w:rsid w:val="000E286D"/>
    <w:rsid w:val="000E2DCA"/>
    <w:rsid w:val="000E3A82"/>
    <w:rsid w:val="000E7CF3"/>
    <w:rsid w:val="000E7FBA"/>
    <w:rsid w:val="000F07CA"/>
    <w:rsid w:val="000F0F2E"/>
    <w:rsid w:val="000F1258"/>
    <w:rsid w:val="000F2A5E"/>
    <w:rsid w:val="000F2BF5"/>
    <w:rsid w:val="000F40D0"/>
    <w:rsid w:val="000F45F3"/>
    <w:rsid w:val="000F481D"/>
    <w:rsid w:val="000F578B"/>
    <w:rsid w:val="000F5D74"/>
    <w:rsid w:val="00100EAD"/>
    <w:rsid w:val="001059ED"/>
    <w:rsid w:val="00105DDD"/>
    <w:rsid w:val="00106100"/>
    <w:rsid w:val="0010720C"/>
    <w:rsid w:val="0011317D"/>
    <w:rsid w:val="00116B33"/>
    <w:rsid w:val="00116FD5"/>
    <w:rsid w:val="00117E6D"/>
    <w:rsid w:val="0012171A"/>
    <w:rsid w:val="00121967"/>
    <w:rsid w:val="00121A5E"/>
    <w:rsid w:val="00122F6A"/>
    <w:rsid w:val="001231D6"/>
    <w:rsid w:val="001253CA"/>
    <w:rsid w:val="00130898"/>
    <w:rsid w:val="00131552"/>
    <w:rsid w:val="00133CC3"/>
    <w:rsid w:val="00135B1F"/>
    <w:rsid w:val="0013639B"/>
    <w:rsid w:val="001400F1"/>
    <w:rsid w:val="001402BC"/>
    <w:rsid w:val="001402F0"/>
    <w:rsid w:val="00141837"/>
    <w:rsid w:val="00141A21"/>
    <w:rsid w:val="00144179"/>
    <w:rsid w:val="001460F3"/>
    <w:rsid w:val="00146130"/>
    <w:rsid w:val="001465F5"/>
    <w:rsid w:val="00147B91"/>
    <w:rsid w:val="0015082E"/>
    <w:rsid w:val="0015188E"/>
    <w:rsid w:val="00152A7E"/>
    <w:rsid w:val="00153519"/>
    <w:rsid w:val="00154149"/>
    <w:rsid w:val="00155301"/>
    <w:rsid w:val="00155FE4"/>
    <w:rsid w:val="00156ECB"/>
    <w:rsid w:val="00157378"/>
    <w:rsid w:val="001574DF"/>
    <w:rsid w:val="0015777A"/>
    <w:rsid w:val="00164504"/>
    <w:rsid w:val="001656F5"/>
    <w:rsid w:val="00166777"/>
    <w:rsid w:val="001675B4"/>
    <w:rsid w:val="00170182"/>
    <w:rsid w:val="001705D6"/>
    <w:rsid w:val="00170A58"/>
    <w:rsid w:val="0017193C"/>
    <w:rsid w:val="00171B26"/>
    <w:rsid w:val="00171BDB"/>
    <w:rsid w:val="001729CB"/>
    <w:rsid w:val="001732DB"/>
    <w:rsid w:val="001755DC"/>
    <w:rsid w:val="00177741"/>
    <w:rsid w:val="00180431"/>
    <w:rsid w:val="001806A7"/>
    <w:rsid w:val="0018191E"/>
    <w:rsid w:val="0018253E"/>
    <w:rsid w:val="001842AD"/>
    <w:rsid w:val="00185E08"/>
    <w:rsid w:val="00186563"/>
    <w:rsid w:val="00187BAC"/>
    <w:rsid w:val="001906EA"/>
    <w:rsid w:val="00191CD4"/>
    <w:rsid w:val="00192596"/>
    <w:rsid w:val="0019318C"/>
    <w:rsid w:val="001931F6"/>
    <w:rsid w:val="001935D3"/>
    <w:rsid w:val="00193FE9"/>
    <w:rsid w:val="001946A1"/>
    <w:rsid w:val="0019704E"/>
    <w:rsid w:val="00197765"/>
    <w:rsid w:val="001A129A"/>
    <w:rsid w:val="001A1907"/>
    <w:rsid w:val="001A1FF5"/>
    <w:rsid w:val="001A4223"/>
    <w:rsid w:val="001A4C4C"/>
    <w:rsid w:val="001A579C"/>
    <w:rsid w:val="001B0AC6"/>
    <w:rsid w:val="001B1CFC"/>
    <w:rsid w:val="001B4E8C"/>
    <w:rsid w:val="001B5B88"/>
    <w:rsid w:val="001B5C74"/>
    <w:rsid w:val="001B709C"/>
    <w:rsid w:val="001C0026"/>
    <w:rsid w:val="001C039E"/>
    <w:rsid w:val="001C07F2"/>
    <w:rsid w:val="001C14E1"/>
    <w:rsid w:val="001C2614"/>
    <w:rsid w:val="001C3749"/>
    <w:rsid w:val="001C72D1"/>
    <w:rsid w:val="001D16F8"/>
    <w:rsid w:val="001D2D5A"/>
    <w:rsid w:val="001D35EF"/>
    <w:rsid w:val="001D4299"/>
    <w:rsid w:val="001D6051"/>
    <w:rsid w:val="001D7D24"/>
    <w:rsid w:val="001E156B"/>
    <w:rsid w:val="001E3B7D"/>
    <w:rsid w:val="001E4915"/>
    <w:rsid w:val="001F062A"/>
    <w:rsid w:val="001F0E51"/>
    <w:rsid w:val="001F18F1"/>
    <w:rsid w:val="001F1AC6"/>
    <w:rsid w:val="001F1C7C"/>
    <w:rsid w:val="001F3F5F"/>
    <w:rsid w:val="001F4CB7"/>
    <w:rsid w:val="001F6156"/>
    <w:rsid w:val="001F692E"/>
    <w:rsid w:val="001F693E"/>
    <w:rsid w:val="001F6A5E"/>
    <w:rsid w:val="001F7A06"/>
    <w:rsid w:val="0020033B"/>
    <w:rsid w:val="00200788"/>
    <w:rsid w:val="00200F09"/>
    <w:rsid w:val="00203FD8"/>
    <w:rsid w:val="002075F9"/>
    <w:rsid w:val="00211EA1"/>
    <w:rsid w:val="002120AE"/>
    <w:rsid w:val="00214AA4"/>
    <w:rsid w:val="0021578B"/>
    <w:rsid w:val="00215AFE"/>
    <w:rsid w:val="0021641E"/>
    <w:rsid w:val="00217222"/>
    <w:rsid w:val="002228A8"/>
    <w:rsid w:val="00222DA8"/>
    <w:rsid w:val="00224612"/>
    <w:rsid w:val="002248CD"/>
    <w:rsid w:val="00224AF0"/>
    <w:rsid w:val="0022587D"/>
    <w:rsid w:val="00230AEB"/>
    <w:rsid w:val="00230CAA"/>
    <w:rsid w:val="00231121"/>
    <w:rsid w:val="00232D00"/>
    <w:rsid w:val="002333E1"/>
    <w:rsid w:val="00233933"/>
    <w:rsid w:val="0023394A"/>
    <w:rsid w:val="00235D00"/>
    <w:rsid w:val="00236B06"/>
    <w:rsid w:val="00236BBD"/>
    <w:rsid w:val="0023737D"/>
    <w:rsid w:val="00240246"/>
    <w:rsid w:val="0024039E"/>
    <w:rsid w:val="002419FB"/>
    <w:rsid w:val="002429B1"/>
    <w:rsid w:val="00243B09"/>
    <w:rsid w:val="00244705"/>
    <w:rsid w:val="00244883"/>
    <w:rsid w:val="00246861"/>
    <w:rsid w:val="00246BD0"/>
    <w:rsid w:val="00250056"/>
    <w:rsid w:val="00251E12"/>
    <w:rsid w:val="002525BA"/>
    <w:rsid w:val="00252940"/>
    <w:rsid w:val="00253077"/>
    <w:rsid w:val="0025352B"/>
    <w:rsid w:val="00253ABC"/>
    <w:rsid w:val="00253E91"/>
    <w:rsid w:val="0025412A"/>
    <w:rsid w:val="00255004"/>
    <w:rsid w:val="00255952"/>
    <w:rsid w:val="00256937"/>
    <w:rsid w:val="00257BCD"/>
    <w:rsid w:val="0026041C"/>
    <w:rsid w:val="0026131F"/>
    <w:rsid w:val="00262627"/>
    <w:rsid w:val="00262E6C"/>
    <w:rsid w:val="00263571"/>
    <w:rsid w:val="0026412B"/>
    <w:rsid w:val="00265335"/>
    <w:rsid w:val="00265D09"/>
    <w:rsid w:val="002700FA"/>
    <w:rsid w:val="0027153C"/>
    <w:rsid w:val="00274957"/>
    <w:rsid w:val="0027633A"/>
    <w:rsid w:val="00276871"/>
    <w:rsid w:val="002772B3"/>
    <w:rsid w:val="00277AF9"/>
    <w:rsid w:val="00281299"/>
    <w:rsid w:val="00281FE3"/>
    <w:rsid w:val="00283EA9"/>
    <w:rsid w:val="0028402D"/>
    <w:rsid w:val="00292549"/>
    <w:rsid w:val="0029314D"/>
    <w:rsid w:val="00293D77"/>
    <w:rsid w:val="002943F5"/>
    <w:rsid w:val="00294ABB"/>
    <w:rsid w:val="00294CB4"/>
    <w:rsid w:val="00296199"/>
    <w:rsid w:val="00296C16"/>
    <w:rsid w:val="0029743C"/>
    <w:rsid w:val="00297C67"/>
    <w:rsid w:val="002A1256"/>
    <w:rsid w:val="002A162A"/>
    <w:rsid w:val="002A3A70"/>
    <w:rsid w:val="002A6F63"/>
    <w:rsid w:val="002A7D46"/>
    <w:rsid w:val="002B09FB"/>
    <w:rsid w:val="002B14A4"/>
    <w:rsid w:val="002B1E25"/>
    <w:rsid w:val="002B36D7"/>
    <w:rsid w:val="002B370D"/>
    <w:rsid w:val="002B5BE2"/>
    <w:rsid w:val="002B720B"/>
    <w:rsid w:val="002B7385"/>
    <w:rsid w:val="002C01F3"/>
    <w:rsid w:val="002C0AE5"/>
    <w:rsid w:val="002C1883"/>
    <w:rsid w:val="002C27CE"/>
    <w:rsid w:val="002C4DD0"/>
    <w:rsid w:val="002D1BF7"/>
    <w:rsid w:val="002D497D"/>
    <w:rsid w:val="002D52C4"/>
    <w:rsid w:val="002D75E9"/>
    <w:rsid w:val="002E0600"/>
    <w:rsid w:val="002E299B"/>
    <w:rsid w:val="002E610F"/>
    <w:rsid w:val="002E67E1"/>
    <w:rsid w:val="002E6D9E"/>
    <w:rsid w:val="002E7535"/>
    <w:rsid w:val="002E7582"/>
    <w:rsid w:val="002E7DB9"/>
    <w:rsid w:val="002F1629"/>
    <w:rsid w:val="002F5068"/>
    <w:rsid w:val="002F72DB"/>
    <w:rsid w:val="00301304"/>
    <w:rsid w:val="00301792"/>
    <w:rsid w:val="00303875"/>
    <w:rsid w:val="0030399A"/>
    <w:rsid w:val="0030466F"/>
    <w:rsid w:val="00306CEB"/>
    <w:rsid w:val="003124B7"/>
    <w:rsid w:val="0031719B"/>
    <w:rsid w:val="00317AD1"/>
    <w:rsid w:val="00320846"/>
    <w:rsid w:val="0032377A"/>
    <w:rsid w:val="0032491F"/>
    <w:rsid w:val="00324C1E"/>
    <w:rsid w:val="00325B53"/>
    <w:rsid w:val="003262EC"/>
    <w:rsid w:val="003267EC"/>
    <w:rsid w:val="00326C42"/>
    <w:rsid w:val="0033097E"/>
    <w:rsid w:val="00331DFE"/>
    <w:rsid w:val="00332087"/>
    <w:rsid w:val="00332185"/>
    <w:rsid w:val="00332F5E"/>
    <w:rsid w:val="00334328"/>
    <w:rsid w:val="00334E8C"/>
    <w:rsid w:val="00335E73"/>
    <w:rsid w:val="0034208B"/>
    <w:rsid w:val="00342184"/>
    <w:rsid w:val="003439F7"/>
    <w:rsid w:val="00344583"/>
    <w:rsid w:val="00344631"/>
    <w:rsid w:val="00344E4D"/>
    <w:rsid w:val="00345FEB"/>
    <w:rsid w:val="003466E4"/>
    <w:rsid w:val="00346EF5"/>
    <w:rsid w:val="00351542"/>
    <w:rsid w:val="00353FDB"/>
    <w:rsid w:val="00354893"/>
    <w:rsid w:val="00354E2B"/>
    <w:rsid w:val="00356E03"/>
    <w:rsid w:val="00357868"/>
    <w:rsid w:val="00360BDF"/>
    <w:rsid w:val="0036387C"/>
    <w:rsid w:val="0036472C"/>
    <w:rsid w:val="003663FF"/>
    <w:rsid w:val="00366AF9"/>
    <w:rsid w:val="00367082"/>
    <w:rsid w:val="0036788C"/>
    <w:rsid w:val="00367CA7"/>
    <w:rsid w:val="00370902"/>
    <w:rsid w:val="00370D10"/>
    <w:rsid w:val="003741DE"/>
    <w:rsid w:val="0037461C"/>
    <w:rsid w:val="00374DB4"/>
    <w:rsid w:val="003753FF"/>
    <w:rsid w:val="00375B3A"/>
    <w:rsid w:val="0037652C"/>
    <w:rsid w:val="00380A0E"/>
    <w:rsid w:val="00384979"/>
    <w:rsid w:val="00385181"/>
    <w:rsid w:val="0038542B"/>
    <w:rsid w:val="00386B85"/>
    <w:rsid w:val="0039043C"/>
    <w:rsid w:val="0039056D"/>
    <w:rsid w:val="0039079E"/>
    <w:rsid w:val="003933CB"/>
    <w:rsid w:val="003935FB"/>
    <w:rsid w:val="003944A6"/>
    <w:rsid w:val="00394DCF"/>
    <w:rsid w:val="00395460"/>
    <w:rsid w:val="00397A45"/>
    <w:rsid w:val="003A0414"/>
    <w:rsid w:val="003A0537"/>
    <w:rsid w:val="003A1D0F"/>
    <w:rsid w:val="003A1EE7"/>
    <w:rsid w:val="003A55CB"/>
    <w:rsid w:val="003A6152"/>
    <w:rsid w:val="003A7704"/>
    <w:rsid w:val="003B17F7"/>
    <w:rsid w:val="003B4F14"/>
    <w:rsid w:val="003B69E8"/>
    <w:rsid w:val="003B7D04"/>
    <w:rsid w:val="003C04C6"/>
    <w:rsid w:val="003C0FD0"/>
    <w:rsid w:val="003C2161"/>
    <w:rsid w:val="003C240A"/>
    <w:rsid w:val="003C2D3B"/>
    <w:rsid w:val="003C3E73"/>
    <w:rsid w:val="003C4D1A"/>
    <w:rsid w:val="003C5AE5"/>
    <w:rsid w:val="003C7920"/>
    <w:rsid w:val="003D01AF"/>
    <w:rsid w:val="003D0245"/>
    <w:rsid w:val="003D0E8B"/>
    <w:rsid w:val="003D35B6"/>
    <w:rsid w:val="003D4145"/>
    <w:rsid w:val="003D69E0"/>
    <w:rsid w:val="003D73FE"/>
    <w:rsid w:val="003D7D10"/>
    <w:rsid w:val="003E0826"/>
    <w:rsid w:val="003E1F4A"/>
    <w:rsid w:val="003E2FC5"/>
    <w:rsid w:val="003E31A3"/>
    <w:rsid w:val="003E36A3"/>
    <w:rsid w:val="003E50A8"/>
    <w:rsid w:val="003E5198"/>
    <w:rsid w:val="003E5F60"/>
    <w:rsid w:val="003E7A61"/>
    <w:rsid w:val="003F163D"/>
    <w:rsid w:val="003F18A6"/>
    <w:rsid w:val="003F20E2"/>
    <w:rsid w:val="003F4EC4"/>
    <w:rsid w:val="003F529C"/>
    <w:rsid w:val="003F69E4"/>
    <w:rsid w:val="003F7104"/>
    <w:rsid w:val="004000D2"/>
    <w:rsid w:val="00403CE4"/>
    <w:rsid w:val="00404D33"/>
    <w:rsid w:val="0040590F"/>
    <w:rsid w:val="00405C48"/>
    <w:rsid w:val="00406103"/>
    <w:rsid w:val="00411792"/>
    <w:rsid w:val="00411C02"/>
    <w:rsid w:val="004126B2"/>
    <w:rsid w:val="0041547A"/>
    <w:rsid w:val="00416074"/>
    <w:rsid w:val="004177BB"/>
    <w:rsid w:val="00420AF2"/>
    <w:rsid w:val="00420B07"/>
    <w:rsid w:val="00420DF3"/>
    <w:rsid w:val="004220D9"/>
    <w:rsid w:val="00422486"/>
    <w:rsid w:val="004248DF"/>
    <w:rsid w:val="004267C1"/>
    <w:rsid w:val="004267C5"/>
    <w:rsid w:val="00427930"/>
    <w:rsid w:val="004320EA"/>
    <w:rsid w:val="004357B5"/>
    <w:rsid w:val="00436056"/>
    <w:rsid w:val="00440A28"/>
    <w:rsid w:val="004427B3"/>
    <w:rsid w:val="0044356B"/>
    <w:rsid w:val="0044398E"/>
    <w:rsid w:val="00443CFE"/>
    <w:rsid w:val="00444A6F"/>
    <w:rsid w:val="00444CC3"/>
    <w:rsid w:val="00445A46"/>
    <w:rsid w:val="00446449"/>
    <w:rsid w:val="004474B6"/>
    <w:rsid w:val="0045013E"/>
    <w:rsid w:val="004532BB"/>
    <w:rsid w:val="00453598"/>
    <w:rsid w:val="004541B5"/>
    <w:rsid w:val="0045444A"/>
    <w:rsid w:val="00454C6F"/>
    <w:rsid w:val="004609CB"/>
    <w:rsid w:val="00463E33"/>
    <w:rsid w:val="00465CE2"/>
    <w:rsid w:val="00465F5B"/>
    <w:rsid w:val="00467B57"/>
    <w:rsid w:val="004714B6"/>
    <w:rsid w:val="00471DEA"/>
    <w:rsid w:val="004729D8"/>
    <w:rsid w:val="00473738"/>
    <w:rsid w:val="00474578"/>
    <w:rsid w:val="00476777"/>
    <w:rsid w:val="0047677F"/>
    <w:rsid w:val="00476B83"/>
    <w:rsid w:val="00480D06"/>
    <w:rsid w:val="00482D51"/>
    <w:rsid w:val="004838C2"/>
    <w:rsid w:val="00483B74"/>
    <w:rsid w:val="0048609B"/>
    <w:rsid w:val="004874DE"/>
    <w:rsid w:val="00491011"/>
    <w:rsid w:val="004914E8"/>
    <w:rsid w:val="0049413A"/>
    <w:rsid w:val="004A148C"/>
    <w:rsid w:val="004A2232"/>
    <w:rsid w:val="004A37E5"/>
    <w:rsid w:val="004A414C"/>
    <w:rsid w:val="004A4488"/>
    <w:rsid w:val="004A7345"/>
    <w:rsid w:val="004A75A2"/>
    <w:rsid w:val="004A794D"/>
    <w:rsid w:val="004A7DC8"/>
    <w:rsid w:val="004B0167"/>
    <w:rsid w:val="004B05CA"/>
    <w:rsid w:val="004B1897"/>
    <w:rsid w:val="004B1C20"/>
    <w:rsid w:val="004B344A"/>
    <w:rsid w:val="004B3AF1"/>
    <w:rsid w:val="004B443C"/>
    <w:rsid w:val="004B5003"/>
    <w:rsid w:val="004B5819"/>
    <w:rsid w:val="004B74ED"/>
    <w:rsid w:val="004C024E"/>
    <w:rsid w:val="004C0F58"/>
    <w:rsid w:val="004C1B50"/>
    <w:rsid w:val="004C1CF2"/>
    <w:rsid w:val="004C1EEE"/>
    <w:rsid w:val="004C3165"/>
    <w:rsid w:val="004C3A40"/>
    <w:rsid w:val="004C49C1"/>
    <w:rsid w:val="004C4AF1"/>
    <w:rsid w:val="004C4ECD"/>
    <w:rsid w:val="004C63B3"/>
    <w:rsid w:val="004C76F9"/>
    <w:rsid w:val="004D2A10"/>
    <w:rsid w:val="004D317E"/>
    <w:rsid w:val="004D4914"/>
    <w:rsid w:val="004D66E3"/>
    <w:rsid w:val="004D681F"/>
    <w:rsid w:val="004D708B"/>
    <w:rsid w:val="004E0012"/>
    <w:rsid w:val="004E16D4"/>
    <w:rsid w:val="004E19A5"/>
    <w:rsid w:val="004E25CF"/>
    <w:rsid w:val="004E4DBA"/>
    <w:rsid w:val="004E65BA"/>
    <w:rsid w:val="004E6D6C"/>
    <w:rsid w:val="004E6F41"/>
    <w:rsid w:val="004F1CB0"/>
    <w:rsid w:val="004F2D45"/>
    <w:rsid w:val="004F4C31"/>
    <w:rsid w:val="004F7333"/>
    <w:rsid w:val="004F79D9"/>
    <w:rsid w:val="004F7CDF"/>
    <w:rsid w:val="00504841"/>
    <w:rsid w:val="00505DEA"/>
    <w:rsid w:val="0050737C"/>
    <w:rsid w:val="00510EE9"/>
    <w:rsid w:val="005113B6"/>
    <w:rsid w:val="0051297B"/>
    <w:rsid w:val="00514466"/>
    <w:rsid w:val="00515FE3"/>
    <w:rsid w:val="0051619F"/>
    <w:rsid w:val="0052102E"/>
    <w:rsid w:val="00521A70"/>
    <w:rsid w:val="005220E2"/>
    <w:rsid w:val="00522BE3"/>
    <w:rsid w:val="005235AD"/>
    <w:rsid w:val="005271E8"/>
    <w:rsid w:val="00527DD9"/>
    <w:rsid w:val="00531064"/>
    <w:rsid w:val="005317A5"/>
    <w:rsid w:val="005333EE"/>
    <w:rsid w:val="00534120"/>
    <w:rsid w:val="00534815"/>
    <w:rsid w:val="0053548A"/>
    <w:rsid w:val="00535AB2"/>
    <w:rsid w:val="0053730A"/>
    <w:rsid w:val="00537DD4"/>
    <w:rsid w:val="005414E4"/>
    <w:rsid w:val="00541CFC"/>
    <w:rsid w:val="00544915"/>
    <w:rsid w:val="00544C15"/>
    <w:rsid w:val="00544FF8"/>
    <w:rsid w:val="00545116"/>
    <w:rsid w:val="005462BF"/>
    <w:rsid w:val="00546FEA"/>
    <w:rsid w:val="00547444"/>
    <w:rsid w:val="00550558"/>
    <w:rsid w:val="00553980"/>
    <w:rsid w:val="005544AC"/>
    <w:rsid w:val="00555366"/>
    <w:rsid w:val="00556954"/>
    <w:rsid w:val="00560AD5"/>
    <w:rsid w:val="00561F0A"/>
    <w:rsid w:val="00562082"/>
    <w:rsid w:val="0056233F"/>
    <w:rsid w:val="0056334E"/>
    <w:rsid w:val="005638D4"/>
    <w:rsid w:val="005670F7"/>
    <w:rsid w:val="0057154D"/>
    <w:rsid w:val="0057155E"/>
    <w:rsid w:val="00571ED3"/>
    <w:rsid w:val="00575837"/>
    <w:rsid w:val="00575954"/>
    <w:rsid w:val="005760A6"/>
    <w:rsid w:val="00576630"/>
    <w:rsid w:val="00577A27"/>
    <w:rsid w:val="0058006C"/>
    <w:rsid w:val="0058071F"/>
    <w:rsid w:val="00581BC8"/>
    <w:rsid w:val="005823AA"/>
    <w:rsid w:val="00583495"/>
    <w:rsid w:val="00583C83"/>
    <w:rsid w:val="00583DE2"/>
    <w:rsid w:val="00586AB9"/>
    <w:rsid w:val="0058729F"/>
    <w:rsid w:val="00590894"/>
    <w:rsid w:val="0059328C"/>
    <w:rsid w:val="005936D1"/>
    <w:rsid w:val="00594C42"/>
    <w:rsid w:val="00595580"/>
    <w:rsid w:val="005956B8"/>
    <w:rsid w:val="0059582F"/>
    <w:rsid w:val="00595DB1"/>
    <w:rsid w:val="005A01E1"/>
    <w:rsid w:val="005A29C4"/>
    <w:rsid w:val="005A2D75"/>
    <w:rsid w:val="005A37F5"/>
    <w:rsid w:val="005A3FA7"/>
    <w:rsid w:val="005A5CDB"/>
    <w:rsid w:val="005A6BED"/>
    <w:rsid w:val="005A77A1"/>
    <w:rsid w:val="005B138A"/>
    <w:rsid w:val="005B41C6"/>
    <w:rsid w:val="005B5581"/>
    <w:rsid w:val="005B5BBD"/>
    <w:rsid w:val="005B60AF"/>
    <w:rsid w:val="005B6732"/>
    <w:rsid w:val="005B786D"/>
    <w:rsid w:val="005C089D"/>
    <w:rsid w:val="005C136E"/>
    <w:rsid w:val="005C214A"/>
    <w:rsid w:val="005C2DC0"/>
    <w:rsid w:val="005C2EBA"/>
    <w:rsid w:val="005C37B3"/>
    <w:rsid w:val="005C3C1A"/>
    <w:rsid w:val="005C3E06"/>
    <w:rsid w:val="005C691A"/>
    <w:rsid w:val="005C793C"/>
    <w:rsid w:val="005D25E4"/>
    <w:rsid w:val="005D40D2"/>
    <w:rsid w:val="005D4FB8"/>
    <w:rsid w:val="005D504B"/>
    <w:rsid w:val="005E14D8"/>
    <w:rsid w:val="005E2CF1"/>
    <w:rsid w:val="005E3FC2"/>
    <w:rsid w:val="005E439C"/>
    <w:rsid w:val="005E5196"/>
    <w:rsid w:val="005E702F"/>
    <w:rsid w:val="005F011A"/>
    <w:rsid w:val="005F025A"/>
    <w:rsid w:val="005F7B71"/>
    <w:rsid w:val="006018D2"/>
    <w:rsid w:val="00605B68"/>
    <w:rsid w:val="00605E21"/>
    <w:rsid w:val="006066DE"/>
    <w:rsid w:val="006107A6"/>
    <w:rsid w:val="006130C6"/>
    <w:rsid w:val="00615FC7"/>
    <w:rsid w:val="006178F4"/>
    <w:rsid w:val="00617923"/>
    <w:rsid w:val="00617C76"/>
    <w:rsid w:val="00620659"/>
    <w:rsid w:val="00620946"/>
    <w:rsid w:val="00621B9C"/>
    <w:rsid w:val="006235DC"/>
    <w:rsid w:val="0062384C"/>
    <w:rsid w:val="0062384F"/>
    <w:rsid w:val="00623F46"/>
    <w:rsid w:val="00624790"/>
    <w:rsid w:val="006263AB"/>
    <w:rsid w:val="006267D2"/>
    <w:rsid w:val="006273A1"/>
    <w:rsid w:val="00627874"/>
    <w:rsid w:val="00627F96"/>
    <w:rsid w:val="006309FD"/>
    <w:rsid w:val="00633FD2"/>
    <w:rsid w:val="00637A09"/>
    <w:rsid w:val="00640A02"/>
    <w:rsid w:val="00641863"/>
    <w:rsid w:val="00642B13"/>
    <w:rsid w:val="006435E4"/>
    <w:rsid w:val="00645A4E"/>
    <w:rsid w:val="00646981"/>
    <w:rsid w:val="0065146A"/>
    <w:rsid w:val="00651FAA"/>
    <w:rsid w:val="0065220B"/>
    <w:rsid w:val="006567DF"/>
    <w:rsid w:val="006615D5"/>
    <w:rsid w:val="0066348F"/>
    <w:rsid w:val="00663EE0"/>
    <w:rsid w:val="00666486"/>
    <w:rsid w:val="00666635"/>
    <w:rsid w:val="00673749"/>
    <w:rsid w:val="00673D48"/>
    <w:rsid w:val="00674486"/>
    <w:rsid w:val="0067511A"/>
    <w:rsid w:val="006767C0"/>
    <w:rsid w:val="00676D7A"/>
    <w:rsid w:val="0068117A"/>
    <w:rsid w:val="00681E93"/>
    <w:rsid w:val="00683ACC"/>
    <w:rsid w:val="00683CFF"/>
    <w:rsid w:val="00684843"/>
    <w:rsid w:val="00685B3B"/>
    <w:rsid w:val="00686C78"/>
    <w:rsid w:val="00687DDF"/>
    <w:rsid w:val="00691EB4"/>
    <w:rsid w:val="006925D2"/>
    <w:rsid w:val="00692C37"/>
    <w:rsid w:val="006934CD"/>
    <w:rsid w:val="00693B27"/>
    <w:rsid w:val="006957EC"/>
    <w:rsid w:val="00696AF3"/>
    <w:rsid w:val="006972D3"/>
    <w:rsid w:val="00697E4F"/>
    <w:rsid w:val="006A03BF"/>
    <w:rsid w:val="006A0A91"/>
    <w:rsid w:val="006A1E10"/>
    <w:rsid w:val="006A2289"/>
    <w:rsid w:val="006A2C24"/>
    <w:rsid w:val="006A2CD0"/>
    <w:rsid w:val="006A4617"/>
    <w:rsid w:val="006A5A1C"/>
    <w:rsid w:val="006B008E"/>
    <w:rsid w:val="006B3087"/>
    <w:rsid w:val="006B799D"/>
    <w:rsid w:val="006C1973"/>
    <w:rsid w:val="006C2F2C"/>
    <w:rsid w:val="006C2F7E"/>
    <w:rsid w:val="006C3415"/>
    <w:rsid w:val="006C3E76"/>
    <w:rsid w:val="006C40C4"/>
    <w:rsid w:val="006C4BB9"/>
    <w:rsid w:val="006C5124"/>
    <w:rsid w:val="006C6EB2"/>
    <w:rsid w:val="006D028A"/>
    <w:rsid w:val="006D0A30"/>
    <w:rsid w:val="006D0B32"/>
    <w:rsid w:val="006D5F31"/>
    <w:rsid w:val="006D6B60"/>
    <w:rsid w:val="006D7B17"/>
    <w:rsid w:val="006E005C"/>
    <w:rsid w:val="006E03E7"/>
    <w:rsid w:val="006E3F0C"/>
    <w:rsid w:val="006E45D8"/>
    <w:rsid w:val="006E4CA9"/>
    <w:rsid w:val="006E5438"/>
    <w:rsid w:val="006E5A88"/>
    <w:rsid w:val="006E7520"/>
    <w:rsid w:val="006E7709"/>
    <w:rsid w:val="006E783E"/>
    <w:rsid w:val="006F1C1B"/>
    <w:rsid w:val="006F55B3"/>
    <w:rsid w:val="006F65E1"/>
    <w:rsid w:val="006F761B"/>
    <w:rsid w:val="0070087C"/>
    <w:rsid w:val="00702D16"/>
    <w:rsid w:val="00702F65"/>
    <w:rsid w:val="0070515B"/>
    <w:rsid w:val="0071094F"/>
    <w:rsid w:val="00713B02"/>
    <w:rsid w:val="00715722"/>
    <w:rsid w:val="007159E8"/>
    <w:rsid w:val="00716934"/>
    <w:rsid w:val="0071737D"/>
    <w:rsid w:val="00717F9C"/>
    <w:rsid w:val="00720045"/>
    <w:rsid w:val="00721533"/>
    <w:rsid w:val="00722205"/>
    <w:rsid w:val="00723F8C"/>
    <w:rsid w:val="007244B9"/>
    <w:rsid w:val="00724BA1"/>
    <w:rsid w:val="007270A0"/>
    <w:rsid w:val="0072791E"/>
    <w:rsid w:val="0072793F"/>
    <w:rsid w:val="00730165"/>
    <w:rsid w:val="007308A4"/>
    <w:rsid w:val="00731DC3"/>
    <w:rsid w:val="00732A40"/>
    <w:rsid w:val="0073357C"/>
    <w:rsid w:val="0073702C"/>
    <w:rsid w:val="00740AB9"/>
    <w:rsid w:val="007411F0"/>
    <w:rsid w:val="00741F3D"/>
    <w:rsid w:val="007459C3"/>
    <w:rsid w:val="00747D19"/>
    <w:rsid w:val="0075129F"/>
    <w:rsid w:val="007524E1"/>
    <w:rsid w:val="0075436D"/>
    <w:rsid w:val="00755294"/>
    <w:rsid w:val="00757411"/>
    <w:rsid w:val="00760A08"/>
    <w:rsid w:val="00762347"/>
    <w:rsid w:val="00762F29"/>
    <w:rsid w:val="00763682"/>
    <w:rsid w:val="00764DF1"/>
    <w:rsid w:val="00765E7A"/>
    <w:rsid w:val="00767104"/>
    <w:rsid w:val="00767C3B"/>
    <w:rsid w:val="00771A62"/>
    <w:rsid w:val="007742AD"/>
    <w:rsid w:val="00774CDE"/>
    <w:rsid w:val="007769FC"/>
    <w:rsid w:val="0078083E"/>
    <w:rsid w:val="00782A80"/>
    <w:rsid w:val="00783108"/>
    <w:rsid w:val="00783BEC"/>
    <w:rsid w:val="007844DC"/>
    <w:rsid w:val="00785909"/>
    <w:rsid w:val="00785AEE"/>
    <w:rsid w:val="007925B8"/>
    <w:rsid w:val="00792E00"/>
    <w:rsid w:val="00797A03"/>
    <w:rsid w:val="007A01ED"/>
    <w:rsid w:val="007A080E"/>
    <w:rsid w:val="007A2D91"/>
    <w:rsid w:val="007A473B"/>
    <w:rsid w:val="007A55DA"/>
    <w:rsid w:val="007A595E"/>
    <w:rsid w:val="007A7E04"/>
    <w:rsid w:val="007B0581"/>
    <w:rsid w:val="007B0B4C"/>
    <w:rsid w:val="007B27A3"/>
    <w:rsid w:val="007B2E1F"/>
    <w:rsid w:val="007B41BE"/>
    <w:rsid w:val="007B4D53"/>
    <w:rsid w:val="007B72D1"/>
    <w:rsid w:val="007C0364"/>
    <w:rsid w:val="007C2CA3"/>
    <w:rsid w:val="007C3BBE"/>
    <w:rsid w:val="007C40EE"/>
    <w:rsid w:val="007C50B6"/>
    <w:rsid w:val="007C6985"/>
    <w:rsid w:val="007C75C2"/>
    <w:rsid w:val="007D368C"/>
    <w:rsid w:val="007D3FE9"/>
    <w:rsid w:val="007D43DC"/>
    <w:rsid w:val="007D6ADC"/>
    <w:rsid w:val="007D6E88"/>
    <w:rsid w:val="007D7808"/>
    <w:rsid w:val="007E1E4F"/>
    <w:rsid w:val="007E21F1"/>
    <w:rsid w:val="007E2BBC"/>
    <w:rsid w:val="007E44F6"/>
    <w:rsid w:val="007E6B84"/>
    <w:rsid w:val="007E6DB1"/>
    <w:rsid w:val="007E6E09"/>
    <w:rsid w:val="007F269F"/>
    <w:rsid w:val="007F4443"/>
    <w:rsid w:val="007F4658"/>
    <w:rsid w:val="007F527B"/>
    <w:rsid w:val="007F7909"/>
    <w:rsid w:val="007F79AA"/>
    <w:rsid w:val="00800EFD"/>
    <w:rsid w:val="00801BAB"/>
    <w:rsid w:val="00801DC3"/>
    <w:rsid w:val="008022EA"/>
    <w:rsid w:val="008036B9"/>
    <w:rsid w:val="00804028"/>
    <w:rsid w:val="0080567E"/>
    <w:rsid w:val="008060D1"/>
    <w:rsid w:val="008065DD"/>
    <w:rsid w:val="00813C44"/>
    <w:rsid w:val="008162A1"/>
    <w:rsid w:val="0081654F"/>
    <w:rsid w:val="00816794"/>
    <w:rsid w:val="00816848"/>
    <w:rsid w:val="00816B58"/>
    <w:rsid w:val="0082018B"/>
    <w:rsid w:val="00823431"/>
    <w:rsid w:val="00827D13"/>
    <w:rsid w:val="008313CB"/>
    <w:rsid w:val="00833074"/>
    <w:rsid w:val="00834CB1"/>
    <w:rsid w:val="00840565"/>
    <w:rsid w:val="0084085C"/>
    <w:rsid w:val="00840BF3"/>
    <w:rsid w:val="00840D84"/>
    <w:rsid w:val="00843F78"/>
    <w:rsid w:val="00847E56"/>
    <w:rsid w:val="008532AF"/>
    <w:rsid w:val="0085515A"/>
    <w:rsid w:val="00857298"/>
    <w:rsid w:val="008578A8"/>
    <w:rsid w:val="008606A9"/>
    <w:rsid w:val="00862F83"/>
    <w:rsid w:val="00863F36"/>
    <w:rsid w:val="00865648"/>
    <w:rsid w:val="0086649A"/>
    <w:rsid w:val="008666E5"/>
    <w:rsid w:val="00866C74"/>
    <w:rsid w:val="0086716A"/>
    <w:rsid w:val="00870175"/>
    <w:rsid w:val="00873968"/>
    <w:rsid w:val="00874608"/>
    <w:rsid w:val="00874AF1"/>
    <w:rsid w:val="00874C0F"/>
    <w:rsid w:val="008768FF"/>
    <w:rsid w:val="008771B1"/>
    <w:rsid w:val="00877821"/>
    <w:rsid w:val="0087788F"/>
    <w:rsid w:val="00877BC5"/>
    <w:rsid w:val="008805D6"/>
    <w:rsid w:val="0088106B"/>
    <w:rsid w:val="0088218D"/>
    <w:rsid w:val="00883488"/>
    <w:rsid w:val="0088385D"/>
    <w:rsid w:val="00887BFF"/>
    <w:rsid w:val="00893214"/>
    <w:rsid w:val="0089335C"/>
    <w:rsid w:val="0089335D"/>
    <w:rsid w:val="008937D6"/>
    <w:rsid w:val="00893E9D"/>
    <w:rsid w:val="008953BF"/>
    <w:rsid w:val="00897FF6"/>
    <w:rsid w:val="008A10A6"/>
    <w:rsid w:val="008A1393"/>
    <w:rsid w:val="008A678C"/>
    <w:rsid w:val="008A68C0"/>
    <w:rsid w:val="008A6F2B"/>
    <w:rsid w:val="008A75DB"/>
    <w:rsid w:val="008A7C2F"/>
    <w:rsid w:val="008B1ACB"/>
    <w:rsid w:val="008B1C6A"/>
    <w:rsid w:val="008B2272"/>
    <w:rsid w:val="008B4C50"/>
    <w:rsid w:val="008B4D22"/>
    <w:rsid w:val="008B6F00"/>
    <w:rsid w:val="008B6FB8"/>
    <w:rsid w:val="008B7E4C"/>
    <w:rsid w:val="008C21F5"/>
    <w:rsid w:val="008C2C69"/>
    <w:rsid w:val="008C3F4E"/>
    <w:rsid w:val="008C71D0"/>
    <w:rsid w:val="008C7A1F"/>
    <w:rsid w:val="008C7AFD"/>
    <w:rsid w:val="008C7D95"/>
    <w:rsid w:val="008D00E5"/>
    <w:rsid w:val="008D1006"/>
    <w:rsid w:val="008D17FB"/>
    <w:rsid w:val="008D3A05"/>
    <w:rsid w:val="008D3C31"/>
    <w:rsid w:val="008D5420"/>
    <w:rsid w:val="008E04AD"/>
    <w:rsid w:val="008E3ABC"/>
    <w:rsid w:val="008E4736"/>
    <w:rsid w:val="008E6BC0"/>
    <w:rsid w:val="008E797D"/>
    <w:rsid w:val="008F0F7F"/>
    <w:rsid w:val="008F166E"/>
    <w:rsid w:val="008F1D10"/>
    <w:rsid w:val="008F26A4"/>
    <w:rsid w:val="008F32A6"/>
    <w:rsid w:val="008F39C2"/>
    <w:rsid w:val="008F3B86"/>
    <w:rsid w:val="008F4B07"/>
    <w:rsid w:val="009008BF"/>
    <w:rsid w:val="00901A3F"/>
    <w:rsid w:val="009048A4"/>
    <w:rsid w:val="009050E2"/>
    <w:rsid w:val="009053BC"/>
    <w:rsid w:val="00905B4A"/>
    <w:rsid w:val="00905C1F"/>
    <w:rsid w:val="00911423"/>
    <w:rsid w:val="009147BC"/>
    <w:rsid w:val="00916536"/>
    <w:rsid w:val="009179EC"/>
    <w:rsid w:val="00921339"/>
    <w:rsid w:val="009214DE"/>
    <w:rsid w:val="009226E2"/>
    <w:rsid w:val="00922718"/>
    <w:rsid w:val="00923EB4"/>
    <w:rsid w:val="00927769"/>
    <w:rsid w:val="00930C35"/>
    <w:rsid w:val="0093157A"/>
    <w:rsid w:val="009324D9"/>
    <w:rsid w:val="00932DD1"/>
    <w:rsid w:val="00933353"/>
    <w:rsid w:val="0093507C"/>
    <w:rsid w:val="009350FE"/>
    <w:rsid w:val="00936AEC"/>
    <w:rsid w:val="00940062"/>
    <w:rsid w:val="00940813"/>
    <w:rsid w:val="00940D36"/>
    <w:rsid w:val="00942CD6"/>
    <w:rsid w:val="009446DB"/>
    <w:rsid w:val="00946B96"/>
    <w:rsid w:val="009504A0"/>
    <w:rsid w:val="00951CC5"/>
    <w:rsid w:val="00952C1F"/>
    <w:rsid w:val="00953DA6"/>
    <w:rsid w:val="00954080"/>
    <w:rsid w:val="00954A59"/>
    <w:rsid w:val="00956496"/>
    <w:rsid w:val="00956D10"/>
    <w:rsid w:val="0095717E"/>
    <w:rsid w:val="009575C8"/>
    <w:rsid w:val="0096205E"/>
    <w:rsid w:val="009637F4"/>
    <w:rsid w:val="00970940"/>
    <w:rsid w:val="009716BD"/>
    <w:rsid w:val="0097181C"/>
    <w:rsid w:val="009727EC"/>
    <w:rsid w:val="00973537"/>
    <w:rsid w:val="00973CAE"/>
    <w:rsid w:val="00973E9D"/>
    <w:rsid w:val="0097756D"/>
    <w:rsid w:val="0097766A"/>
    <w:rsid w:val="00980AAB"/>
    <w:rsid w:val="00983776"/>
    <w:rsid w:val="009871C6"/>
    <w:rsid w:val="009872E1"/>
    <w:rsid w:val="00990C9E"/>
    <w:rsid w:val="00990F60"/>
    <w:rsid w:val="00990FD8"/>
    <w:rsid w:val="00991A99"/>
    <w:rsid w:val="0099273D"/>
    <w:rsid w:val="00992F46"/>
    <w:rsid w:val="00994D18"/>
    <w:rsid w:val="0099590A"/>
    <w:rsid w:val="00995FDA"/>
    <w:rsid w:val="0099682C"/>
    <w:rsid w:val="009A0675"/>
    <w:rsid w:val="009A14D1"/>
    <w:rsid w:val="009A2A6E"/>
    <w:rsid w:val="009A433D"/>
    <w:rsid w:val="009A6160"/>
    <w:rsid w:val="009A7DAE"/>
    <w:rsid w:val="009B0C25"/>
    <w:rsid w:val="009B1549"/>
    <w:rsid w:val="009B333D"/>
    <w:rsid w:val="009B539F"/>
    <w:rsid w:val="009B702F"/>
    <w:rsid w:val="009B709A"/>
    <w:rsid w:val="009B7C1B"/>
    <w:rsid w:val="009C0394"/>
    <w:rsid w:val="009C0AF5"/>
    <w:rsid w:val="009C22F1"/>
    <w:rsid w:val="009C274A"/>
    <w:rsid w:val="009C42F1"/>
    <w:rsid w:val="009C566C"/>
    <w:rsid w:val="009C58B3"/>
    <w:rsid w:val="009C7FB8"/>
    <w:rsid w:val="009D24F3"/>
    <w:rsid w:val="009D4940"/>
    <w:rsid w:val="009D5B14"/>
    <w:rsid w:val="009D6B95"/>
    <w:rsid w:val="009E352A"/>
    <w:rsid w:val="009E36BD"/>
    <w:rsid w:val="009E3E8F"/>
    <w:rsid w:val="009E4AC7"/>
    <w:rsid w:val="009E58B2"/>
    <w:rsid w:val="009E58B7"/>
    <w:rsid w:val="009F01A3"/>
    <w:rsid w:val="009F02BD"/>
    <w:rsid w:val="009F0C9A"/>
    <w:rsid w:val="009F1E47"/>
    <w:rsid w:val="009F2172"/>
    <w:rsid w:val="009F34E1"/>
    <w:rsid w:val="009F410F"/>
    <w:rsid w:val="009F4391"/>
    <w:rsid w:val="009F47B9"/>
    <w:rsid w:val="009F512C"/>
    <w:rsid w:val="009F5F51"/>
    <w:rsid w:val="009F636E"/>
    <w:rsid w:val="009F640D"/>
    <w:rsid w:val="00A02BCE"/>
    <w:rsid w:val="00A02D7E"/>
    <w:rsid w:val="00A03214"/>
    <w:rsid w:val="00A04188"/>
    <w:rsid w:val="00A049BF"/>
    <w:rsid w:val="00A05275"/>
    <w:rsid w:val="00A0570C"/>
    <w:rsid w:val="00A0654B"/>
    <w:rsid w:val="00A11E79"/>
    <w:rsid w:val="00A14466"/>
    <w:rsid w:val="00A1535F"/>
    <w:rsid w:val="00A1724C"/>
    <w:rsid w:val="00A216FB"/>
    <w:rsid w:val="00A2172F"/>
    <w:rsid w:val="00A218FE"/>
    <w:rsid w:val="00A21C42"/>
    <w:rsid w:val="00A24274"/>
    <w:rsid w:val="00A24772"/>
    <w:rsid w:val="00A24C23"/>
    <w:rsid w:val="00A25373"/>
    <w:rsid w:val="00A25FCF"/>
    <w:rsid w:val="00A274A1"/>
    <w:rsid w:val="00A307EC"/>
    <w:rsid w:val="00A3260C"/>
    <w:rsid w:val="00A33588"/>
    <w:rsid w:val="00A346D2"/>
    <w:rsid w:val="00A352F7"/>
    <w:rsid w:val="00A377E8"/>
    <w:rsid w:val="00A4004A"/>
    <w:rsid w:val="00A4295D"/>
    <w:rsid w:val="00A42FD0"/>
    <w:rsid w:val="00A4378C"/>
    <w:rsid w:val="00A451EE"/>
    <w:rsid w:val="00A4560C"/>
    <w:rsid w:val="00A45A1A"/>
    <w:rsid w:val="00A50272"/>
    <w:rsid w:val="00A52B47"/>
    <w:rsid w:val="00A52E0C"/>
    <w:rsid w:val="00A54D1C"/>
    <w:rsid w:val="00A558A3"/>
    <w:rsid w:val="00A56C3C"/>
    <w:rsid w:val="00A56FC0"/>
    <w:rsid w:val="00A5720F"/>
    <w:rsid w:val="00A6141B"/>
    <w:rsid w:val="00A61507"/>
    <w:rsid w:val="00A6198D"/>
    <w:rsid w:val="00A6264B"/>
    <w:rsid w:val="00A63124"/>
    <w:rsid w:val="00A6398B"/>
    <w:rsid w:val="00A673B2"/>
    <w:rsid w:val="00A7139D"/>
    <w:rsid w:val="00A71747"/>
    <w:rsid w:val="00A73059"/>
    <w:rsid w:val="00A73D18"/>
    <w:rsid w:val="00A741E2"/>
    <w:rsid w:val="00A76431"/>
    <w:rsid w:val="00A80002"/>
    <w:rsid w:val="00A80BEE"/>
    <w:rsid w:val="00A80F69"/>
    <w:rsid w:val="00A810CF"/>
    <w:rsid w:val="00A81D74"/>
    <w:rsid w:val="00A826FC"/>
    <w:rsid w:val="00A85CFE"/>
    <w:rsid w:val="00A86DE9"/>
    <w:rsid w:val="00A87585"/>
    <w:rsid w:val="00A90DDD"/>
    <w:rsid w:val="00A92412"/>
    <w:rsid w:val="00A92E34"/>
    <w:rsid w:val="00A947BA"/>
    <w:rsid w:val="00A9533C"/>
    <w:rsid w:val="00A95EFA"/>
    <w:rsid w:val="00A96516"/>
    <w:rsid w:val="00A97667"/>
    <w:rsid w:val="00AA0A0C"/>
    <w:rsid w:val="00AA0DF0"/>
    <w:rsid w:val="00AA0FBA"/>
    <w:rsid w:val="00AA5966"/>
    <w:rsid w:val="00AA607F"/>
    <w:rsid w:val="00AA674F"/>
    <w:rsid w:val="00AB0557"/>
    <w:rsid w:val="00AB16D4"/>
    <w:rsid w:val="00AB2CE6"/>
    <w:rsid w:val="00AB5489"/>
    <w:rsid w:val="00AB5FEC"/>
    <w:rsid w:val="00AB797F"/>
    <w:rsid w:val="00AC3E8E"/>
    <w:rsid w:val="00AC51A6"/>
    <w:rsid w:val="00AC671F"/>
    <w:rsid w:val="00AC77DF"/>
    <w:rsid w:val="00AD0C1F"/>
    <w:rsid w:val="00AD4FB7"/>
    <w:rsid w:val="00AD700A"/>
    <w:rsid w:val="00AD7713"/>
    <w:rsid w:val="00AD7776"/>
    <w:rsid w:val="00AD7FD3"/>
    <w:rsid w:val="00AE101E"/>
    <w:rsid w:val="00AE11D6"/>
    <w:rsid w:val="00AE27CD"/>
    <w:rsid w:val="00AE439E"/>
    <w:rsid w:val="00AE5581"/>
    <w:rsid w:val="00AE5CBB"/>
    <w:rsid w:val="00AE7497"/>
    <w:rsid w:val="00AF099E"/>
    <w:rsid w:val="00AF09C3"/>
    <w:rsid w:val="00AF1C7C"/>
    <w:rsid w:val="00AF21EE"/>
    <w:rsid w:val="00AF24BB"/>
    <w:rsid w:val="00AF3C89"/>
    <w:rsid w:val="00AF3E96"/>
    <w:rsid w:val="00AF6BED"/>
    <w:rsid w:val="00B016EB"/>
    <w:rsid w:val="00B0172E"/>
    <w:rsid w:val="00B02681"/>
    <w:rsid w:val="00B03FAA"/>
    <w:rsid w:val="00B04255"/>
    <w:rsid w:val="00B04A5C"/>
    <w:rsid w:val="00B059ED"/>
    <w:rsid w:val="00B06C2B"/>
    <w:rsid w:val="00B07E55"/>
    <w:rsid w:val="00B1272B"/>
    <w:rsid w:val="00B12B03"/>
    <w:rsid w:val="00B131F5"/>
    <w:rsid w:val="00B172F5"/>
    <w:rsid w:val="00B208B2"/>
    <w:rsid w:val="00B22F51"/>
    <w:rsid w:val="00B245CC"/>
    <w:rsid w:val="00B253EE"/>
    <w:rsid w:val="00B25C4D"/>
    <w:rsid w:val="00B2635A"/>
    <w:rsid w:val="00B2639C"/>
    <w:rsid w:val="00B264A6"/>
    <w:rsid w:val="00B27C30"/>
    <w:rsid w:val="00B30540"/>
    <w:rsid w:val="00B31975"/>
    <w:rsid w:val="00B31F99"/>
    <w:rsid w:val="00B34682"/>
    <w:rsid w:val="00B34AB9"/>
    <w:rsid w:val="00B35CF6"/>
    <w:rsid w:val="00B40B0F"/>
    <w:rsid w:val="00B40C7C"/>
    <w:rsid w:val="00B410A3"/>
    <w:rsid w:val="00B4169C"/>
    <w:rsid w:val="00B428D2"/>
    <w:rsid w:val="00B429A0"/>
    <w:rsid w:val="00B43A7C"/>
    <w:rsid w:val="00B440DD"/>
    <w:rsid w:val="00B44236"/>
    <w:rsid w:val="00B44C2C"/>
    <w:rsid w:val="00B45B99"/>
    <w:rsid w:val="00B466BE"/>
    <w:rsid w:val="00B47B70"/>
    <w:rsid w:val="00B547F4"/>
    <w:rsid w:val="00B55D8A"/>
    <w:rsid w:val="00B5722F"/>
    <w:rsid w:val="00B57AED"/>
    <w:rsid w:val="00B66EC1"/>
    <w:rsid w:val="00B678D6"/>
    <w:rsid w:val="00B6790E"/>
    <w:rsid w:val="00B67C2C"/>
    <w:rsid w:val="00B701AB"/>
    <w:rsid w:val="00B70738"/>
    <w:rsid w:val="00B70F4D"/>
    <w:rsid w:val="00B71D62"/>
    <w:rsid w:val="00B7215C"/>
    <w:rsid w:val="00B729A7"/>
    <w:rsid w:val="00B72B77"/>
    <w:rsid w:val="00B72CC2"/>
    <w:rsid w:val="00B72DD2"/>
    <w:rsid w:val="00B731FB"/>
    <w:rsid w:val="00B73442"/>
    <w:rsid w:val="00B7345F"/>
    <w:rsid w:val="00B739B8"/>
    <w:rsid w:val="00B757BD"/>
    <w:rsid w:val="00B7655B"/>
    <w:rsid w:val="00B7690C"/>
    <w:rsid w:val="00B77419"/>
    <w:rsid w:val="00B77CC6"/>
    <w:rsid w:val="00B805FD"/>
    <w:rsid w:val="00B8101D"/>
    <w:rsid w:val="00B81476"/>
    <w:rsid w:val="00B81578"/>
    <w:rsid w:val="00B81806"/>
    <w:rsid w:val="00B81F64"/>
    <w:rsid w:val="00B827EC"/>
    <w:rsid w:val="00B82CF8"/>
    <w:rsid w:val="00B83321"/>
    <w:rsid w:val="00B858E1"/>
    <w:rsid w:val="00B86749"/>
    <w:rsid w:val="00B86EA1"/>
    <w:rsid w:val="00B87D15"/>
    <w:rsid w:val="00B90716"/>
    <w:rsid w:val="00B9366F"/>
    <w:rsid w:val="00B94597"/>
    <w:rsid w:val="00B94F2E"/>
    <w:rsid w:val="00B95386"/>
    <w:rsid w:val="00B9627A"/>
    <w:rsid w:val="00B96382"/>
    <w:rsid w:val="00B96BFF"/>
    <w:rsid w:val="00B96FD3"/>
    <w:rsid w:val="00B97B9F"/>
    <w:rsid w:val="00BA02F8"/>
    <w:rsid w:val="00BA0794"/>
    <w:rsid w:val="00BA38A1"/>
    <w:rsid w:val="00BA3EBA"/>
    <w:rsid w:val="00BA5ED1"/>
    <w:rsid w:val="00BA74E3"/>
    <w:rsid w:val="00BA7DE5"/>
    <w:rsid w:val="00BB13FD"/>
    <w:rsid w:val="00BB1AC0"/>
    <w:rsid w:val="00BB2700"/>
    <w:rsid w:val="00BB5DA0"/>
    <w:rsid w:val="00BB761C"/>
    <w:rsid w:val="00BB7853"/>
    <w:rsid w:val="00BC1195"/>
    <w:rsid w:val="00BC133A"/>
    <w:rsid w:val="00BC2040"/>
    <w:rsid w:val="00BC2D3A"/>
    <w:rsid w:val="00BC2FFE"/>
    <w:rsid w:val="00BC349F"/>
    <w:rsid w:val="00BC3FC8"/>
    <w:rsid w:val="00BC4330"/>
    <w:rsid w:val="00BC4EFE"/>
    <w:rsid w:val="00BC5BF8"/>
    <w:rsid w:val="00BC7E76"/>
    <w:rsid w:val="00BD00E0"/>
    <w:rsid w:val="00BD1D45"/>
    <w:rsid w:val="00BD29B1"/>
    <w:rsid w:val="00BD2C2D"/>
    <w:rsid w:val="00BD6B81"/>
    <w:rsid w:val="00BD7C9E"/>
    <w:rsid w:val="00BE001B"/>
    <w:rsid w:val="00BE0353"/>
    <w:rsid w:val="00BE075E"/>
    <w:rsid w:val="00BE0AF1"/>
    <w:rsid w:val="00BE1022"/>
    <w:rsid w:val="00BE1257"/>
    <w:rsid w:val="00BE4011"/>
    <w:rsid w:val="00BE4CC1"/>
    <w:rsid w:val="00BE649E"/>
    <w:rsid w:val="00BE6846"/>
    <w:rsid w:val="00BE6C38"/>
    <w:rsid w:val="00BE72C9"/>
    <w:rsid w:val="00BF14CF"/>
    <w:rsid w:val="00BF17BF"/>
    <w:rsid w:val="00BF1F99"/>
    <w:rsid w:val="00BF24C8"/>
    <w:rsid w:val="00BF3588"/>
    <w:rsid w:val="00BF433A"/>
    <w:rsid w:val="00BF5042"/>
    <w:rsid w:val="00BF58B2"/>
    <w:rsid w:val="00BF6864"/>
    <w:rsid w:val="00BF706C"/>
    <w:rsid w:val="00BF7C9F"/>
    <w:rsid w:val="00C020AB"/>
    <w:rsid w:val="00C0233F"/>
    <w:rsid w:val="00C04D73"/>
    <w:rsid w:val="00C0596A"/>
    <w:rsid w:val="00C06E82"/>
    <w:rsid w:val="00C07D24"/>
    <w:rsid w:val="00C13383"/>
    <w:rsid w:val="00C14861"/>
    <w:rsid w:val="00C1577A"/>
    <w:rsid w:val="00C15965"/>
    <w:rsid w:val="00C174EC"/>
    <w:rsid w:val="00C20966"/>
    <w:rsid w:val="00C23C64"/>
    <w:rsid w:val="00C25F5C"/>
    <w:rsid w:val="00C30BB7"/>
    <w:rsid w:val="00C31B5F"/>
    <w:rsid w:val="00C358E3"/>
    <w:rsid w:val="00C36169"/>
    <w:rsid w:val="00C37AA3"/>
    <w:rsid w:val="00C4216C"/>
    <w:rsid w:val="00C4344B"/>
    <w:rsid w:val="00C435A8"/>
    <w:rsid w:val="00C443B5"/>
    <w:rsid w:val="00C4734E"/>
    <w:rsid w:val="00C50027"/>
    <w:rsid w:val="00C53809"/>
    <w:rsid w:val="00C55373"/>
    <w:rsid w:val="00C55955"/>
    <w:rsid w:val="00C60A7E"/>
    <w:rsid w:val="00C60C75"/>
    <w:rsid w:val="00C61419"/>
    <w:rsid w:val="00C61592"/>
    <w:rsid w:val="00C61D9E"/>
    <w:rsid w:val="00C6322C"/>
    <w:rsid w:val="00C637CE"/>
    <w:rsid w:val="00C6402F"/>
    <w:rsid w:val="00C64692"/>
    <w:rsid w:val="00C65CF1"/>
    <w:rsid w:val="00C72441"/>
    <w:rsid w:val="00C73F8B"/>
    <w:rsid w:val="00C74546"/>
    <w:rsid w:val="00C74549"/>
    <w:rsid w:val="00C75086"/>
    <w:rsid w:val="00C75939"/>
    <w:rsid w:val="00C77B65"/>
    <w:rsid w:val="00C830A0"/>
    <w:rsid w:val="00C83198"/>
    <w:rsid w:val="00C83B47"/>
    <w:rsid w:val="00C84CF3"/>
    <w:rsid w:val="00C8644E"/>
    <w:rsid w:val="00C8691F"/>
    <w:rsid w:val="00C874D5"/>
    <w:rsid w:val="00C91DFF"/>
    <w:rsid w:val="00C971E6"/>
    <w:rsid w:val="00CA072C"/>
    <w:rsid w:val="00CA323C"/>
    <w:rsid w:val="00CA4C19"/>
    <w:rsid w:val="00CA5322"/>
    <w:rsid w:val="00CA5C26"/>
    <w:rsid w:val="00CA62A2"/>
    <w:rsid w:val="00CA6A70"/>
    <w:rsid w:val="00CB11DE"/>
    <w:rsid w:val="00CB17EB"/>
    <w:rsid w:val="00CB2E70"/>
    <w:rsid w:val="00CB4135"/>
    <w:rsid w:val="00CB5F5B"/>
    <w:rsid w:val="00CC0B6B"/>
    <w:rsid w:val="00CC10F7"/>
    <w:rsid w:val="00CC1723"/>
    <w:rsid w:val="00CC1816"/>
    <w:rsid w:val="00CC2BE8"/>
    <w:rsid w:val="00CC3746"/>
    <w:rsid w:val="00CC4C48"/>
    <w:rsid w:val="00CC5B6B"/>
    <w:rsid w:val="00CC6397"/>
    <w:rsid w:val="00CC6E32"/>
    <w:rsid w:val="00CC7614"/>
    <w:rsid w:val="00CD07C6"/>
    <w:rsid w:val="00CD087B"/>
    <w:rsid w:val="00CD5F63"/>
    <w:rsid w:val="00CD6691"/>
    <w:rsid w:val="00CD7715"/>
    <w:rsid w:val="00CD7D59"/>
    <w:rsid w:val="00CE018F"/>
    <w:rsid w:val="00CE0475"/>
    <w:rsid w:val="00CE2BF4"/>
    <w:rsid w:val="00CE2CAE"/>
    <w:rsid w:val="00CE3577"/>
    <w:rsid w:val="00CE43F2"/>
    <w:rsid w:val="00CE4630"/>
    <w:rsid w:val="00CE5FAE"/>
    <w:rsid w:val="00CE6460"/>
    <w:rsid w:val="00CE6583"/>
    <w:rsid w:val="00CF0064"/>
    <w:rsid w:val="00CF1A95"/>
    <w:rsid w:val="00CF382B"/>
    <w:rsid w:val="00CF3E83"/>
    <w:rsid w:val="00CF528A"/>
    <w:rsid w:val="00CF65F7"/>
    <w:rsid w:val="00D01008"/>
    <w:rsid w:val="00D01A3A"/>
    <w:rsid w:val="00D02023"/>
    <w:rsid w:val="00D0384D"/>
    <w:rsid w:val="00D07F65"/>
    <w:rsid w:val="00D16647"/>
    <w:rsid w:val="00D200B5"/>
    <w:rsid w:val="00D236B4"/>
    <w:rsid w:val="00D23D10"/>
    <w:rsid w:val="00D24D09"/>
    <w:rsid w:val="00D26261"/>
    <w:rsid w:val="00D31377"/>
    <w:rsid w:val="00D31D2C"/>
    <w:rsid w:val="00D32344"/>
    <w:rsid w:val="00D33254"/>
    <w:rsid w:val="00D33E70"/>
    <w:rsid w:val="00D3525A"/>
    <w:rsid w:val="00D36CC4"/>
    <w:rsid w:val="00D37B14"/>
    <w:rsid w:val="00D43E17"/>
    <w:rsid w:val="00D45141"/>
    <w:rsid w:val="00D45B11"/>
    <w:rsid w:val="00D46712"/>
    <w:rsid w:val="00D472B3"/>
    <w:rsid w:val="00D50F68"/>
    <w:rsid w:val="00D526D7"/>
    <w:rsid w:val="00D538EC"/>
    <w:rsid w:val="00D541D0"/>
    <w:rsid w:val="00D54BCC"/>
    <w:rsid w:val="00D55038"/>
    <w:rsid w:val="00D55A78"/>
    <w:rsid w:val="00D560DD"/>
    <w:rsid w:val="00D60178"/>
    <w:rsid w:val="00D612F6"/>
    <w:rsid w:val="00D61987"/>
    <w:rsid w:val="00D61A67"/>
    <w:rsid w:val="00D6240D"/>
    <w:rsid w:val="00D62908"/>
    <w:rsid w:val="00D63C99"/>
    <w:rsid w:val="00D63D6E"/>
    <w:rsid w:val="00D654AD"/>
    <w:rsid w:val="00D66C1F"/>
    <w:rsid w:val="00D70693"/>
    <w:rsid w:val="00D7126E"/>
    <w:rsid w:val="00D71F7E"/>
    <w:rsid w:val="00D7260F"/>
    <w:rsid w:val="00D72A68"/>
    <w:rsid w:val="00D75435"/>
    <w:rsid w:val="00D75E60"/>
    <w:rsid w:val="00D76DD1"/>
    <w:rsid w:val="00D80745"/>
    <w:rsid w:val="00D821E8"/>
    <w:rsid w:val="00D85ACA"/>
    <w:rsid w:val="00D864BE"/>
    <w:rsid w:val="00D86C68"/>
    <w:rsid w:val="00D87B6B"/>
    <w:rsid w:val="00D90811"/>
    <w:rsid w:val="00D954F9"/>
    <w:rsid w:val="00D9604A"/>
    <w:rsid w:val="00D9668A"/>
    <w:rsid w:val="00D96F9A"/>
    <w:rsid w:val="00D96FC5"/>
    <w:rsid w:val="00DA1403"/>
    <w:rsid w:val="00DA24A2"/>
    <w:rsid w:val="00DA47AA"/>
    <w:rsid w:val="00DA4D5F"/>
    <w:rsid w:val="00DA711E"/>
    <w:rsid w:val="00DA7571"/>
    <w:rsid w:val="00DB1DD0"/>
    <w:rsid w:val="00DB2D31"/>
    <w:rsid w:val="00DB3D3D"/>
    <w:rsid w:val="00DB55FE"/>
    <w:rsid w:val="00DC18D1"/>
    <w:rsid w:val="00DC1E5D"/>
    <w:rsid w:val="00DC2619"/>
    <w:rsid w:val="00DC2FEF"/>
    <w:rsid w:val="00DC42C1"/>
    <w:rsid w:val="00DC6AC5"/>
    <w:rsid w:val="00DC70CB"/>
    <w:rsid w:val="00DD01D9"/>
    <w:rsid w:val="00DD0910"/>
    <w:rsid w:val="00DD5B63"/>
    <w:rsid w:val="00DD6F4F"/>
    <w:rsid w:val="00DD754A"/>
    <w:rsid w:val="00DD7601"/>
    <w:rsid w:val="00DE074D"/>
    <w:rsid w:val="00DE0F3C"/>
    <w:rsid w:val="00DE1527"/>
    <w:rsid w:val="00DE5875"/>
    <w:rsid w:val="00DE610D"/>
    <w:rsid w:val="00DE6760"/>
    <w:rsid w:val="00DE7161"/>
    <w:rsid w:val="00DF31FB"/>
    <w:rsid w:val="00DF45CE"/>
    <w:rsid w:val="00DF4FA8"/>
    <w:rsid w:val="00DF5153"/>
    <w:rsid w:val="00DF6971"/>
    <w:rsid w:val="00E0056B"/>
    <w:rsid w:val="00E015ED"/>
    <w:rsid w:val="00E03FB5"/>
    <w:rsid w:val="00E04797"/>
    <w:rsid w:val="00E04912"/>
    <w:rsid w:val="00E04D19"/>
    <w:rsid w:val="00E07323"/>
    <w:rsid w:val="00E079F9"/>
    <w:rsid w:val="00E07C96"/>
    <w:rsid w:val="00E11287"/>
    <w:rsid w:val="00E11467"/>
    <w:rsid w:val="00E129F1"/>
    <w:rsid w:val="00E143A3"/>
    <w:rsid w:val="00E14E2A"/>
    <w:rsid w:val="00E15B50"/>
    <w:rsid w:val="00E16E2A"/>
    <w:rsid w:val="00E171D0"/>
    <w:rsid w:val="00E1759E"/>
    <w:rsid w:val="00E20E82"/>
    <w:rsid w:val="00E213FD"/>
    <w:rsid w:val="00E24346"/>
    <w:rsid w:val="00E24DD8"/>
    <w:rsid w:val="00E25488"/>
    <w:rsid w:val="00E269C8"/>
    <w:rsid w:val="00E27D17"/>
    <w:rsid w:val="00E32A41"/>
    <w:rsid w:val="00E34A44"/>
    <w:rsid w:val="00E36297"/>
    <w:rsid w:val="00E523BB"/>
    <w:rsid w:val="00E548B4"/>
    <w:rsid w:val="00E55997"/>
    <w:rsid w:val="00E55E47"/>
    <w:rsid w:val="00E613BE"/>
    <w:rsid w:val="00E61E4F"/>
    <w:rsid w:val="00E64647"/>
    <w:rsid w:val="00E65060"/>
    <w:rsid w:val="00E67ED2"/>
    <w:rsid w:val="00E70E42"/>
    <w:rsid w:val="00E72A6D"/>
    <w:rsid w:val="00E7522B"/>
    <w:rsid w:val="00E76530"/>
    <w:rsid w:val="00E76959"/>
    <w:rsid w:val="00E76DEB"/>
    <w:rsid w:val="00E77C19"/>
    <w:rsid w:val="00E820CA"/>
    <w:rsid w:val="00E87D2A"/>
    <w:rsid w:val="00E901CA"/>
    <w:rsid w:val="00E918FE"/>
    <w:rsid w:val="00E944CD"/>
    <w:rsid w:val="00EA31FD"/>
    <w:rsid w:val="00EA62E6"/>
    <w:rsid w:val="00EA7EA9"/>
    <w:rsid w:val="00EB1017"/>
    <w:rsid w:val="00EB1D37"/>
    <w:rsid w:val="00EB26A8"/>
    <w:rsid w:val="00EB3AFB"/>
    <w:rsid w:val="00EB4A5A"/>
    <w:rsid w:val="00EB6391"/>
    <w:rsid w:val="00EC1BE3"/>
    <w:rsid w:val="00EC1DF7"/>
    <w:rsid w:val="00EC334D"/>
    <w:rsid w:val="00EC3398"/>
    <w:rsid w:val="00EC4AF7"/>
    <w:rsid w:val="00EC4D51"/>
    <w:rsid w:val="00ED0F9F"/>
    <w:rsid w:val="00ED1134"/>
    <w:rsid w:val="00ED2736"/>
    <w:rsid w:val="00ED49C7"/>
    <w:rsid w:val="00ED5A50"/>
    <w:rsid w:val="00ED620C"/>
    <w:rsid w:val="00ED6DF1"/>
    <w:rsid w:val="00ED7202"/>
    <w:rsid w:val="00ED7E06"/>
    <w:rsid w:val="00EE0CE3"/>
    <w:rsid w:val="00EE3F15"/>
    <w:rsid w:val="00EE461B"/>
    <w:rsid w:val="00EE47DC"/>
    <w:rsid w:val="00EE4B94"/>
    <w:rsid w:val="00EE62E3"/>
    <w:rsid w:val="00EF3E4C"/>
    <w:rsid w:val="00EF449E"/>
    <w:rsid w:val="00EF4CD5"/>
    <w:rsid w:val="00EF660A"/>
    <w:rsid w:val="00EF73E1"/>
    <w:rsid w:val="00EF75C3"/>
    <w:rsid w:val="00F013E6"/>
    <w:rsid w:val="00F0421A"/>
    <w:rsid w:val="00F0438A"/>
    <w:rsid w:val="00F04E8B"/>
    <w:rsid w:val="00F054AA"/>
    <w:rsid w:val="00F0565F"/>
    <w:rsid w:val="00F05C03"/>
    <w:rsid w:val="00F101F5"/>
    <w:rsid w:val="00F102DC"/>
    <w:rsid w:val="00F120ED"/>
    <w:rsid w:val="00F1314A"/>
    <w:rsid w:val="00F1465C"/>
    <w:rsid w:val="00F15BD1"/>
    <w:rsid w:val="00F176B8"/>
    <w:rsid w:val="00F17BA5"/>
    <w:rsid w:val="00F2007D"/>
    <w:rsid w:val="00F20744"/>
    <w:rsid w:val="00F20920"/>
    <w:rsid w:val="00F23283"/>
    <w:rsid w:val="00F26ACE"/>
    <w:rsid w:val="00F27BEE"/>
    <w:rsid w:val="00F27C41"/>
    <w:rsid w:val="00F27E37"/>
    <w:rsid w:val="00F31668"/>
    <w:rsid w:val="00F31914"/>
    <w:rsid w:val="00F31C6D"/>
    <w:rsid w:val="00F33201"/>
    <w:rsid w:val="00F35FEE"/>
    <w:rsid w:val="00F36A5E"/>
    <w:rsid w:val="00F37511"/>
    <w:rsid w:val="00F4156F"/>
    <w:rsid w:val="00F41E9B"/>
    <w:rsid w:val="00F43D93"/>
    <w:rsid w:val="00F448D2"/>
    <w:rsid w:val="00F44C83"/>
    <w:rsid w:val="00F46083"/>
    <w:rsid w:val="00F47A56"/>
    <w:rsid w:val="00F47D68"/>
    <w:rsid w:val="00F513ED"/>
    <w:rsid w:val="00F515A7"/>
    <w:rsid w:val="00F53AD6"/>
    <w:rsid w:val="00F558B0"/>
    <w:rsid w:val="00F55957"/>
    <w:rsid w:val="00F56774"/>
    <w:rsid w:val="00F6143C"/>
    <w:rsid w:val="00F62CD4"/>
    <w:rsid w:val="00F64557"/>
    <w:rsid w:val="00F64836"/>
    <w:rsid w:val="00F650EE"/>
    <w:rsid w:val="00F705F4"/>
    <w:rsid w:val="00F70EFA"/>
    <w:rsid w:val="00F7109A"/>
    <w:rsid w:val="00F715A1"/>
    <w:rsid w:val="00F737DB"/>
    <w:rsid w:val="00F75650"/>
    <w:rsid w:val="00F76B60"/>
    <w:rsid w:val="00F773AA"/>
    <w:rsid w:val="00F81616"/>
    <w:rsid w:val="00F820F9"/>
    <w:rsid w:val="00F82276"/>
    <w:rsid w:val="00F824B9"/>
    <w:rsid w:val="00F8320C"/>
    <w:rsid w:val="00F838F7"/>
    <w:rsid w:val="00F8445D"/>
    <w:rsid w:val="00F9140D"/>
    <w:rsid w:val="00F916BD"/>
    <w:rsid w:val="00F920CC"/>
    <w:rsid w:val="00F922D7"/>
    <w:rsid w:val="00F9611B"/>
    <w:rsid w:val="00F968CB"/>
    <w:rsid w:val="00F977A6"/>
    <w:rsid w:val="00F97CE0"/>
    <w:rsid w:val="00FA0D55"/>
    <w:rsid w:val="00FA1BF4"/>
    <w:rsid w:val="00FA3194"/>
    <w:rsid w:val="00FA400D"/>
    <w:rsid w:val="00FA46D5"/>
    <w:rsid w:val="00FA576C"/>
    <w:rsid w:val="00FA5B48"/>
    <w:rsid w:val="00FA6FC3"/>
    <w:rsid w:val="00FB0FE6"/>
    <w:rsid w:val="00FB2626"/>
    <w:rsid w:val="00FB5907"/>
    <w:rsid w:val="00FB5D83"/>
    <w:rsid w:val="00FB7460"/>
    <w:rsid w:val="00FB7FE1"/>
    <w:rsid w:val="00FC0523"/>
    <w:rsid w:val="00FC2579"/>
    <w:rsid w:val="00FC35B7"/>
    <w:rsid w:val="00FC4C9F"/>
    <w:rsid w:val="00FC4DD3"/>
    <w:rsid w:val="00FD1290"/>
    <w:rsid w:val="00FD177E"/>
    <w:rsid w:val="00FD3178"/>
    <w:rsid w:val="00FD59F2"/>
    <w:rsid w:val="00FE1105"/>
    <w:rsid w:val="00FE38F7"/>
    <w:rsid w:val="00FE3FE9"/>
    <w:rsid w:val="00FF1B94"/>
    <w:rsid w:val="00FF282F"/>
    <w:rsid w:val="00FF28A4"/>
    <w:rsid w:val="00FF2CC4"/>
    <w:rsid w:val="2B74DCC2"/>
    <w:rsid w:val="372DD1B5"/>
    <w:rsid w:val="50FFE3AF"/>
    <w:rsid w:val="58612FDD"/>
    <w:rsid w:val="6A28385B"/>
    <w:rsid w:val="7FA57B6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BE4E5"/>
  <w15:docId w15:val="{52269ACA-7FAC-4951-B4BF-9AA0A7DA79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5720F"/>
    <w:pPr>
      <w:jc w:val="both"/>
    </w:pPr>
    <w:rPr>
      <w:color w:val="404040"/>
    </w:rPr>
  </w:style>
  <w:style w:type="paragraph" w:styleId="Heading1">
    <w:name w:val="heading 1"/>
    <w:basedOn w:val="Normal"/>
    <w:next w:val="Normal"/>
    <w:link w:val="Heading1Char"/>
    <w:qFormat/>
    <w:rsid w:val="005B5BBD"/>
    <w:pPr>
      <w:keepNext/>
      <w:keepLines/>
      <w:numPr>
        <w:numId w:val="1"/>
      </w:numPr>
      <w:spacing w:before="480" w:after="120" w:line="240" w:lineRule="auto"/>
      <w:outlineLvl w:val="0"/>
    </w:pPr>
    <w:rPr>
      <w:rFonts w:ascii="ShellMedium" w:hAnsi="ShellMedium" w:eastAsiaTheme="majorEastAsia" w:cstheme="majorBidi"/>
      <w:b/>
      <w:bCs/>
      <w:caps/>
      <w:color w:val="D42E12"/>
      <w:sz w:val="24"/>
      <w:szCs w:val="28"/>
    </w:rPr>
  </w:style>
  <w:style w:type="paragraph" w:styleId="Heading2">
    <w:name w:val="heading 2"/>
    <w:basedOn w:val="Normal"/>
    <w:next w:val="Normal"/>
    <w:link w:val="Heading2Char"/>
    <w:unhideWhenUsed/>
    <w:qFormat/>
    <w:rsid w:val="005B5BBD"/>
    <w:pPr>
      <w:keepNext/>
      <w:keepLines/>
      <w:numPr>
        <w:ilvl w:val="1"/>
        <w:numId w:val="1"/>
      </w:numPr>
      <w:spacing w:before="200" w:after="0"/>
      <w:outlineLvl w:val="1"/>
    </w:pPr>
    <w:rPr>
      <w:rFonts w:ascii="ShellMedium" w:hAnsi="ShellMedium" w:eastAsiaTheme="majorEastAsia" w:cstheme="majorBidi"/>
      <w:bCs/>
      <w:caps/>
      <w:color w:val="595959" w:themeColor="text1" w:themeTint="A6"/>
      <w:szCs w:val="26"/>
    </w:rPr>
  </w:style>
  <w:style w:type="paragraph" w:styleId="Heading3">
    <w:name w:val="heading 3"/>
    <w:basedOn w:val="Normal"/>
    <w:next w:val="Normal"/>
    <w:link w:val="Heading3Char"/>
    <w:unhideWhenUsed/>
    <w:qFormat/>
    <w:rsid w:val="00117E6D"/>
    <w:pPr>
      <w:keepNext/>
      <w:keepLines/>
      <w:numPr>
        <w:ilvl w:val="2"/>
        <w:numId w:val="1"/>
      </w:numPr>
      <w:spacing w:before="200" w:after="0"/>
      <w:outlineLvl w:val="2"/>
    </w:pPr>
    <w:rPr>
      <w:rFonts w:ascii="ShellMedium" w:hAnsi="ShellMedium" w:eastAsiaTheme="majorEastAsia" w:cstheme="majorBidi"/>
      <w:bCs/>
      <w:color w:val="595959" w:themeColor="text1" w:themeTint="A6"/>
    </w:rPr>
  </w:style>
  <w:style w:type="paragraph" w:styleId="Heading4">
    <w:name w:val="heading 4"/>
    <w:basedOn w:val="Normal"/>
    <w:next w:val="Normal"/>
    <w:link w:val="Heading4Char"/>
    <w:unhideWhenUsed/>
    <w:qFormat/>
    <w:rsid w:val="0026131F"/>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nhideWhenUsed/>
    <w:qFormat/>
    <w:rsid w:val="0026131F"/>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nhideWhenUsed/>
    <w:qFormat/>
    <w:rsid w:val="0026131F"/>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nhideWhenUsed/>
    <w:qFormat/>
    <w:rsid w:val="0026131F"/>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nhideWhenUsed/>
    <w:qFormat/>
    <w:rsid w:val="0026131F"/>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nhideWhenUsed/>
    <w:qFormat/>
    <w:rsid w:val="0026131F"/>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rsid w:val="00083625"/>
    <w:pPr>
      <w:spacing w:after="0" w:line="240" w:lineRule="auto"/>
    </w:pPr>
  </w:style>
  <w:style w:type="paragraph" w:styleId="ComponentTitle" w:customStyle="1">
    <w:name w:val="Component Title"/>
    <w:basedOn w:val="NoSpacing"/>
    <w:link w:val="ComponentTitleChar"/>
    <w:rsid w:val="009C7FB8"/>
    <w:pPr>
      <w:spacing w:before="360" w:after="120"/>
      <w:jc w:val="both"/>
    </w:pPr>
    <w:rPr>
      <w:rFonts w:ascii="Futura Medium" w:hAnsi="Futura Medium"/>
      <w:caps/>
      <w:color w:val="D42E12"/>
      <w:sz w:val="26"/>
      <w:szCs w:val="26"/>
    </w:rPr>
  </w:style>
  <w:style w:type="paragraph" w:styleId="Labels" w:customStyle="1">
    <w:name w:val="Labels"/>
    <w:basedOn w:val="NoSpacing"/>
    <w:link w:val="LabelsChar"/>
    <w:rsid w:val="004F4C31"/>
    <w:pPr>
      <w:spacing w:before="120" w:after="120"/>
      <w:jc w:val="both"/>
    </w:pPr>
    <w:rPr>
      <w:rFonts w:ascii="Calibri" w:hAnsi="Calibri" w:cs="Arial"/>
      <w:b/>
      <w:color w:val="404040"/>
      <w:szCs w:val="20"/>
    </w:rPr>
  </w:style>
  <w:style w:type="character" w:styleId="NoSpacingChar" w:customStyle="1">
    <w:name w:val="No Spacing Char"/>
    <w:basedOn w:val="DefaultParagraphFont"/>
    <w:link w:val="NoSpacing"/>
    <w:uiPriority w:val="1"/>
    <w:rsid w:val="009C7FB8"/>
  </w:style>
  <w:style w:type="character" w:styleId="ComponentTitleChar" w:customStyle="1">
    <w:name w:val="Component Title Char"/>
    <w:basedOn w:val="NoSpacingChar"/>
    <w:link w:val="ComponentTitle"/>
    <w:rsid w:val="009C7FB8"/>
    <w:rPr>
      <w:rFonts w:ascii="Futura Medium" w:hAnsi="Futura Medium"/>
      <w:caps/>
      <w:color w:val="D42E12"/>
      <w:sz w:val="26"/>
      <w:szCs w:val="26"/>
    </w:rPr>
  </w:style>
  <w:style w:type="paragraph" w:styleId="Body" w:customStyle="1">
    <w:name w:val="Body"/>
    <w:basedOn w:val="NoSpacing"/>
    <w:link w:val="BodyChar"/>
    <w:qFormat/>
    <w:rsid w:val="00027D53"/>
    <w:pPr>
      <w:jc w:val="both"/>
    </w:pPr>
    <w:rPr>
      <w:rFonts w:ascii="ShellMedium" w:hAnsi="ShellMedium" w:cs="Arial"/>
      <w:color w:val="595959" w:themeColor="text1" w:themeTint="A6"/>
      <w:szCs w:val="20"/>
    </w:rPr>
  </w:style>
  <w:style w:type="character" w:styleId="LabelsChar" w:customStyle="1">
    <w:name w:val="Labels Char"/>
    <w:basedOn w:val="NoSpacingChar"/>
    <w:link w:val="Labels"/>
    <w:rsid w:val="004F4C31"/>
    <w:rPr>
      <w:rFonts w:ascii="Calibri" w:hAnsi="Calibri" w:cs="Arial"/>
      <w:b/>
      <w:color w:val="404040"/>
      <w:szCs w:val="20"/>
    </w:rPr>
  </w:style>
  <w:style w:type="paragraph" w:styleId="Bullets" w:customStyle="1">
    <w:name w:val="Bullets"/>
    <w:basedOn w:val="Body"/>
    <w:link w:val="BulletsChar"/>
    <w:qFormat/>
    <w:rsid w:val="003C2161"/>
  </w:style>
  <w:style w:type="character" w:styleId="BodyChar" w:customStyle="1">
    <w:name w:val="Body Char"/>
    <w:basedOn w:val="NoSpacingChar"/>
    <w:link w:val="Body"/>
    <w:rsid w:val="00027D53"/>
    <w:rPr>
      <w:rFonts w:ascii="ShellMedium" w:hAnsi="ShellMedium" w:cs="Arial"/>
      <w:color w:val="595959" w:themeColor="text1" w:themeTint="A6"/>
      <w:szCs w:val="20"/>
    </w:rPr>
  </w:style>
  <w:style w:type="character" w:styleId="Heading1Char" w:customStyle="1">
    <w:name w:val="Heading 1 Char"/>
    <w:basedOn w:val="DefaultParagraphFont"/>
    <w:link w:val="Heading1"/>
    <w:rsid w:val="005B5BBD"/>
    <w:rPr>
      <w:rFonts w:ascii="ShellMedium" w:hAnsi="ShellMedium" w:eastAsiaTheme="majorEastAsia" w:cstheme="majorBidi"/>
      <w:b/>
      <w:bCs/>
      <w:caps/>
      <w:color w:val="D42E12"/>
      <w:sz w:val="24"/>
      <w:szCs w:val="28"/>
    </w:rPr>
  </w:style>
  <w:style w:type="character" w:styleId="BulletsChar" w:customStyle="1">
    <w:name w:val="Bullets Char"/>
    <w:basedOn w:val="BodyChar"/>
    <w:link w:val="Bullets"/>
    <w:rsid w:val="003C2161"/>
    <w:rPr>
      <w:rFonts w:ascii="ShellMedium" w:hAnsi="ShellMedium" w:cs="Arial"/>
      <w:color w:val="595959" w:themeColor="text1" w:themeTint="A6"/>
      <w:szCs w:val="20"/>
    </w:rPr>
  </w:style>
  <w:style w:type="paragraph" w:styleId="TOCHeading">
    <w:name w:val="TOC Heading"/>
    <w:basedOn w:val="Heading1"/>
    <w:next w:val="Normal"/>
    <w:uiPriority w:val="39"/>
    <w:unhideWhenUsed/>
    <w:qFormat/>
    <w:rsid w:val="00CE2CAE"/>
    <w:pPr>
      <w:numPr>
        <w:numId w:val="0"/>
      </w:numPr>
      <w:jc w:val="left"/>
      <w:outlineLvl w:val="9"/>
    </w:pPr>
  </w:style>
  <w:style w:type="paragraph" w:styleId="TOC1">
    <w:name w:val="toc 1"/>
    <w:basedOn w:val="Normal"/>
    <w:next w:val="Normal"/>
    <w:autoRedefine/>
    <w:uiPriority w:val="39"/>
    <w:unhideWhenUsed/>
    <w:qFormat/>
    <w:rsid w:val="00E015ED"/>
    <w:pPr>
      <w:tabs>
        <w:tab w:val="left" w:pos="440"/>
        <w:tab w:val="right" w:leader="dot" w:pos="9350"/>
      </w:tabs>
      <w:spacing w:after="100"/>
    </w:pPr>
    <w:rPr>
      <w:rFonts w:ascii="ShellMedium" w:hAnsi="ShellMedium"/>
      <w:color w:val="595959" w:themeColor="text1" w:themeTint="A6"/>
    </w:rPr>
  </w:style>
  <w:style w:type="character" w:styleId="Hyperlink">
    <w:name w:val="Hyperlink"/>
    <w:basedOn w:val="DefaultParagraphFont"/>
    <w:uiPriority w:val="99"/>
    <w:unhideWhenUsed/>
    <w:rsid w:val="00B73442"/>
    <w:rPr>
      <w:color w:val="0000FF" w:themeColor="hyperlink"/>
      <w:u w:val="single"/>
    </w:rPr>
  </w:style>
  <w:style w:type="paragraph" w:styleId="BalloonText">
    <w:name w:val="Balloon Text"/>
    <w:basedOn w:val="Normal"/>
    <w:link w:val="BalloonTextChar"/>
    <w:semiHidden/>
    <w:unhideWhenUsed/>
    <w:rsid w:val="00B73442"/>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73442"/>
    <w:rPr>
      <w:rFonts w:ascii="Tahoma" w:hAnsi="Tahoma" w:cs="Tahoma"/>
      <w:sz w:val="16"/>
      <w:szCs w:val="16"/>
    </w:rPr>
  </w:style>
  <w:style w:type="character" w:styleId="Heading2Char" w:customStyle="1">
    <w:name w:val="Heading 2 Char"/>
    <w:basedOn w:val="DefaultParagraphFont"/>
    <w:link w:val="Heading2"/>
    <w:rsid w:val="005B5BBD"/>
    <w:rPr>
      <w:rFonts w:ascii="ShellMedium" w:hAnsi="ShellMedium" w:eastAsiaTheme="majorEastAsia" w:cstheme="majorBidi"/>
      <w:bCs/>
      <w:caps/>
      <w:color w:val="595959" w:themeColor="text1" w:themeTint="A6"/>
      <w:szCs w:val="26"/>
    </w:rPr>
  </w:style>
  <w:style w:type="paragraph" w:styleId="Header">
    <w:name w:val="header"/>
    <w:aliases w:val="Header Small"/>
    <w:basedOn w:val="Normal"/>
    <w:link w:val="HeaderChar"/>
    <w:unhideWhenUsed/>
    <w:rsid w:val="00D71F7E"/>
    <w:pPr>
      <w:tabs>
        <w:tab w:val="center" w:pos="4680"/>
        <w:tab w:val="right" w:pos="9360"/>
      </w:tabs>
      <w:spacing w:after="0" w:line="240" w:lineRule="auto"/>
    </w:pPr>
  </w:style>
  <w:style w:type="character" w:styleId="HeaderChar" w:customStyle="1">
    <w:name w:val="Header Char"/>
    <w:aliases w:val="Header Small Char"/>
    <w:basedOn w:val="DefaultParagraphFont"/>
    <w:link w:val="Header"/>
    <w:uiPriority w:val="99"/>
    <w:rsid w:val="00D71F7E"/>
  </w:style>
  <w:style w:type="paragraph" w:styleId="Footer">
    <w:name w:val="footer"/>
    <w:basedOn w:val="Normal"/>
    <w:link w:val="FooterChar"/>
    <w:uiPriority w:val="99"/>
    <w:unhideWhenUsed/>
    <w:rsid w:val="00D71F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D71F7E"/>
  </w:style>
  <w:style w:type="paragraph" w:styleId="TOC2">
    <w:name w:val="toc 2"/>
    <w:basedOn w:val="Normal"/>
    <w:next w:val="Normal"/>
    <w:autoRedefine/>
    <w:uiPriority w:val="39"/>
    <w:unhideWhenUsed/>
    <w:qFormat/>
    <w:rsid w:val="00765E7A"/>
    <w:pPr>
      <w:tabs>
        <w:tab w:val="left" w:pos="880"/>
        <w:tab w:val="right" w:leader="dot" w:pos="9350"/>
      </w:tabs>
      <w:spacing w:after="100"/>
      <w:ind w:left="220"/>
    </w:pPr>
    <w:rPr>
      <w:rFonts w:ascii="ShellMedium" w:hAnsi="ShellMedium"/>
      <w:color w:val="595959" w:themeColor="text1" w:themeTint="A6"/>
    </w:rPr>
  </w:style>
  <w:style w:type="paragraph" w:styleId="TOC3">
    <w:name w:val="toc 3"/>
    <w:basedOn w:val="Normal"/>
    <w:next w:val="Normal"/>
    <w:autoRedefine/>
    <w:uiPriority w:val="39"/>
    <w:unhideWhenUsed/>
    <w:qFormat/>
    <w:rsid w:val="005B5BBD"/>
    <w:pPr>
      <w:spacing w:after="100"/>
      <w:ind w:left="440"/>
    </w:pPr>
    <w:rPr>
      <w:rFonts w:ascii="ShellMedium" w:hAnsi="ShellMedium" w:eastAsiaTheme="minorEastAsia"/>
      <w:color w:val="595959" w:themeColor="text1" w:themeTint="A6"/>
    </w:rPr>
  </w:style>
  <w:style w:type="table" w:styleId="TableGrid">
    <w:name w:val="Table Grid"/>
    <w:basedOn w:val="TableNormal"/>
    <w:uiPriority w:val="59"/>
    <w:rsid w:val="0032084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igureLables" w:customStyle="1">
    <w:name w:val="Figure Lables"/>
    <w:basedOn w:val="Caption"/>
    <w:link w:val="FigureLablesChar"/>
    <w:qFormat/>
    <w:rsid w:val="005B5BBD"/>
    <w:pPr>
      <w:keepNext/>
    </w:pPr>
  </w:style>
  <w:style w:type="character" w:styleId="PlaceholderText">
    <w:name w:val="Placeholder Text"/>
    <w:basedOn w:val="DefaultParagraphFont"/>
    <w:uiPriority w:val="99"/>
    <w:semiHidden/>
    <w:rsid w:val="00B72DD2"/>
    <w:rPr>
      <w:color w:val="808080"/>
    </w:rPr>
  </w:style>
  <w:style w:type="character" w:styleId="FigureLablesChar" w:customStyle="1">
    <w:name w:val="Figure Lables Char"/>
    <w:basedOn w:val="BodyChar"/>
    <w:link w:val="FigureLables"/>
    <w:rsid w:val="005B5BBD"/>
    <w:rPr>
      <w:rFonts w:ascii="ShellMedium" w:hAnsi="ShellMedium" w:cs="Arial"/>
      <w:bCs/>
      <w:color w:val="595959" w:themeColor="text1" w:themeTint="A6"/>
      <w:sz w:val="20"/>
      <w:szCs w:val="18"/>
    </w:rPr>
  </w:style>
  <w:style w:type="paragraph" w:styleId="ListParagraph">
    <w:name w:val="List Paragraph"/>
    <w:basedOn w:val="Normal"/>
    <w:uiPriority w:val="34"/>
    <w:rsid w:val="00816848"/>
    <w:pPr>
      <w:ind w:left="720"/>
      <w:contextualSpacing/>
    </w:pPr>
  </w:style>
  <w:style w:type="character" w:styleId="Heading3Char" w:customStyle="1">
    <w:name w:val="Heading 3 Char"/>
    <w:basedOn w:val="DefaultParagraphFont"/>
    <w:link w:val="Heading3"/>
    <w:rsid w:val="00117E6D"/>
    <w:rPr>
      <w:rFonts w:ascii="ShellMedium" w:hAnsi="ShellMedium" w:eastAsiaTheme="majorEastAsia" w:cstheme="majorBidi"/>
      <w:bCs/>
      <w:color w:val="595959" w:themeColor="text1" w:themeTint="A6"/>
    </w:rPr>
  </w:style>
  <w:style w:type="character" w:styleId="Heading4Char" w:customStyle="1">
    <w:name w:val="Heading 4 Char"/>
    <w:basedOn w:val="DefaultParagraphFont"/>
    <w:link w:val="Heading4"/>
    <w:rsid w:val="0026131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rsid w:val="0026131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rsid w:val="0026131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rsid w:val="0026131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rsid w:val="0026131F"/>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rsid w:val="0026131F"/>
    <w:rPr>
      <w:rFonts w:asciiTheme="majorHAnsi" w:hAnsiTheme="majorHAnsi" w:eastAsiaTheme="majorEastAsia"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6B3087"/>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B3087"/>
    <w:rPr>
      <w:color w:val="404040"/>
      <w:sz w:val="20"/>
      <w:szCs w:val="20"/>
    </w:rPr>
  </w:style>
  <w:style w:type="character" w:styleId="FootnoteReference">
    <w:name w:val="footnote reference"/>
    <w:basedOn w:val="DefaultParagraphFont"/>
    <w:uiPriority w:val="99"/>
    <w:semiHidden/>
    <w:unhideWhenUsed/>
    <w:rsid w:val="006B3087"/>
    <w:rPr>
      <w:vertAlign w:val="superscript"/>
    </w:rPr>
  </w:style>
  <w:style w:type="paragraph" w:styleId="Caption">
    <w:name w:val="caption"/>
    <w:basedOn w:val="Normal"/>
    <w:next w:val="Normal"/>
    <w:uiPriority w:val="35"/>
    <w:unhideWhenUsed/>
    <w:qFormat/>
    <w:rsid w:val="00932DD1"/>
    <w:pPr>
      <w:spacing w:before="120" w:line="240" w:lineRule="auto"/>
    </w:pPr>
    <w:rPr>
      <w:rFonts w:ascii="ShellMedium" w:hAnsi="ShellMedium"/>
      <w:b/>
      <w:color w:val="595959" w:themeColor="text1" w:themeTint="A6"/>
      <w:sz w:val="20"/>
      <w:szCs w:val="18"/>
    </w:rPr>
  </w:style>
  <w:style w:type="paragraph" w:styleId="xl26" w:customStyle="1">
    <w:name w:val="xl26"/>
    <w:basedOn w:val="Normal"/>
    <w:rsid w:val="004474B6"/>
    <w:pPr>
      <w:spacing w:before="100" w:beforeAutospacing="1" w:after="100" w:afterAutospacing="1" w:line="240" w:lineRule="auto"/>
      <w:jc w:val="left"/>
    </w:pPr>
    <w:rPr>
      <w:rFonts w:ascii="Arial" w:hAnsi="Arial" w:eastAsia="Arial Unicode MS" w:cs="Arial"/>
      <w:b/>
      <w:bCs/>
      <w:color w:val="auto"/>
      <w:sz w:val="24"/>
      <w:szCs w:val="24"/>
    </w:rPr>
  </w:style>
  <w:style w:type="paragraph" w:styleId="BodyText">
    <w:name w:val="Body Text"/>
    <w:basedOn w:val="Normal"/>
    <w:link w:val="BodyTextChar"/>
    <w:semiHidden/>
    <w:rsid w:val="004474B6"/>
    <w:pPr>
      <w:spacing w:after="0" w:line="240" w:lineRule="auto"/>
      <w:jc w:val="left"/>
    </w:pPr>
    <w:rPr>
      <w:rFonts w:ascii="Times New Roman" w:hAnsi="Times New Roman" w:eastAsia="Times New Roman" w:cs="Times New Roman"/>
      <w:b/>
      <w:bCs/>
      <w:color w:val="auto"/>
      <w:szCs w:val="24"/>
    </w:rPr>
  </w:style>
  <w:style w:type="character" w:styleId="BodyTextChar" w:customStyle="1">
    <w:name w:val="Body Text Char"/>
    <w:basedOn w:val="DefaultParagraphFont"/>
    <w:link w:val="BodyText"/>
    <w:semiHidden/>
    <w:rsid w:val="004474B6"/>
    <w:rPr>
      <w:rFonts w:ascii="Times New Roman" w:hAnsi="Times New Roman" w:eastAsia="Times New Roman" w:cs="Times New Roman"/>
      <w:b/>
      <w:bCs/>
      <w:szCs w:val="24"/>
    </w:rPr>
  </w:style>
  <w:style w:type="character" w:styleId="FollowedHyperlink">
    <w:name w:val="FollowedHyperlink"/>
    <w:basedOn w:val="DefaultParagraphFont"/>
    <w:uiPriority w:val="99"/>
    <w:semiHidden/>
    <w:unhideWhenUsed/>
    <w:rsid w:val="003A6152"/>
    <w:rPr>
      <w:color w:val="800080" w:themeColor="followedHyperlink"/>
      <w:u w:val="single"/>
    </w:rPr>
  </w:style>
  <w:style w:type="character" w:styleId="CommentReference">
    <w:name w:val="Comment Reference"/>
    <w:basedOn w:val="DefaultParagraphFont"/>
    <w:semiHidden/>
    <w:unhideWhenUsed/>
    <w:rsid w:val="00CE5FAE"/>
    <w:rPr>
      <w:sz w:val="16"/>
      <w:szCs w:val="16"/>
    </w:rPr>
  </w:style>
  <w:style w:type="paragraph" w:styleId="CommentText">
    <w:name w:val="Comment Text"/>
    <w:basedOn w:val="Normal"/>
    <w:link w:val="CommentTextChar"/>
    <w:unhideWhenUsed/>
    <w:rsid w:val="00CE5FAE"/>
    <w:pPr>
      <w:spacing w:line="240" w:lineRule="auto"/>
    </w:pPr>
    <w:rPr>
      <w:sz w:val="20"/>
      <w:szCs w:val="20"/>
    </w:rPr>
  </w:style>
  <w:style w:type="character" w:styleId="CommentTextChar" w:customStyle="1">
    <w:name w:val="Comment Text Char"/>
    <w:basedOn w:val="DefaultParagraphFont"/>
    <w:link w:val="CommentText"/>
    <w:uiPriority w:val="99"/>
    <w:rsid w:val="00CE5FAE"/>
    <w:rPr>
      <w:color w:val="404040"/>
      <w:sz w:val="20"/>
      <w:szCs w:val="20"/>
    </w:rPr>
  </w:style>
  <w:style w:type="paragraph" w:styleId="CommentSubject">
    <w:name w:val="Comment Subject"/>
    <w:basedOn w:val="CommentText"/>
    <w:next w:val="CommentText"/>
    <w:link w:val="CommentSubjectChar"/>
    <w:uiPriority w:val="99"/>
    <w:semiHidden/>
    <w:unhideWhenUsed/>
    <w:rsid w:val="00CE5FAE"/>
    <w:rPr>
      <w:b/>
      <w:bCs/>
    </w:rPr>
  </w:style>
  <w:style w:type="character" w:styleId="CommentSubjectChar" w:customStyle="1">
    <w:name w:val="Comment Subject Char"/>
    <w:basedOn w:val="CommentTextChar"/>
    <w:link w:val="CommentSubject"/>
    <w:uiPriority w:val="99"/>
    <w:semiHidden/>
    <w:rsid w:val="00CE5FAE"/>
    <w:rPr>
      <w:b/>
      <w:bCs/>
      <w:color w:val="404040"/>
      <w:sz w:val="20"/>
      <w:szCs w:val="20"/>
    </w:rPr>
  </w:style>
  <w:style w:type="paragraph" w:styleId="Revision">
    <w:name w:val="Revision"/>
    <w:hidden/>
    <w:uiPriority w:val="99"/>
    <w:semiHidden/>
    <w:rsid w:val="00CE5FAE"/>
    <w:pPr>
      <w:spacing w:after="0" w:line="240" w:lineRule="auto"/>
    </w:pPr>
    <w:rPr>
      <w:color w:val="404040"/>
    </w:rPr>
  </w:style>
  <w:style w:type="table" w:styleId="TableGrid1" w:customStyle="1">
    <w:name w:val="Table Grid1"/>
    <w:basedOn w:val="TableNormal"/>
    <w:next w:val="TableGrid"/>
    <w:uiPriority w:val="59"/>
    <w:rsid w:val="00F53A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422486"/>
    <w:rPr>
      <w:color w:val="808080"/>
      <w:shd w:val="clear" w:color="auto" w:fill="E6E6E6"/>
    </w:rPr>
  </w:style>
  <w:style w:type="paragraph" w:styleId="Style1" w:customStyle="1">
    <w:name w:val="Style1"/>
    <w:basedOn w:val="ListParagraph"/>
    <w:link w:val="Style1Char"/>
    <w:rsid w:val="00633FD2"/>
    <w:pPr>
      <w:numPr>
        <w:numId w:val="2"/>
      </w:numPr>
      <w:spacing w:after="0" w:line="240" w:lineRule="auto"/>
      <w:ind w:left="360"/>
      <w:jc w:val="left"/>
    </w:pPr>
    <w:rPr>
      <w:rFonts w:cs="Arial" w:asciiTheme="majorHAnsi" w:hAnsiTheme="majorHAnsi" w:eastAsiaTheme="minorEastAsia"/>
      <w:b/>
      <w:color w:val="auto"/>
      <w:u w:val="single"/>
    </w:rPr>
  </w:style>
  <w:style w:type="character" w:styleId="Style1Char" w:customStyle="1">
    <w:name w:val="Style1 Char"/>
    <w:basedOn w:val="NoSpacingChar"/>
    <w:link w:val="Style1"/>
    <w:rsid w:val="00633FD2"/>
    <w:rPr>
      <w:rFonts w:cs="Arial" w:asciiTheme="majorHAnsi" w:hAnsiTheme="majorHAnsi" w:eastAsiaTheme="minorEastAsia"/>
      <w:b/>
      <w:u w:val="single"/>
    </w:rPr>
  </w:style>
  <w:style w:type="paragraph" w:styleId="NormalWeb">
    <w:name w:val="Normal (Web)"/>
    <w:basedOn w:val="Normal"/>
    <w:uiPriority w:val="99"/>
    <w:unhideWhenUsed/>
    <w:rsid w:val="00040C8A"/>
    <w:pPr>
      <w:spacing w:before="100" w:beforeAutospacing="1" w:after="100" w:afterAutospacing="1" w:line="240" w:lineRule="auto"/>
      <w:jc w:val="left"/>
    </w:pPr>
    <w:rPr>
      <w:rFonts w:ascii="Times New Roman" w:hAnsi="Times New Roman" w:eastAsia="Times New Roman" w:cs="Times New Roman"/>
      <w:color w:val="auto"/>
      <w:sz w:val="24"/>
      <w:szCs w:val="24"/>
    </w:rPr>
  </w:style>
  <w:style w:type="paragraph" w:styleId="Table" w:customStyle="1">
    <w:name w:val="Table"/>
    <w:basedOn w:val="Body"/>
    <w:link w:val="TableChar"/>
    <w:qFormat/>
    <w:rsid w:val="00366AF9"/>
    <w:pPr>
      <w:jc w:val="center"/>
    </w:pPr>
    <w:rPr>
      <w:sz w:val="18"/>
      <w:szCs w:val="18"/>
    </w:rPr>
  </w:style>
  <w:style w:type="paragraph" w:styleId="TableBullets" w:customStyle="1">
    <w:name w:val="Table Bullets"/>
    <w:basedOn w:val="Bullets"/>
    <w:link w:val="TableBulletsChar"/>
    <w:qFormat/>
    <w:rsid w:val="00366AF9"/>
    <w:rPr>
      <w:sz w:val="18"/>
      <w:szCs w:val="18"/>
    </w:rPr>
  </w:style>
  <w:style w:type="character" w:styleId="TableChar" w:customStyle="1">
    <w:name w:val="Table Char"/>
    <w:basedOn w:val="BodyChar"/>
    <w:link w:val="Table"/>
    <w:rsid w:val="00366AF9"/>
    <w:rPr>
      <w:rFonts w:ascii="Futura Light" w:hAnsi="Futura Light" w:cs="Arial"/>
      <w:color w:val="595959" w:themeColor="text1" w:themeTint="A6"/>
      <w:sz w:val="18"/>
      <w:szCs w:val="18"/>
    </w:rPr>
  </w:style>
  <w:style w:type="character" w:styleId="TableBulletsChar" w:customStyle="1">
    <w:name w:val="Table Bullets Char"/>
    <w:basedOn w:val="BulletsChar"/>
    <w:link w:val="TableBullets"/>
    <w:rsid w:val="00366AF9"/>
    <w:rPr>
      <w:rFonts w:ascii="Futura Light" w:hAnsi="Futura Light" w:cs="Arial"/>
      <w:color w:val="595959" w:themeColor="text1" w:themeTint="A6"/>
      <w:sz w:val="18"/>
      <w:szCs w:val="18"/>
    </w:rPr>
  </w:style>
  <w:style w:type="character" w:styleId="PageNumber">
    <w:name w:val="page number"/>
    <w:rsid w:val="00385181"/>
    <w:rPr>
      <w:rFonts w:ascii="Arial" w:hAnsi="Arial" w:cs="Arial"/>
    </w:rPr>
  </w:style>
  <w:style w:type="paragraph" w:styleId="FooterPlain" w:customStyle="1">
    <w:name w:val="Footer Plain"/>
    <w:rsid w:val="00385181"/>
    <w:pPr>
      <w:spacing w:after="0" w:line="240" w:lineRule="auto"/>
      <w:jc w:val="center"/>
    </w:pPr>
    <w:rPr>
      <w:rFonts w:ascii="Arial" w:hAnsi="Arial" w:eastAsia="Times New Roman" w:cs="Arial"/>
      <w:sz w:val="20"/>
      <w:szCs w:val="20"/>
    </w:rPr>
  </w:style>
  <w:style w:type="paragraph" w:styleId="FooterBoldItalic" w:customStyle="1">
    <w:name w:val="Footer Bold Italic"/>
    <w:rsid w:val="00385181"/>
    <w:pPr>
      <w:spacing w:after="0" w:line="240" w:lineRule="auto"/>
      <w:jc w:val="center"/>
    </w:pPr>
    <w:rPr>
      <w:rFonts w:ascii="Arial" w:hAnsi="Arial" w:eastAsia="Times New Roman" w:cs="Times New Roman"/>
      <w:b/>
      <w:i/>
      <w:sz w:val="20"/>
      <w:szCs w:val="20"/>
    </w:rPr>
  </w:style>
  <w:style w:type="paragraph" w:styleId="FooterBold" w:customStyle="1">
    <w:name w:val="Footer Bold"/>
    <w:rsid w:val="00385181"/>
    <w:pPr>
      <w:spacing w:after="0" w:line="240" w:lineRule="auto"/>
      <w:jc w:val="center"/>
    </w:pPr>
    <w:rPr>
      <w:rFonts w:ascii="Arial" w:hAnsi="Arial" w:eastAsia="Times New Roman" w:cs="Times New Roman"/>
      <w:b/>
      <w:bCs/>
      <w:sz w:val="20"/>
      <w:szCs w:val="20"/>
    </w:rPr>
  </w:style>
  <w:style w:type="paragraph" w:styleId="FooterRed" w:customStyle="1">
    <w:name w:val="Footer Red"/>
    <w:rsid w:val="00385181"/>
    <w:pPr>
      <w:spacing w:after="0" w:line="240" w:lineRule="auto"/>
    </w:pPr>
    <w:rPr>
      <w:rFonts w:ascii="Arial" w:hAnsi="Arial" w:eastAsia="Times New Roman" w:cs="Times New Roman"/>
      <w:color w:val="FF0000"/>
      <w:sz w:val="18"/>
      <w:szCs w:val="20"/>
    </w:rPr>
  </w:style>
  <w:style w:type="paragraph" w:styleId="FuturaMedium12" w:customStyle="1">
    <w:name w:val="Futura Medium 12"/>
    <w:qFormat/>
    <w:rsid w:val="00385181"/>
    <w:pPr>
      <w:spacing w:before="60" w:after="60" w:line="240" w:lineRule="auto"/>
      <w:ind w:left="144"/>
    </w:pPr>
    <w:rPr>
      <w:rFonts w:ascii="Futura Medium" w:hAnsi="Futura Medium" w:eastAsia="Times New Roman" w:cs="Arial"/>
      <w:bCs/>
      <w:sz w:val="24"/>
      <w:szCs w:val="20"/>
      <w:lang w:val="en-GB"/>
    </w:rPr>
  </w:style>
  <w:style w:type="paragraph" w:styleId="FuturaMedium12BoldRed" w:customStyle="1">
    <w:name w:val="Futura Medium 12 Bold Red"/>
    <w:qFormat/>
    <w:rsid w:val="00385181"/>
    <w:pPr>
      <w:spacing w:before="60" w:after="60" w:line="240" w:lineRule="auto"/>
      <w:ind w:left="144"/>
    </w:pPr>
    <w:rPr>
      <w:rFonts w:ascii="Futura Medium" w:hAnsi="Futura Medium" w:eastAsia="Times New Roman" w:cs="Arial"/>
      <w:b/>
      <w:bCs/>
      <w:color w:val="FF0000"/>
      <w:sz w:val="24"/>
      <w:szCs w:val="20"/>
      <w:lang w:val="en-GB"/>
    </w:rPr>
  </w:style>
  <w:style w:type="paragraph" w:styleId="FuturaMedium18" w:customStyle="1">
    <w:name w:val="Futura Medium 18"/>
    <w:qFormat/>
    <w:rsid w:val="003D01AF"/>
    <w:pPr>
      <w:spacing w:after="120" w:line="240" w:lineRule="auto"/>
    </w:pPr>
    <w:rPr>
      <w:rFonts w:ascii="Futura Medium" w:hAnsi="Futura Medium" w:eastAsia="Times New Roman" w:cs="Arial"/>
      <w:b/>
      <w:bCs/>
      <w:color w:val="595959"/>
      <w:sz w:val="36"/>
      <w:szCs w:val="20"/>
    </w:rPr>
  </w:style>
  <w:style w:type="paragraph" w:styleId="BlockText">
    <w:name w:val="Block Text"/>
    <w:rsid w:val="00623F46"/>
    <w:pPr>
      <w:spacing w:after="0" w:line="240" w:lineRule="auto"/>
    </w:pPr>
    <w:rPr>
      <w:rFonts w:ascii="Arial" w:hAnsi="Arial" w:eastAsia="Times New Roman" w:cs="Times New Roman"/>
      <w:sz w:val="24"/>
      <w:szCs w:val="24"/>
    </w:rPr>
  </w:style>
  <w:style w:type="paragraph" w:styleId="TableHeaderText" w:customStyle="1">
    <w:name w:val="Table Header Text"/>
    <w:rsid w:val="00623F46"/>
    <w:pPr>
      <w:spacing w:after="0" w:line="240" w:lineRule="auto"/>
      <w:jc w:val="center"/>
    </w:pPr>
    <w:rPr>
      <w:rFonts w:ascii="Arial" w:hAnsi="Arial" w:eastAsia="Times New Roman" w:cs="Arial"/>
      <w:b/>
      <w:sz w:val="24"/>
      <w:szCs w:val="24"/>
    </w:rPr>
  </w:style>
  <w:style w:type="paragraph" w:styleId="NoteText" w:customStyle="1">
    <w:name w:val="Note Text"/>
    <w:rsid w:val="00BF1F99"/>
    <w:pPr>
      <w:tabs>
        <w:tab w:val="left" w:pos="792"/>
      </w:tabs>
      <w:spacing w:after="0" w:line="240" w:lineRule="auto"/>
      <w:ind w:left="792" w:hanging="792"/>
    </w:pPr>
    <w:rPr>
      <w:rFonts w:ascii="Arial" w:hAnsi="Arial" w:eastAsia="Times New Roman" w:cs="Arial"/>
      <w:b/>
      <w:sz w:val="24"/>
      <w:szCs w:val="24"/>
    </w:rPr>
  </w:style>
  <w:style w:type="paragraph" w:styleId="BulletText1" w:customStyle="1">
    <w:name w:val="Bullet Text 1"/>
    <w:rsid w:val="00BC133A"/>
    <w:pPr>
      <w:numPr>
        <w:numId w:val="3"/>
      </w:numPr>
      <w:spacing w:after="0" w:line="240" w:lineRule="auto"/>
    </w:pPr>
    <w:rPr>
      <w:rFonts w:ascii="Arial" w:hAnsi="Arial" w:eastAsia="Times New Roman" w:cs="Arial"/>
      <w:sz w:val="24"/>
      <w:szCs w:val="24"/>
    </w:rPr>
  </w:style>
  <w:style w:type="paragraph" w:styleId="pf0" w:customStyle="1">
    <w:name w:val="pf0"/>
    <w:basedOn w:val="Normal"/>
    <w:rsid w:val="00BC133A"/>
    <w:pPr>
      <w:spacing w:before="100" w:beforeAutospacing="1" w:after="100" w:afterAutospacing="1" w:line="240" w:lineRule="auto"/>
      <w:jc w:val="left"/>
    </w:pPr>
    <w:rPr>
      <w:rFonts w:ascii="Times New Roman" w:hAnsi="Times New Roman" w:eastAsia="Times New Roman" w:cs="Times New Roman"/>
      <w:color w:val="auto"/>
      <w:sz w:val="24"/>
      <w:szCs w:val="24"/>
    </w:rPr>
  </w:style>
  <w:style w:type="character" w:styleId="cf01" w:customStyle="1">
    <w:name w:val="cf01"/>
    <w:basedOn w:val="DefaultParagraphFont"/>
    <w:rsid w:val="00BC133A"/>
    <w:rPr>
      <w:rFonts w:hint="default" w:ascii="Segoe UI" w:hAnsi="Segoe UI" w:cs="Segoe UI"/>
      <w:sz w:val="18"/>
      <w:szCs w:val="18"/>
    </w:rPr>
  </w:style>
  <w:style w:type="character" w:styleId="cf11" w:customStyle="1">
    <w:name w:val="cf11"/>
    <w:basedOn w:val="DefaultParagraphFont"/>
    <w:rsid w:val="00BC133A"/>
    <w:rPr>
      <w:rFonts w:hint="default" w:ascii="Segoe UI" w:hAnsi="Segoe UI" w:cs="Segoe UI"/>
      <w:b/>
      <w:bCs/>
      <w:sz w:val="18"/>
      <w:szCs w:val="18"/>
    </w:rPr>
  </w:style>
  <w:style w:type="paragraph" w:styleId="ContinuedBlockLabel" w:customStyle="1">
    <w:name w:val="Continued Block Label"/>
    <w:basedOn w:val="Normal"/>
    <w:next w:val="Normal"/>
    <w:rsid w:val="00A810CF"/>
    <w:pPr>
      <w:spacing w:after="240" w:line="240" w:lineRule="auto"/>
      <w:jc w:val="left"/>
    </w:pPr>
    <w:rPr>
      <w:rFonts w:ascii="Arial" w:hAnsi="Arial" w:eastAsia="Times New Roman" w:cs="Times New Roman"/>
      <w:b/>
      <w:color w:val="auto"/>
      <w:szCs w:val="20"/>
    </w:rPr>
  </w:style>
  <w:style w:type="paragraph" w:styleId="BulletText2" w:customStyle="1">
    <w:name w:val="Bullet Text 2"/>
    <w:rsid w:val="00116FD5"/>
    <w:pPr>
      <w:tabs>
        <w:tab w:val="num" w:pos="187"/>
      </w:tabs>
      <w:spacing w:after="0" w:line="240" w:lineRule="auto"/>
      <w:ind w:left="374" w:hanging="187"/>
    </w:pPr>
    <w:rPr>
      <w:rFonts w:ascii="Arial" w:hAnsi="Arial" w:eastAsia="Times New Roman" w:cs="Arial"/>
      <w:sz w:val="24"/>
      <w:szCs w:val="24"/>
    </w:rPr>
  </w:style>
  <w:style w:type="paragraph" w:styleId="Default" w:customStyle="1">
    <w:name w:val="Default"/>
    <w:rsid w:val="00C435A8"/>
    <w:pPr>
      <w:autoSpaceDE w:val="0"/>
      <w:autoSpaceDN w:val="0"/>
      <w:adjustRightInd w:val="0"/>
      <w:spacing w:after="0" w:line="240" w:lineRule="auto"/>
    </w:pPr>
    <w:rPr>
      <w:rFonts w:ascii="Arial" w:hAnsi="Arial" w:eastAsia="Times New Roman" w:cs="Arial"/>
      <w:color w:val="000000"/>
      <w:sz w:val="24"/>
      <w:szCs w:val="24"/>
      <w:lang w:eastAsia="zh-CN"/>
    </w:rPr>
  </w:style>
  <w:style w:type="paragraph" w:styleId="NoteBullet1Text" w:customStyle="1">
    <w:name w:val="Note Bullet 1 Text"/>
    <w:rsid w:val="00E76959"/>
    <w:pPr>
      <w:numPr>
        <w:numId w:val="6"/>
      </w:numPr>
      <w:spacing w:after="0" w:line="240" w:lineRule="auto"/>
      <w:ind w:left="979" w:hanging="187"/>
    </w:pPr>
    <w:rPr>
      <w:rFonts w:ascii="Arial" w:hAnsi="Arial" w:eastAsia="Times New Roman" w:cs="Arial"/>
      <w:b/>
      <w:sz w:val="24"/>
      <w:szCs w:val="24"/>
    </w:rPr>
  </w:style>
  <w:style w:type="paragraph" w:styleId="NoteBullet2Text" w:customStyle="1">
    <w:name w:val="Note Bullet 2 Text"/>
    <w:rsid w:val="00E1759E"/>
    <w:pPr>
      <w:numPr>
        <w:numId w:val="19"/>
      </w:numPr>
      <w:spacing w:after="0" w:line="240" w:lineRule="auto"/>
    </w:pPr>
    <w:rPr>
      <w:rFonts w:ascii="Arial Bold" w:hAnsi="Arial Bold" w:eastAsia="Times New Roman" w:cs="Times New Roman"/>
      <w:b/>
      <w:sz w:val="24"/>
      <w:szCs w:val="20"/>
    </w:rPr>
  </w:style>
  <w:style w:type="paragraph" w:styleId="BlockLine" w:customStyle="1">
    <w:name w:val="Block Line"/>
    <w:next w:val="BlockText"/>
    <w:rsid w:val="009D6B95"/>
    <w:pPr>
      <w:pBdr>
        <w:top w:val="single" w:color="auto" w:sz="6" w:space="1"/>
      </w:pBdr>
      <w:spacing w:before="240" w:after="0" w:line="240" w:lineRule="auto"/>
      <w:ind w:left="1699"/>
    </w:pPr>
    <w:rPr>
      <w:rFonts w:ascii="Arial" w:hAnsi="Arial" w:eastAsia="Times New Roman" w:cs="Arial"/>
      <w:sz w:val="24"/>
      <w:szCs w:val="20"/>
    </w:rPr>
  </w:style>
  <w:style w:type="paragraph" w:styleId="Bullet" w:customStyle="1">
    <w:name w:val="Bullet"/>
    <w:basedOn w:val="Normal"/>
    <w:rsid w:val="009D6B95"/>
    <w:pPr>
      <w:numPr>
        <w:numId w:val="25"/>
      </w:numPr>
      <w:spacing w:after="0" w:line="240" w:lineRule="auto"/>
      <w:jc w:val="left"/>
    </w:pPr>
    <w:rPr>
      <w:rFonts w:ascii="Arial" w:hAnsi="Arial" w:eastAsia="Times New Roman" w:cs="Times New Roman"/>
      <w:color w:val="auto"/>
      <w:sz w:val="24"/>
      <w:szCs w:val="24"/>
    </w:rPr>
  </w:style>
  <w:style w:type="paragraph" w:styleId="Level4" w:customStyle="1">
    <w:name w:val="Level 4"/>
    <w:basedOn w:val="Normal"/>
    <w:rsid w:val="00716934"/>
    <w:pPr>
      <w:spacing w:after="60" w:line="240" w:lineRule="auto"/>
      <w:ind w:left="3024"/>
    </w:pPr>
    <w:rPr>
      <w:rFonts w:ascii="Arial" w:hAnsi="Arial" w:eastAsia="Times New Roman" w:cs="Times New Roman"/>
      <w:color w:val="auto"/>
      <w:sz w:val="24"/>
      <w:szCs w:val="24"/>
    </w:rPr>
  </w:style>
  <w:style w:type="paragraph" w:styleId="NoteBullet" w:customStyle="1">
    <w:name w:val="Note Bullet"/>
    <w:basedOn w:val="NoteText"/>
    <w:rsid w:val="00D62908"/>
    <w:pPr>
      <w:numPr>
        <w:numId w:val="28"/>
      </w:numPr>
      <w:tabs>
        <w:tab w:val="clear" w:pos="360"/>
      </w:tabs>
      <w:ind w:left="882" w:hanging="1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8581">
      <w:bodyDiv w:val="1"/>
      <w:marLeft w:val="0"/>
      <w:marRight w:val="0"/>
      <w:marTop w:val="0"/>
      <w:marBottom w:val="0"/>
      <w:divBdr>
        <w:top w:val="none" w:sz="0" w:space="0" w:color="auto"/>
        <w:left w:val="none" w:sz="0" w:space="0" w:color="auto"/>
        <w:bottom w:val="none" w:sz="0" w:space="0" w:color="auto"/>
        <w:right w:val="none" w:sz="0" w:space="0" w:color="auto"/>
      </w:divBdr>
    </w:div>
    <w:div w:id="18243952">
      <w:bodyDiv w:val="1"/>
      <w:marLeft w:val="0"/>
      <w:marRight w:val="0"/>
      <w:marTop w:val="0"/>
      <w:marBottom w:val="0"/>
      <w:divBdr>
        <w:top w:val="none" w:sz="0" w:space="0" w:color="auto"/>
        <w:left w:val="none" w:sz="0" w:space="0" w:color="auto"/>
        <w:bottom w:val="none" w:sz="0" w:space="0" w:color="auto"/>
        <w:right w:val="none" w:sz="0" w:space="0" w:color="auto"/>
      </w:divBdr>
    </w:div>
    <w:div w:id="36047218">
      <w:bodyDiv w:val="1"/>
      <w:marLeft w:val="0"/>
      <w:marRight w:val="0"/>
      <w:marTop w:val="0"/>
      <w:marBottom w:val="0"/>
      <w:divBdr>
        <w:top w:val="none" w:sz="0" w:space="0" w:color="auto"/>
        <w:left w:val="none" w:sz="0" w:space="0" w:color="auto"/>
        <w:bottom w:val="none" w:sz="0" w:space="0" w:color="auto"/>
        <w:right w:val="none" w:sz="0" w:space="0" w:color="auto"/>
      </w:divBdr>
    </w:div>
    <w:div w:id="49426337">
      <w:bodyDiv w:val="1"/>
      <w:marLeft w:val="0"/>
      <w:marRight w:val="0"/>
      <w:marTop w:val="0"/>
      <w:marBottom w:val="0"/>
      <w:divBdr>
        <w:top w:val="none" w:sz="0" w:space="0" w:color="auto"/>
        <w:left w:val="none" w:sz="0" w:space="0" w:color="auto"/>
        <w:bottom w:val="none" w:sz="0" w:space="0" w:color="auto"/>
        <w:right w:val="none" w:sz="0" w:space="0" w:color="auto"/>
      </w:divBdr>
    </w:div>
    <w:div w:id="131335803">
      <w:bodyDiv w:val="1"/>
      <w:marLeft w:val="0"/>
      <w:marRight w:val="0"/>
      <w:marTop w:val="0"/>
      <w:marBottom w:val="0"/>
      <w:divBdr>
        <w:top w:val="none" w:sz="0" w:space="0" w:color="auto"/>
        <w:left w:val="none" w:sz="0" w:space="0" w:color="auto"/>
        <w:bottom w:val="none" w:sz="0" w:space="0" w:color="auto"/>
        <w:right w:val="none" w:sz="0" w:space="0" w:color="auto"/>
      </w:divBdr>
    </w:div>
    <w:div w:id="389767327">
      <w:bodyDiv w:val="1"/>
      <w:marLeft w:val="0"/>
      <w:marRight w:val="0"/>
      <w:marTop w:val="0"/>
      <w:marBottom w:val="0"/>
      <w:divBdr>
        <w:top w:val="none" w:sz="0" w:space="0" w:color="auto"/>
        <w:left w:val="none" w:sz="0" w:space="0" w:color="auto"/>
        <w:bottom w:val="none" w:sz="0" w:space="0" w:color="auto"/>
        <w:right w:val="none" w:sz="0" w:space="0" w:color="auto"/>
      </w:divBdr>
    </w:div>
    <w:div w:id="408237879">
      <w:bodyDiv w:val="1"/>
      <w:marLeft w:val="0"/>
      <w:marRight w:val="0"/>
      <w:marTop w:val="0"/>
      <w:marBottom w:val="0"/>
      <w:divBdr>
        <w:top w:val="none" w:sz="0" w:space="0" w:color="auto"/>
        <w:left w:val="none" w:sz="0" w:space="0" w:color="auto"/>
        <w:bottom w:val="none" w:sz="0" w:space="0" w:color="auto"/>
        <w:right w:val="none" w:sz="0" w:space="0" w:color="auto"/>
      </w:divBdr>
    </w:div>
    <w:div w:id="428892974">
      <w:bodyDiv w:val="1"/>
      <w:marLeft w:val="0"/>
      <w:marRight w:val="0"/>
      <w:marTop w:val="0"/>
      <w:marBottom w:val="0"/>
      <w:divBdr>
        <w:top w:val="none" w:sz="0" w:space="0" w:color="auto"/>
        <w:left w:val="none" w:sz="0" w:space="0" w:color="auto"/>
        <w:bottom w:val="none" w:sz="0" w:space="0" w:color="auto"/>
        <w:right w:val="none" w:sz="0" w:space="0" w:color="auto"/>
      </w:divBdr>
    </w:div>
    <w:div w:id="673454304">
      <w:bodyDiv w:val="1"/>
      <w:marLeft w:val="0"/>
      <w:marRight w:val="0"/>
      <w:marTop w:val="0"/>
      <w:marBottom w:val="0"/>
      <w:divBdr>
        <w:top w:val="none" w:sz="0" w:space="0" w:color="auto"/>
        <w:left w:val="none" w:sz="0" w:space="0" w:color="auto"/>
        <w:bottom w:val="none" w:sz="0" w:space="0" w:color="auto"/>
        <w:right w:val="none" w:sz="0" w:space="0" w:color="auto"/>
      </w:divBdr>
    </w:div>
    <w:div w:id="729622013">
      <w:bodyDiv w:val="1"/>
      <w:marLeft w:val="0"/>
      <w:marRight w:val="0"/>
      <w:marTop w:val="0"/>
      <w:marBottom w:val="0"/>
      <w:divBdr>
        <w:top w:val="none" w:sz="0" w:space="0" w:color="auto"/>
        <w:left w:val="none" w:sz="0" w:space="0" w:color="auto"/>
        <w:bottom w:val="none" w:sz="0" w:space="0" w:color="auto"/>
        <w:right w:val="none" w:sz="0" w:space="0" w:color="auto"/>
      </w:divBdr>
    </w:div>
    <w:div w:id="731468730">
      <w:bodyDiv w:val="1"/>
      <w:marLeft w:val="0"/>
      <w:marRight w:val="0"/>
      <w:marTop w:val="0"/>
      <w:marBottom w:val="0"/>
      <w:divBdr>
        <w:top w:val="none" w:sz="0" w:space="0" w:color="auto"/>
        <w:left w:val="none" w:sz="0" w:space="0" w:color="auto"/>
        <w:bottom w:val="none" w:sz="0" w:space="0" w:color="auto"/>
        <w:right w:val="none" w:sz="0" w:space="0" w:color="auto"/>
      </w:divBdr>
    </w:div>
    <w:div w:id="1117137347">
      <w:bodyDiv w:val="1"/>
      <w:marLeft w:val="0"/>
      <w:marRight w:val="0"/>
      <w:marTop w:val="0"/>
      <w:marBottom w:val="0"/>
      <w:divBdr>
        <w:top w:val="none" w:sz="0" w:space="0" w:color="auto"/>
        <w:left w:val="none" w:sz="0" w:space="0" w:color="auto"/>
        <w:bottom w:val="none" w:sz="0" w:space="0" w:color="auto"/>
        <w:right w:val="none" w:sz="0" w:space="0" w:color="auto"/>
      </w:divBdr>
      <w:divsChild>
        <w:div w:id="24715321">
          <w:marLeft w:val="360"/>
          <w:marRight w:val="0"/>
          <w:marTop w:val="0"/>
          <w:marBottom w:val="0"/>
          <w:divBdr>
            <w:top w:val="none" w:sz="0" w:space="0" w:color="auto"/>
            <w:left w:val="none" w:sz="0" w:space="0" w:color="auto"/>
            <w:bottom w:val="none" w:sz="0" w:space="0" w:color="auto"/>
            <w:right w:val="none" w:sz="0" w:space="0" w:color="auto"/>
          </w:divBdr>
        </w:div>
        <w:div w:id="99036865">
          <w:marLeft w:val="720"/>
          <w:marRight w:val="0"/>
          <w:marTop w:val="0"/>
          <w:marBottom w:val="0"/>
          <w:divBdr>
            <w:top w:val="none" w:sz="0" w:space="0" w:color="auto"/>
            <w:left w:val="none" w:sz="0" w:space="0" w:color="auto"/>
            <w:bottom w:val="none" w:sz="0" w:space="0" w:color="auto"/>
            <w:right w:val="none" w:sz="0" w:space="0" w:color="auto"/>
          </w:divBdr>
        </w:div>
        <w:div w:id="484396888">
          <w:marLeft w:val="720"/>
          <w:marRight w:val="0"/>
          <w:marTop w:val="0"/>
          <w:marBottom w:val="0"/>
          <w:divBdr>
            <w:top w:val="none" w:sz="0" w:space="0" w:color="auto"/>
            <w:left w:val="none" w:sz="0" w:space="0" w:color="auto"/>
            <w:bottom w:val="none" w:sz="0" w:space="0" w:color="auto"/>
            <w:right w:val="none" w:sz="0" w:space="0" w:color="auto"/>
          </w:divBdr>
        </w:div>
        <w:div w:id="749080209">
          <w:marLeft w:val="360"/>
          <w:marRight w:val="0"/>
          <w:marTop w:val="0"/>
          <w:marBottom w:val="0"/>
          <w:divBdr>
            <w:top w:val="none" w:sz="0" w:space="0" w:color="auto"/>
            <w:left w:val="none" w:sz="0" w:space="0" w:color="auto"/>
            <w:bottom w:val="none" w:sz="0" w:space="0" w:color="auto"/>
            <w:right w:val="none" w:sz="0" w:space="0" w:color="auto"/>
          </w:divBdr>
        </w:div>
        <w:div w:id="1214342573">
          <w:marLeft w:val="720"/>
          <w:marRight w:val="0"/>
          <w:marTop w:val="0"/>
          <w:marBottom w:val="0"/>
          <w:divBdr>
            <w:top w:val="none" w:sz="0" w:space="0" w:color="auto"/>
            <w:left w:val="none" w:sz="0" w:space="0" w:color="auto"/>
            <w:bottom w:val="none" w:sz="0" w:space="0" w:color="auto"/>
            <w:right w:val="none" w:sz="0" w:space="0" w:color="auto"/>
          </w:divBdr>
        </w:div>
        <w:div w:id="1296716184">
          <w:marLeft w:val="360"/>
          <w:marRight w:val="0"/>
          <w:marTop w:val="0"/>
          <w:marBottom w:val="0"/>
          <w:divBdr>
            <w:top w:val="none" w:sz="0" w:space="0" w:color="auto"/>
            <w:left w:val="none" w:sz="0" w:space="0" w:color="auto"/>
            <w:bottom w:val="none" w:sz="0" w:space="0" w:color="auto"/>
            <w:right w:val="none" w:sz="0" w:space="0" w:color="auto"/>
          </w:divBdr>
        </w:div>
        <w:div w:id="1483622048">
          <w:marLeft w:val="720"/>
          <w:marRight w:val="0"/>
          <w:marTop w:val="0"/>
          <w:marBottom w:val="0"/>
          <w:divBdr>
            <w:top w:val="none" w:sz="0" w:space="0" w:color="auto"/>
            <w:left w:val="none" w:sz="0" w:space="0" w:color="auto"/>
            <w:bottom w:val="none" w:sz="0" w:space="0" w:color="auto"/>
            <w:right w:val="none" w:sz="0" w:space="0" w:color="auto"/>
          </w:divBdr>
        </w:div>
        <w:div w:id="1891962865">
          <w:marLeft w:val="720"/>
          <w:marRight w:val="0"/>
          <w:marTop w:val="0"/>
          <w:marBottom w:val="0"/>
          <w:divBdr>
            <w:top w:val="none" w:sz="0" w:space="0" w:color="auto"/>
            <w:left w:val="none" w:sz="0" w:space="0" w:color="auto"/>
            <w:bottom w:val="none" w:sz="0" w:space="0" w:color="auto"/>
            <w:right w:val="none" w:sz="0" w:space="0" w:color="auto"/>
          </w:divBdr>
        </w:div>
      </w:divsChild>
    </w:div>
    <w:div w:id="1210605853">
      <w:bodyDiv w:val="1"/>
      <w:marLeft w:val="0"/>
      <w:marRight w:val="0"/>
      <w:marTop w:val="0"/>
      <w:marBottom w:val="0"/>
      <w:divBdr>
        <w:top w:val="none" w:sz="0" w:space="0" w:color="auto"/>
        <w:left w:val="none" w:sz="0" w:space="0" w:color="auto"/>
        <w:bottom w:val="none" w:sz="0" w:space="0" w:color="auto"/>
        <w:right w:val="none" w:sz="0" w:space="0" w:color="auto"/>
      </w:divBdr>
    </w:div>
    <w:div w:id="1315139107">
      <w:bodyDiv w:val="1"/>
      <w:marLeft w:val="0"/>
      <w:marRight w:val="0"/>
      <w:marTop w:val="0"/>
      <w:marBottom w:val="0"/>
      <w:divBdr>
        <w:top w:val="none" w:sz="0" w:space="0" w:color="auto"/>
        <w:left w:val="none" w:sz="0" w:space="0" w:color="auto"/>
        <w:bottom w:val="none" w:sz="0" w:space="0" w:color="auto"/>
        <w:right w:val="none" w:sz="0" w:space="0" w:color="auto"/>
      </w:divBdr>
    </w:div>
    <w:div w:id="1412509386">
      <w:bodyDiv w:val="1"/>
      <w:marLeft w:val="0"/>
      <w:marRight w:val="0"/>
      <w:marTop w:val="0"/>
      <w:marBottom w:val="0"/>
      <w:divBdr>
        <w:top w:val="none" w:sz="0" w:space="0" w:color="auto"/>
        <w:left w:val="none" w:sz="0" w:space="0" w:color="auto"/>
        <w:bottom w:val="none" w:sz="0" w:space="0" w:color="auto"/>
        <w:right w:val="none" w:sz="0" w:space="0" w:color="auto"/>
      </w:divBdr>
    </w:div>
    <w:div w:id="1442647103">
      <w:bodyDiv w:val="1"/>
      <w:marLeft w:val="0"/>
      <w:marRight w:val="0"/>
      <w:marTop w:val="0"/>
      <w:marBottom w:val="0"/>
      <w:divBdr>
        <w:top w:val="none" w:sz="0" w:space="0" w:color="auto"/>
        <w:left w:val="none" w:sz="0" w:space="0" w:color="auto"/>
        <w:bottom w:val="none" w:sz="0" w:space="0" w:color="auto"/>
        <w:right w:val="none" w:sz="0" w:space="0" w:color="auto"/>
      </w:divBdr>
    </w:div>
    <w:div w:id="1446579069">
      <w:bodyDiv w:val="1"/>
      <w:marLeft w:val="0"/>
      <w:marRight w:val="0"/>
      <w:marTop w:val="0"/>
      <w:marBottom w:val="0"/>
      <w:divBdr>
        <w:top w:val="none" w:sz="0" w:space="0" w:color="auto"/>
        <w:left w:val="none" w:sz="0" w:space="0" w:color="auto"/>
        <w:bottom w:val="none" w:sz="0" w:space="0" w:color="auto"/>
        <w:right w:val="none" w:sz="0" w:space="0" w:color="auto"/>
      </w:divBdr>
    </w:div>
    <w:div w:id="1495300975">
      <w:bodyDiv w:val="1"/>
      <w:marLeft w:val="0"/>
      <w:marRight w:val="0"/>
      <w:marTop w:val="0"/>
      <w:marBottom w:val="0"/>
      <w:divBdr>
        <w:top w:val="none" w:sz="0" w:space="0" w:color="auto"/>
        <w:left w:val="none" w:sz="0" w:space="0" w:color="auto"/>
        <w:bottom w:val="none" w:sz="0" w:space="0" w:color="auto"/>
        <w:right w:val="none" w:sz="0" w:space="0" w:color="auto"/>
      </w:divBdr>
    </w:div>
    <w:div w:id="1591281579">
      <w:bodyDiv w:val="1"/>
      <w:marLeft w:val="0"/>
      <w:marRight w:val="0"/>
      <w:marTop w:val="0"/>
      <w:marBottom w:val="0"/>
      <w:divBdr>
        <w:top w:val="none" w:sz="0" w:space="0" w:color="auto"/>
        <w:left w:val="none" w:sz="0" w:space="0" w:color="auto"/>
        <w:bottom w:val="none" w:sz="0" w:space="0" w:color="auto"/>
        <w:right w:val="none" w:sz="0" w:space="0" w:color="auto"/>
      </w:divBdr>
    </w:div>
    <w:div w:id="1617103850">
      <w:bodyDiv w:val="1"/>
      <w:marLeft w:val="0"/>
      <w:marRight w:val="0"/>
      <w:marTop w:val="0"/>
      <w:marBottom w:val="0"/>
      <w:divBdr>
        <w:top w:val="none" w:sz="0" w:space="0" w:color="auto"/>
        <w:left w:val="none" w:sz="0" w:space="0" w:color="auto"/>
        <w:bottom w:val="none" w:sz="0" w:space="0" w:color="auto"/>
        <w:right w:val="none" w:sz="0" w:space="0" w:color="auto"/>
      </w:divBdr>
    </w:div>
    <w:div w:id="1657798746">
      <w:bodyDiv w:val="1"/>
      <w:marLeft w:val="0"/>
      <w:marRight w:val="0"/>
      <w:marTop w:val="0"/>
      <w:marBottom w:val="0"/>
      <w:divBdr>
        <w:top w:val="none" w:sz="0" w:space="0" w:color="auto"/>
        <w:left w:val="none" w:sz="0" w:space="0" w:color="auto"/>
        <w:bottom w:val="none" w:sz="0" w:space="0" w:color="auto"/>
        <w:right w:val="none" w:sz="0" w:space="0" w:color="auto"/>
      </w:divBdr>
    </w:div>
    <w:div w:id="1796825157">
      <w:bodyDiv w:val="1"/>
      <w:marLeft w:val="0"/>
      <w:marRight w:val="0"/>
      <w:marTop w:val="0"/>
      <w:marBottom w:val="0"/>
      <w:divBdr>
        <w:top w:val="none" w:sz="0" w:space="0" w:color="auto"/>
        <w:left w:val="none" w:sz="0" w:space="0" w:color="auto"/>
        <w:bottom w:val="none" w:sz="0" w:space="0" w:color="auto"/>
        <w:right w:val="none" w:sz="0" w:space="0" w:color="auto"/>
      </w:divBdr>
    </w:div>
    <w:div w:id="1906184717">
      <w:bodyDiv w:val="1"/>
      <w:marLeft w:val="0"/>
      <w:marRight w:val="0"/>
      <w:marTop w:val="0"/>
      <w:marBottom w:val="0"/>
      <w:divBdr>
        <w:top w:val="none" w:sz="0" w:space="0" w:color="auto"/>
        <w:left w:val="none" w:sz="0" w:space="0" w:color="auto"/>
        <w:bottom w:val="none" w:sz="0" w:space="0" w:color="auto"/>
        <w:right w:val="none" w:sz="0" w:space="0" w:color="auto"/>
      </w:divBdr>
    </w:div>
    <w:div w:id="1924413901">
      <w:bodyDiv w:val="1"/>
      <w:marLeft w:val="0"/>
      <w:marRight w:val="0"/>
      <w:marTop w:val="0"/>
      <w:marBottom w:val="0"/>
      <w:divBdr>
        <w:top w:val="none" w:sz="0" w:space="0" w:color="auto"/>
        <w:left w:val="none" w:sz="0" w:space="0" w:color="auto"/>
        <w:bottom w:val="none" w:sz="0" w:space="0" w:color="auto"/>
        <w:right w:val="none" w:sz="0" w:space="0" w:color="auto"/>
      </w:divBdr>
    </w:div>
    <w:div w:id="1966035046">
      <w:bodyDiv w:val="1"/>
      <w:marLeft w:val="0"/>
      <w:marRight w:val="0"/>
      <w:marTop w:val="0"/>
      <w:marBottom w:val="0"/>
      <w:divBdr>
        <w:top w:val="none" w:sz="0" w:space="0" w:color="auto"/>
        <w:left w:val="none" w:sz="0" w:space="0" w:color="auto"/>
        <w:bottom w:val="none" w:sz="0" w:space="0" w:color="auto"/>
        <w:right w:val="none" w:sz="0" w:space="0" w:color="auto"/>
      </w:divBdr>
    </w:div>
    <w:div w:id="1972322618">
      <w:bodyDiv w:val="1"/>
      <w:marLeft w:val="0"/>
      <w:marRight w:val="0"/>
      <w:marTop w:val="0"/>
      <w:marBottom w:val="0"/>
      <w:divBdr>
        <w:top w:val="none" w:sz="0" w:space="0" w:color="auto"/>
        <w:left w:val="none" w:sz="0" w:space="0" w:color="auto"/>
        <w:bottom w:val="none" w:sz="0" w:space="0" w:color="auto"/>
        <w:right w:val="none" w:sz="0" w:space="0" w:color="auto"/>
      </w:divBdr>
      <w:divsChild>
        <w:div w:id="20126968">
          <w:marLeft w:val="720"/>
          <w:marRight w:val="0"/>
          <w:marTop w:val="0"/>
          <w:marBottom w:val="0"/>
          <w:divBdr>
            <w:top w:val="none" w:sz="0" w:space="0" w:color="auto"/>
            <w:left w:val="none" w:sz="0" w:space="0" w:color="auto"/>
            <w:bottom w:val="none" w:sz="0" w:space="0" w:color="auto"/>
            <w:right w:val="none" w:sz="0" w:space="0" w:color="auto"/>
          </w:divBdr>
        </w:div>
        <w:div w:id="148249619">
          <w:marLeft w:val="360"/>
          <w:marRight w:val="0"/>
          <w:marTop w:val="0"/>
          <w:marBottom w:val="0"/>
          <w:divBdr>
            <w:top w:val="none" w:sz="0" w:space="0" w:color="auto"/>
            <w:left w:val="none" w:sz="0" w:space="0" w:color="auto"/>
            <w:bottom w:val="none" w:sz="0" w:space="0" w:color="auto"/>
            <w:right w:val="none" w:sz="0" w:space="0" w:color="auto"/>
          </w:divBdr>
        </w:div>
        <w:div w:id="186258674">
          <w:marLeft w:val="720"/>
          <w:marRight w:val="0"/>
          <w:marTop w:val="0"/>
          <w:marBottom w:val="0"/>
          <w:divBdr>
            <w:top w:val="none" w:sz="0" w:space="0" w:color="auto"/>
            <w:left w:val="none" w:sz="0" w:space="0" w:color="auto"/>
            <w:bottom w:val="none" w:sz="0" w:space="0" w:color="auto"/>
            <w:right w:val="none" w:sz="0" w:space="0" w:color="auto"/>
          </w:divBdr>
        </w:div>
        <w:div w:id="802310093">
          <w:marLeft w:val="720"/>
          <w:marRight w:val="0"/>
          <w:marTop w:val="0"/>
          <w:marBottom w:val="0"/>
          <w:divBdr>
            <w:top w:val="none" w:sz="0" w:space="0" w:color="auto"/>
            <w:left w:val="none" w:sz="0" w:space="0" w:color="auto"/>
            <w:bottom w:val="none" w:sz="0" w:space="0" w:color="auto"/>
            <w:right w:val="none" w:sz="0" w:space="0" w:color="auto"/>
          </w:divBdr>
        </w:div>
        <w:div w:id="865143435">
          <w:marLeft w:val="720"/>
          <w:marRight w:val="0"/>
          <w:marTop w:val="0"/>
          <w:marBottom w:val="0"/>
          <w:divBdr>
            <w:top w:val="none" w:sz="0" w:space="0" w:color="auto"/>
            <w:left w:val="none" w:sz="0" w:space="0" w:color="auto"/>
            <w:bottom w:val="none" w:sz="0" w:space="0" w:color="auto"/>
            <w:right w:val="none" w:sz="0" w:space="0" w:color="auto"/>
          </w:divBdr>
        </w:div>
        <w:div w:id="933172068">
          <w:marLeft w:val="720"/>
          <w:marRight w:val="0"/>
          <w:marTop w:val="0"/>
          <w:marBottom w:val="0"/>
          <w:divBdr>
            <w:top w:val="none" w:sz="0" w:space="0" w:color="auto"/>
            <w:left w:val="none" w:sz="0" w:space="0" w:color="auto"/>
            <w:bottom w:val="none" w:sz="0" w:space="0" w:color="auto"/>
            <w:right w:val="none" w:sz="0" w:space="0" w:color="auto"/>
          </w:divBdr>
        </w:div>
        <w:div w:id="1004361859">
          <w:marLeft w:val="720"/>
          <w:marRight w:val="0"/>
          <w:marTop w:val="0"/>
          <w:marBottom w:val="0"/>
          <w:divBdr>
            <w:top w:val="none" w:sz="0" w:space="0" w:color="auto"/>
            <w:left w:val="none" w:sz="0" w:space="0" w:color="auto"/>
            <w:bottom w:val="none" w:sz="0" w:space="0" w:color="auto"/>
            <w:right w:val="none" w:sz="0" w:space="0" w:color="auto"/>
          </w:divBdr>
        </w:div>
        <w:div w:id="1125656980">
          <w:marLeft w:val="720"/>
          <w:marRight w:val="0"/>
          <w:marTop w:val="0"/>
          <w:marBottom w:val="0"/>
          <w:divBdr>
            <w:top w:val="none" w:sz="0" w:space="0" w:color="auto"/>
            <w:left w:val="none" w:sz="0" w:space="0" w:color="auto"/>
            <w:bottom w:val="none" w:sz="0" w:space="0" w:color="auto"/>
            <w:right w:val="none" w:sz="0" w:space="0" w:color="auto"/>
          </w:divBdr>
        </w:div>
        <w:div w:id="1387559393">
          <w:marLeft w:val="720"/>
          <w:marRight w:val="0"/>
          <w:marTop w:val="0"/>
          <w:marBottom w:val="0"/>
          <w:divBdr>
            <w:top w:val="none" w:sz="0" w:space="0" w:color="auto"/>
            <w:left w:val="none" w:sz="0" w:space="0" w:color="auto"/>
            <w:bottom w:val="none" w:sz="0" w:space="0" w:color="auto"/>
            <w:right w:val="none" w:sz="0" w:space="0" w:color="auto"/>
          </w:divBdr>
        </w:div>
        <w:div w:id="1625428317">
          <w:marLeft w:val="360"/>
          <w:marRight w:val="0"/>
          <w:marTop w:val="0"/>
          <w:marBottom w:val="0"/>
          <w:divBdr>
            <w:top w:val="none" w:sz="0" w:space="0" w:color="auto"/>
            <w:left w:val="none" w:sz="0" w:space="0" w:color="auto"/>
            <w:bottom w:val="none" w:sz="0" w:space="0" w:color="auto"/>
            <w:right w:val="none" w:sz="0" w:space="0" w:color="auto"/>
          </w:divBdr>
        </w:div>
        <w:div w:id="1679697297">
          <w:marLeft w:val="720"/>
          <w:marRight w:val="0"/>
          <w:marTop w:val="0"/>
          <w:marBottom w:val="0"/>
          <w:divBdr>
            <w:top w:val="none" w:sz="0" w:space="0" w:color="auto"/>
            <w:left w:val="none" w:sz="0" w:space="0" w:color="auto"/>
            <w:bottom w:val="none" w:sz="0" w:space="0" w:color="auto"/>
            <w:right w:val="none" w:sz="0" w:space="0" w:color="auto"/>
          </w:divBdr>
        </w:div>
        <w:div w:id="1714649145">
          <w:marLeft w:val="720"/>
          <w:marRight w:val="0"/>
          <w:marTop w:val="0"/>
          <w:marBottom w:val="0"/>
          <w:divBdr>
            <w:top w:val="none" w:sz="0" w:space="0" w:color="auto"/>
            <w:left w:val="none" w:sz="0" w:space="0" w:color="auto"/>
            <w:bottom w:val="none" w:sz="0" w:space="0" w:color="auto"/>
            <w:right w:val="none" w:sz="0" w:space="0" w:color="auto"/>
          </w:divBdr>
        </w:div>
        <w:div w:id="1714696362">
          <w:marLeft w:val="360"/>
          <w:marRight w:val="0"/>
          <w:marTop w:val="0"/>
          <w:marBottom w:val="0"/>
          <w:divBdr>
            <w:top w:val="none" w:sz="0" w:space="0" w:color="auto"/>
            <w:left w:val="none" w:sz="0" w:space="0" w:color="auto"/>
            <w:bottom w:val="none" w:sz="0" w:space="0" w:color="auto"/>
            <w:right w:val="none" w:sz="0" w:space="0" w:color="auto"/>
          </w:divBdr>
        </w:div>
        <w:div w:id="1904293425">
          <w:marLeft w:val="360"/>
          <w:marRight w:val="0"/>
          <w:marTop w:val="0"/>
          <w:marBottom w:val="0"/>
          <w:divBdr>
            <w:top w:val="none" w:sz="0" w:space="0" w:color="auto"/>
            <w:left w:val="none" w:sz="0" w:space="0" w:color="auto"/>
            <w:bottom w:val="none" w:sz="0" w:space="0" w:color="auto"/>
            <w:right w:val="none" w:sz="0" w:space="0" w:color="auto"/>
          </w:divBdr>
        </w:div>
      </w:divsChild>
    </w:div>
    <w:div w:id="1980264166">
      <w:bodyDiv w:val="1"/>
      <w:marLeft w:val="0"/>
      <w:marRight w:val="0"/>
      <w:marTop w:val="0"/>
      <w:marBottom w:val="0"/>
      <w:divBdr>
        <w:top w:val="none" w:sz="0" w:space="0" w:color="auto"/>
        <w:left w:val="none" w:sz="0" w:space="0" w:color="auto"/>
        <w:bottom w:val="none" w:sz="0" w:space="0" w:color="auto"/>
        <w:right w:val="none" w:sz="0" w:space="0" w:color="auto"/>
      </w:divBdr>
    </w:div>
    <w:div w:id="202035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eu001-sp.shell.com/:x:/r/sites/SPO003065/RetiredDocuments/HSE0078%20CM.xlsx?d=w0c04e0e41a2d4787921fa3fc7043f76c&amp;csf=1&amp;web=1&amp;e=gIYUan" TargetMode="External" Id="rId13" /><Relationship Type="http://schemas.openxmlformats.org/officeDocument/2006/relationships/footer" Target="footer2.xml" Id="rId18" /><Relationship Type="http://schemas.openxmlformats.org/officeDocument/2006/relationships/hyperlink" Target="https://eur02.safelinks.protection.outlook.com/?url=https%3A%2F%2Fshellhrservices.my.site.com%2FHROnlineEC%2Fs%2Fcontact-us-page&amp;data=05%7C02%7Ck.richard%40shell.com%7C2c90b91cda334c3e01c708deb4fa8cfe%7Cdb1e96a8a3da442a930b235cac24cd5c%7C0%7C0%7C639147185358371058%7CUnknown%7CTWFpbGZsb3d8eyJFbXB0eU1hcGkiOnRydWUsIlYiOiIwLjAuMDAwMCIsIlAiOiJXaW4zMiIsIkFOIjoiTWFpbCIsIldUIjoyfQ%3D%3D%7C0%7C%7C%7C&amp;sdata=vxRKkUQaRVnpZtLXeqqegnRHYYmYBDbg%2B%2FArsVvRmzs%3D&amp;reserved=0" TargetMode="External" Id="rId26" /><Relationship Type="http://schemas.openxmlformats.org/officeDocument/2006/relationships/customXml" Target="../customXml/item3.xml" Id="rId3" /><Relationship Type="http://schemas.openxmlformats.org/officeDocument/2006/relationships/hyperlink" Target="https://emea01.safelinks.protection.outlook.com/?url=https%3A%2F%2Fus.hoyasafety.com%2Forder%2Fe-form.asp%3FOBN%3D5100295%26ShowSCCID%3D0&amp;data=01%7C01%7CJessica.DeLosReyes%40shell.com%7C1f63e4756a93439845ee08d4f1492396%7Cdb1e96a8a3da442a930b235cac24cd5c%7C0&amp;sdata=Il1vpBI90Xm6gvjtk08wsGvAbMCWV0Oyy05xAiR1dVw%3D&amp;reserved=0" TargetMode="External" Id="rId21" /><Relationship Type="http://schemas.openxmlformats.org/officeDocument/2006/relationships/styles" Target="styles.xml" Id="rId7" /><Relationship Type="http://schemas.openxmlformats.org/officeDocument/2006/relationships/image" Target="media/image1.wmf" Id="rId12" /><Relationship Type="http://schemas.openxmlformats.org/officeDocument/2006/relationships/header" Target="header2.xml" Id="rId17" /><Relationship Type="http://schemas.openxmlformats.org/officeDocument/2006/relationships/hyperlink" Target="https://us.hoyasafety.com/locator/e-form_default.asp"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image" Target="media/image2.jpeg" Id="rId20" /><Relationship Type="http://schemas.openxmlformats.org/officeDocument/2006/relationships/image" Target="media/image4.emf"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us.hoyasafety.com/gettoken" TargetMode="External" Id="rId24" /><Relationship Type="http://schemas.openxmlformats.org/officeDocument/2006/relationships/glossaryDocument" Target="glossary/document.xml" Id="rId32"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hyperlink" Target="https://emea01.safelinks.protection.outlook.com/?url=https://us.hoyasafety.com/order/e-form.asp?OBN%3D5100295%26ShowSCCID%3D0&amp;data=01%7c01%7cJessica.DeLosReyes%40shell.com%7c1f63e4756a93439845ee08d4f1492396%7cdb1e96a8a3da442a930b235cac24cd5c%7c0&amp;sdata=Il1vpBI90Xm6gvjtk08wsGvAbMCWV0Oyy05xAiR1dVw%3D&amp;reserved=0" TargetMode="External" Id="rId23" /><Relationship Type="http://schemas.openxmlformats.org/officeDocument/2006/relationships/image" Target="media/image3.png" Id="rId28" /><Relationship Type="http://schemas.openxmlformats.org/officeDocument/2006/relationships/footnotes" Target="footnotes.xml" Id="rId10" /><Relationship Type="http://schemas.openxmlformats.org/officeDocument/2006/relationships/hyperlink" Target="https://shell.vfimagewear.com"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eu001-sp.shell.com/:p:/r/sites/SPO003065/_layouts/15/Doc.aspx?sourcedoc=%7B72C41883-4201-4890-BD1C-F1A126D27D45%7D&amp;file=HSE0078%20PPE%20Revision%20Summary%20of%20Changes%20Rev%203.0.pptx&amp;action=edit&amp;mobileredirect=true" TargetMode="External" Id="rId14" /><Relationship Type="http://schemas.openxmlformats.org/officeDocument/2006/relationships/hyperlink" Target="https://us.hoyasafety.com/locator/e-form_default.asp" TargetMode="External" Id="rId22" /><Relationship Type="http://schemas.openxmlformats.org/officeDocument/2006/relationships/hyperlink" Target="https://eur02.safelinks.protection.outlook.com/?url=https%3A%2F%2Fwww.shell.com%2Fwho-we-are%2Fcontact-us%2Fcontact-hr.html&amp;data=05%7C02%7Ck.richard%40shell.com%7C2c90b91cda334c3e01c708deb4fa8cfe%7Cdb1e96a8a3da442a930b235cac24cd5c%7C0%7C0%7C639147185358392280%7CUnknown%7CTWFpbGZsb3d8eyJFbXB0eU1hcGkiOnRydWUsIlYiOiIwLjAuMDAwMCIsIlAiOiJXaW4zMiIsIkFOIjoiTWFpbCIsIldUIjoyfQ%3D%3D%7C0%7C%7C%7C&amp;sdata=NWcl0s0IrAi9uBVD54xoUVKElckk2pFyJXFyRy7mNKI%3D&amp;reserved=0" TargetMode="External" Id="rId27" /><Relationship Type="http://schemas.openxmlformats.org/officeDocument/2006/relationships/oleObject" Target="embeddings/oleObject1.bin" Id="rId30" /><Relationship Type="http://schemas.openxmlformats.org/officeDocument/2006/relationships/settings" Target="settings.xml" Id="rId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BAF7AC48B14B54A60757ECC6CEEF99"/>
        <w:category>
          <w:name w:val="General"/>
          <w:gallery w:val="placeholder"/>
        </w:category>
        <w:types>
          <w:type w:val="bbPlcHdr"/>
        </w:types>
        <w:behaviors>
          <w:behavior w:val="content"/>
        </w:behaviors>
        <w:guid w:val="{CE6527F1-6F46-4996-9FC6-3B38F075BED9}"/>
      </w:docPartPr>
      <w:docPartBody>
        <w:p xmlns:wp14="http://schemas.microsoft.com/office/word/2010/wordml" w:rsidR="00AF4441" w:rsidP="0038542B" w:rsidRDefault="0038542B" w14:paraId="72EE8D63" wp14:textId="77777777">
          <w:pPr>
            <w:pStyle w:val="D7BAF7AC48B14B54A60757ECC6CEEF99"/>
          </w:pPr>
          <w:r w:rsidRPr="001A6B1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hellMedium">
    <w:altName w:val="Calibri"/>
    <w:panose1 w:val="00000600000000000000"/>
    <w:charset w:val="00"/>
    <w:family w:val="auto"/>
    <w:pitch w:val="variable"/>
    <w:sig w:usb0="A00002FF" w:usb1="400020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Futura Medium">
    <w:altName w:val="Century 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Futura Light">
    <w:altName w:val="Century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02F"/>
    <w:rsid w:val="00003437"/>
    <w:rsid w:val="000178A3"/>
    <w:rsid w:val="000676C3"/>
    <w:rsid w:val="00071EB4"/>
    <w:rsid w:val="000D0C9A"/>
    <w:rsid w:val="00141A21"/>
    <w:rsid w:val="00186982"/>
    <w:rsid w:val="001935D3"/>
    <w:rsid w:val="00243F05"/>
    <w:rsid w:val="002714EA"/>
    <w:rsid w:val="0028180C"/>
    <w:rsid w:val="002F675B"/>
    <w:rsid w:val="00325B53"/>
    <w:rsid w:val="00350CE1"/>
    <w:rsid w:val="00354E2B"/>
    <w:rsid w:val="00365A7A"/>
    <w:rsid w:val="0038542B"/>
    <w:rsid w:val="003A2A89"/>
    <w:rsid w:val="003B2681"/>
    <w:rsid w:val="00476D81"/>
    <w:rsid w:val="004A5049"/>
    <w:rsid w:val="004F2CF9"/>
    <w:rsid w:val="005143DA"/>
    <w:rsid w:val="0056777E"/>
    <w:rsid w:val="005738F5"/>
    <w:rsid w:val="006058E0"/>
    <w:rsid w:val="00632C07"/>
    <w:rsid w:val="0067302F"/>
    <w:rsid w:val="006D05AB"/>
    <w:rsid w:val="00730165"/>
    <w:rsid w:val="008B6BFE"/>
    <w:rsid w:val="008B6FB8"/>
    <w:rsid w:val="008E06B5"/>
    <w:rsid w:val="008E73F7"/>
    <w:rsid w:val="00973CAE"/>
    <w:rsid w:val="00996278"/>
    <w:rsid w:val="009B2989"/>
    <w:rsid w:val="009C4278"/>
    <w:rsid w:val="009C58B3"/>
    <w:rsid w:val="00A43413"/>
    <w:rsid w:val="00AF09C3"/>
    <w:rsid w:val="00AF4441"/>
    <w:rsid w:val="00B02C56"/>
    <w:rsid w:val="00B302F3"/>
    <w:rsid w:val="00B57AED"/>
    <w:rsid w:val="00C0596A"/>
    <w:rsid w:val="00C40D1D"/>
    <w:rsid w:val="00C530B0"/>
    <w:rsid w:val="00C55E1E"/>
    <w:rsid w:val="00CD7203"/>
    <w:rsid w:val="00CE1B46"/>
    <w:rsid w:val="00DF31FB"/>
    <w:rsid w:val="00E0186C"/>
    <w:rsid w:val="00E6643F"/>
    <w:rsid w:val="00E806A7"/>
    <w:rsid w:val="00F30575"/>
    <w:rsid w:val="00F57D7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542B"/>
    <w:rPr>
      <w:color w:val="808080"/>
    </w:rPr>
  </w:style>
  <w:style w:type="paragraph" w:customStyle="1" w:styleId="D7BAF7AC48B14B54A60757ECC6CEEF99">
    <w:name w:val="D7BAF7AC48B14B54A60757ECC6CEEF99"/>
    <w:rsid w:val="00385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MS 2.0 Shell Document" ma:contentTypeID="0x0101006F0A470EEB1140E7AA14F4CE8A50B54C0001CB1477F4DD432AA86DD56CC3887AF40100EDDB123CF0924E49AE15B6B019300EBC" ma:contentTypeVersion="82" ma:contentTypeDescription="Shell Document Content Type" ma:contentTypeScope="" ma:versionID="4f2d2c1888e393a6aa28bf66de85cd9d">
  <xsd:schema xmlns:xsd="http://www.w3.org/2001/XMLSchema" xmlns:xs="http://www.w3.org/2001/XMLSchema" xmlns:p="http://schemas.microsoft.com/office/2006/metadata/properties" xmlns:ns1="http://schemas.microsoft.com/sharepoint/v3" xmlns:ns2="3c731b06-e407-4e3f-b6aa-08e4dbf97b52" xmlns:ns4="ce605250-cd29-4da9-84df-1cf0871470b2" targetNamespace="http://schemas.microsoft.com/office/2006/metadata/properties" ma:root="true" ma:fieldsID="73736d7cffdc02c06775d9d9813fc06d" ns1:_="" ns2:_="" ns4:_="">
    <xsd:import namespace="http://schemas.microsoft.com/sharepoint/v3"/>
    <xsd:import namespace="3c731b06-e407-4e3f-b6aa-08e4dbf97b52"/>
    <xsd:import namespace="ce605250-cd29-4da9-84df-1cf0871470b2"/>
    <xsd:element name="properties">
      <xsd:complexType>
        <xsd:sequence>
          <xsd:element name="documentManagement">
            <xsd:complexType>
              <xsd:all>
                <xsd:element ref="ns2:BMSTwoDocumentNumber"/>
                <xsd:element ref="ns2:BMSTwoDocumentCustodian"/>
                <xsd:element ref="ns2:BMSTwoDocumentApprover"/>
                <xsd:element ref="ns2:BMSTwoReviewDate"/>
                <xsd:element ref="ns2:BMSTwoSafetyCritical" minOccurs="0"/>
                <xsd:element ref="ns2:BMSTwoHardCopy" minOccurs="0"/>
                <xsd:element ref="ns2:BMSTwoLastPublishedDate" minOccurs="0"/>
                <xsd:element ref="ns2:BMSTwoApprovalStatus" minOccurs="0"/>
                <xsd:element ref="ns2:SAEFTRIMRecordNumber" minOccurs="0"/>
                <xsd:element ref="ns2:SAEFOwner" minOccurs="0"/>
                <xsd:element ref="ns2:SAEFSiteCollectionName" minOccurs="0"/>
                <xsd:element ref="ns2:SAEFSiteOwner" minOccurs="0"/>
                <xsd:element ref="ns2:SAEFCollection" minOccurs="0"/>
                <xsd:element ref="ns2:SAEFIsRecord" minOccurs="0"/>
                <xsd:element ref="ns2:BMSTwoReasonforRetirement" minOccurs="0"/>
                <xsd:element ref="ns2:SAEFAssetIdentifier" minOccurs="0"/>
                <xsd:element ref="ns2:TaxCatchAll" minOccurs="0"/>
                <xsd:element ref="ns2:BMSTwoLabelRequest" minOccurs="0"/>
                <xsd:element ref="ns2:BMSTwoIsPublished" minOccurs="0"/>
                <xsd:element ref="ns4:BMSTwoLinkCategory" minOccurs="0"/>
                <xsd:element ref="ns2:BMSTwoRoleDescription" minOccurs="0"/>
                <xsd:element ref="ns2:BMSTwoRole" minOccurs="0"/>
                <xsd:element ref="ns2:Document_x0020_Reviewer" minOccurs="0"/>
                <xsd:element ref="ns2:CSM" minOccurs="0"/>
                <xsd:element ref="ns2:Revision_x0020_Number" minOccurs="0"/>
                <xsd:element ref="ns2:_dlc_DocId" minOccurs="0"/>
                <xsd:element ref="ns2:_dlc_DocIdUrl" minOccurs="0"/>
                <xsd:element ref="ns2:_dlc_DocIdPersistId" minOccurs="0"/>
                <xsd:element ref="ns1:SAEFSecurityClassificationTaxHTField0" minOccurs="0"/>
                <xsd:element ref="ns2:ice2f7984e9548f9a31773f854109466" minOccurs="0"/>
                <xsd:element ref="ns2:TaxCatchAllLabel" minOccurs="0"/>
                <xsd:element ref="ns2:SAEFDocumentStatusTaxHTField0" minOccurs="0"/>
                <xsd:element ref="ns2:SAEFDocumentTypeTaxHTField0" minOccurs="0"/>
                <xsd:element ref="ns2:SAEFBusinessTaxHTField0" minOccurs="0"/>
                <xsd:element ref="ns2:SISActivityTaxHTField0" minOccurs="0"/>
                <xsd:element ref="ns2:SAEFBusinessUnitRegionTaxHTField0" minOccurs="0"/>
                <xsd:element ref="ns2:SAEFBusinessProcessTaxHTField0" minOccurs="0"/>
                <xsd:element ref="ns2:SAEFGlobalFunctionTaxHTField0" minOccurs="0"/>
                <xsd:element ref="ns2:SAEFLegalEntityTaxHTField0" minOccurs="0"/>
                <xsd:element ref="ns2:SAEFLanguageTaxHTField0" minOccurs="0"/>
                <xsd:element ref="ns2:SAEFCountryOfJurisdictionTaxHTField0" minOccurs="0"/>
                <xsd:element ref="ns2:bf4f2f3a572248eab94c848b06f5fd7d" minOccurs="0"/>
                <xsd:element ref="ns2:h82b78132231429298fb68b6bf96536f" minOccurs="0"/>
                <xsd:element ref="ns2:e1483d2e70064cd9b5fd591adbf6c118" minOccurs="0"/>
                <xsd:element ref="ns2:l0f60396502c4d5f98d0a9d1a720d1e2" minOccurs="0"/>
                <xsd:element ref="ns2:j295848721b843979779ef61be9d175b" minOccurs="0"/>
                <xsd:element ref="ns2:ba6c0a85f62f42b588e0a51e460772d2" minOccurs="0"/>
                <xsd:element ref="ns2:SAEFExportControlClassificationTaxHTField0" minOccurs="0"/>
                <xsd:element ref="ns2:hc29437223b24067bb8ecb6aeff79600" minOccurs="0"/>
                <xsd:element ref="ns4:MediaServiceMetadata" minOccurs="0"/>
                <xsd:element ref="ns4:MediaServiceFastMetadata" minOccurs="0"/>
                <xsd:element ref="ns4:MediaServiceSearchProperties" minOccurs="0"/>
                <xsd:element ref="ns4:MediaServiceObjectDetectorVersions" minOccurs="0"/>
                <xsd:element ref="ns2:BMSProcess" minOccurs="0"/>
                <xsd:element ref="ns2:ApprovalStartDate" minOccurs="0"/>
                <xsd:element ref="ns2:BMSApprovalRequestedBy" minOccurs="0"/>
                <xsd:element ref="ns2:BMSApprovedBy" minOccurs="0"/>
                <xsd:element ref="ns2:ReviewStartDate" minOccurs="0"/>
                <xsd:element ref="ns2:BMSReviewRequestedBy" minOccurs="0"/>
                <xsd:element ref="ns2:BMSReviewedBy" minOccurs="0"/>
                <xsd:element ref="ns1:Comments" minOccurs="0"/>
                <xsd:element ref="ns2:BMSPendingApprovers" minOccurs="0"/>
                <xsd:element ref="ns2:Review_x0020_Status" minOccurs="0"/>
                <xsd:element ref="ns4:Change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AEFSecurityClassificationTaxHTField0" ma:index="56" ma:taxonomy="true" ma:internalName="SAEFSecurityClassificationTaxHTField0" ma:taxonomyFieldName="SAEFSecurityClassification" ma:displayName="Security Classification" ma:indexed="true" ma:readOnly="false" ma:default="1;#Internal|21aa7f98-4035-4019-a764-107acb7269af" ma:fieldId="{2ce2f798-4e95-48f9-a317-73f854109466}" ma:sspId="e3aebf70-341c-4d91-bdd3-aba9df361687" ma:termSetId="daf890f0-167e-4ee2-a9fd-a81536ed8167" ma:anchorId="00000000-0000-0000-0000-000000000000" ma:open="false" ma:isKeyword="false">
      <xsd:complexType>
        <xsd:sequence>
          <xsd:element ref="pc:Terms" minOccurs="0" maxOccurs="1"/>
        </xsd:sequence>
      </xsd:complexType>
    </xsd:element>
    <xsd:element name="Comments" ma:index="88"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731b06-e407-4e3f-b6aa-08e4dbf97b52" elementFormDefault="qualified">
    <xsd:import namespace="http://schemas.microsoft.com/office/2006/documentManagement/types"/>
    <xsd:import namespace="http://schemas.microsoft.com/office/infopath/2007/PartnerControls"/>
    <xsd:element name="BMSTwoDocumentNumber" ma:index="5" ma:displayName="Document Number" ma:indexed="true" ma:internalName="BMSTwoDocumentNumber" ma:readOnly="false">
      <xsd:simpleType>
        <xsd:restriction base="dms:Text"/>
      </xsd:simpleType>
    </xsd:element>
    <xsd:element name="BMSTwoDocumentCustodian" ma:index="6" ma:displayName="Document Custodian" ma:indexed="true" ma:list="UserInfo" ma:SharePointGroup="0" ma:internalName="BMSTwoDocumentCustodia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BMSTwoDocumentApprover" ma:index="7" ma:displayName="Document Approver" ma:list="UserInfo" ma:SharePointGroup="0" ma:internalName="BMSTwoDocumentApprov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BMSTwoReviewDate" ma:index="14" ma:displayName="Review Date" ma:format="DateOnly" ma:indexed="true" ma:internalName="BMSTwoReviewDate" ma:readOnly="false">
      <xsd:simpleType>
        <xsd:restriction base="dms:DateTime"/>
      </xsd:simpleType>
    </xsd:element>
    <xsd:element name="BMSTwoSafetyCritical" ma:index="15" nillable="true" ma:displayName="Safety Critical" ma:default="No" ma:format="RadioButtons" ma:indexed="true" ma:internalName="BMSTwoSafetyCritical" ma:readOnly="false">
      <xsd:simpleType>
        <xsd:restriction base="dms:Choice">
          <xsd:enumeration value="Yes"/>
          <xsd:enumeration value="No"/>
        </xsd:restriction>
      </xsd:simpleType>
    </xsd:element>
    <xsd:element name="BMSTwoHardCopy" ma:index="16" nillable="true" ma:displayName="Hard Copy" ma:default="0" ma:indexed="true" ma:internalName="BMSTwoHardCopy" ma:readOnly="false">
      <xsd:simpleType>
        <xsd:restriction base="dms:Boolean"/>
      </xsd:simpleType>
    </xsd:element>
    <xsd:element name="BMSTwoLastPublishedDate" ma:index="17" nillable="true" ma:displayName="Last Published Date" ma:format="DateOnly" ma:indexed="true" ma:internalName="BMSTwoLastPublishedDate" ma:readOnly="false">
      <xsd:simpleType>
        <xsd:restriction base="dms:DateTime"/>
      </xsd:simpleType>
    </xsd:element>
    <xsd:element name="BMSTwoApprovalStatus" ma:index="18" nillable="true" ma:displayName="Approval Status" ma:default="Draft" ma:format="Dropdown" ma:indexed="true" ma:internalName="BMSTwoApprovalStatus" ma:readOnly="false">
      <xsd:simpleType>
        <xsd:restriction base="dms:Choice">
          <xsd:enumeration value="Draft"/>
          <xsd:enumeration value="Approved"/>
          <xsd:enumeration value="Published"/>
          <xsd:enumeration value="Retired"/>
        </xsd:restriction>
      </xsd:simpleType>
    </xsd:element>
    <xsd:element name="SAEFTRIMRecordNumber" ma:index="19" nillable="true" ma:displayName="TRIM Record Number" ma:hidden="true" ma:internalName="SAEFTRIMRecordNumber" ma:readOnly="false">
      <xsd:simpleType>
        <xsd:restriction base="dms:Text"/>
      </xsd:simpleType>
    </xsd:element>
    <xsd:element name="SAEFOwner" ma:index="21" nillable="true" ma:displayName="Owner" ma:hidden="true" ma:internalName="SAEFOwner" ma:readOnly="false">
      <xsd:simpleType>
        <xsd:restriction base="dms:Text"/>
      </xsd:simpleType>
    </xsd:element>
    <xsd:element name="SAEFSiteCollectionName" ma:index="28" nillable="true" ma:displayName="Site Collection Name" ma:default="Global BMS" ma:internalName="SAEFSiteCollectionName" ma:readOnly="false">
      <xsd:simpleType>
        <xsd:restriction base="dms:Text"/>
      </xsd:simpleType>
    </xsd:element>
    <xsd:element name="SAEFSiteOwner" ma:index="29" nillable="true" ma:displayName="Site Owner" ma:default="i:0#.w|europe\gbx962-f" ma:internalName="SAEFSiteOwner" ma:readOnly="false">
      <xsd:simpleType>
        <xsd:restriction base="dms:Text"/>
      </xsd:simpleType>
    </xsd:element>
    <xsd:element name="SAEFCollection" ma:index="32" nillable="true" ma:displayName="Collection" ma:default="0" ma:internalName="SAEFCollection" ma:readOnly="false">
      <xsd:simpleType>
        <xsd:restriction base="dms:Boolean"/>
      </xsd:simpleType>
    </xsd:element>
    <xsd:element name="SAEFIsRecord" ma:index="33" nillable="true" ma:displayName="Is Archived" ma:hidden="true" ma:internalName="SAEFIsRecord" ma:readOnly="false">
      <xsd:simpleType>
        <xsd:restriction base="dms:Text"/>
      </xsd:simpleType>
    </xsd:element>
    <xsd:element name="BMSTwoReasonforRetirement" ma:index="34" nillable="true" ma:displayName="Reason for Retirement" ma:hidden="true" ma:internalName="BMSTwoReasonforRetirement" ma:readOnly="false">
      <xsd:simpleType>
        <xsd:restriction base="dms:Note"/>
      </xsd:simpleType>
    </xsd:element>
    <xsd:element name="SAEFAssetIdentifier" ma:index="40" nillable="true" ma:displayName="Asset Identifier" ma:hidden="true" ma:internalName="SAEFAssetIdentifier" ma:readOnly="false">
      <xsd:simpleType>
        <xsd:restriction base="dms:Text"/>
      </xsd:simpleType>
    </xsd:element>
    <xsd:element name="TaxCatchAll" ma:index="41" nillable="true" ma:displayName="Taxonomy Catch All Column" ma:hidden="true" ma:list="{67a71d5c-ac71-4c50-9071-07b2665bc560}" ma:internalName="TaxCatchAll" ma:showField="CatchAllData" ma:web="3c731b06-e407-4e3f-b6aa-08e4dbf97b52">
      <xsd:complexType>
        <xsd:complexContent>
          <xsd:extension base="dms:MultiChoiceLookup">
            <xsd:sequence>
              <xsd:element name="Value" type="dms:Lookup" maxOccurs="unbounded" minOccurs="0" nillable="true"/>
            </xsd:sequence>
          </xsd:extension>
        </xsd:complexContent>
      </xsd:complexType>
    </xsd:element>
    <xsd:element name="BMSTwoLabelRequest" ma:index="44" nillable="true" ma:displayName="Label Request Send" ma:default="No" ma:format="Dropdown" ma:internalName="BMSTwoLabelRequest" ma:readOnly="false">
      <xsd:simpleType>
        <xsd:restriction base="dms:Choice">
          <xsd:enumeration value="Yes"/>
          <xsd:enumeration value="No"/>
        </xsd:restriction>
      </xsd:simpleType>
    </xsd:element>
    <xsd:element name="BMSTwoIsPublished" ma:index="45" nillable="true" ma:displayName="BMSTwoIsPublished" ma:default="No" ma:format="Dropdown" ma:hidden="true" ma:internalName="BMSTwoIsPublished" ma:readOnly="false">
      <xsd:simpleType>
        <xsd:restriction base="dms:Choice">
          <xsd:enumeration value="No"/>
          <xsd:enumeration value="Yes"/>
        </xsd:restriction>
      </xsd:simpleType>
    </xsd:element>
    <xsd:element name="BMSTwoRoleDescription" ma:index="47" nillable="true" ma:displayName="Role Description" ma:internalName="BMSTwoRoleDescription" ma:readOnly="false">
      <xsd:simpleType>
        <xsd:restriction base="dms:Text"/>
      </xsd:simpleType>
    </xsd:element>
    <xsd:element name="BMSTwoRole" ma:index="48" nillable="true" ma:displayName="Role" ma:format="Dropdown" ma:internalName="BMSTwoRole" ma:readOnly="false">
      <xsd:simpleType>
        <xsd:restriction base="dms:Choice">
          <xsd:enumeration value="Engineering"/>
          <xsd:enumeration value="HSE"/>
          <xsd:enumeration value="Operations"/>
          <xsd:enumeration value="Corporate"/>
        </xsd:restriction>
      </xsd:simpleType>
    </xsd:element>
    <xsd:element name="Document_x0020_Reviewer" ma:index="50" nillable="true" ma:displayName="Document Reviewer" ma:list="UserInfo" ma:SharePointGroup="0" ma:internalName="Document_x0020_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SM" ma:index="51" nillable="true" ma:displayName="CSM" ma:default="Yes" ma:format="Dropdown" ma:internalName="CSM" ma:readOnly="false">
      <xsd:simpleType>
        <xsd:restriction base="dms:Choice">
          <xsd:enumeration value="Yes"/>
          <xsd:enumeration value="No"/>
        </xsd:restriction>
      </xsd:simpleType>
    </xsd:element>
    <xsd:element name="Revision_x0020_Number" ma:index="52" nillable="true" ma:displayName="Revision Number" ma:internalName="Revision_x0020_Number" ma:readOnly="false">
      <xsd:simpleType>
        <xsd:restriction base="dms:Text">
          <xsd:maxLength value="255"/>
        </xsd:restriction>
      </xsd:simpleType>
    </xsd:element>
    <xsd:element name="_dlc_DocId" ma:index="53" nillable="true" ma:displayName="Document ID Value" ma:description="The value of the document ID assigned to this item." ma:indexed="true" ma:internalName="_dlc_DocId" ma:readOnly="true">
      <xsd:simpleType>
        <xsd:restriction base="dms:Text"/>
      </xsd:simpleType>
    </xsd:element>
    <xsd:element name="_dlc_DocIdUrl" ma:index="5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5" nillable="true" ma:displayName="Persist ID" ma:description="Keep ID on add." ma:hidden="true" ma:internalName="_dlc_DocIdPersistId" ma:readOnly="true">
      <xsd:simpleType>
        <xsd:restriction base="dms:Boolean"/>
      </xsd:simpleType>
    </xsd:element>
    <xsd:element name="ice2f7984e9548f9a31773f854109466" ma:index="57" nillable="true" ma:displayName="Security Classification_1" ma:hidden="true" ma:internalName="ice2f7984e9548f9a31773f854109466">
      <xsd:simpleType>
        <xsd:restriction base="dms:Note"/>
      </xsd:simpleType>
    </xsd:element>
    <xsd:element name="TaxCatchAllLabel" ma:index="58" nillable="true" ma:displayName="Taxonomy Catch All Column1" ma:hidden="true" ma:list="{67a71d5c-ac71-4c50-9071-07b2665bc560}" ma:internalName="TaxCatchAllLabel" ma:readOnly="true" ma:showField="CatchAllDataLabel" ma:web="3c731b06-e407-4e3f-b6aa-08e4dbf97b52">
      <xsd:complexType>
        <xsd:complexContent>
          <xsd:extension base="dms:MultiChoiceLookup">
            <xsd:sequence>
              <xsd:element name="Value" type="dms:Lookup" maxOccurs="unbounded" minOccurs="0" nillable="true"/>
            </xsd:sequence>
          </xsd:extension>
        </xsd:complexContent>
      </xsd:complexType>
    </xsd:element>
    <xsd:element name="SAEFDocumentStatusTaxHTField0" ma:index="59" nillable="true" ma:taxonomy="true" ma:internalName="SAEFDocumentStatusTaxHTField0" ma:taxonomyFieldName="SAEFDocumentStatus" ma:displayName="Document Status" ma:readOnly="false" ma:default="7;#Draft|1c86f377-7d91-4c95-bd5b-c18c83fe0aa5" ma:fieldId="{627a77c6-2170-43dd-a0ef-eb6a3870ea75}" ma:sspId="e3aebf70-341c-4d91-bdd3-aba9df361687" ma:termSetId="935aba77-d2cb-414d-bb70-87b73a0515d8" ma:anchorId="00000000-0000-0000-0000-000000000000" ma:open="false" ma:isKeyword="false">
      <xsd:complexType>
        <xsd:sequence>
          <xsd:element ref="pc:Terms" minOccurs="0" maxOccurs="1"/>
        </xsd:sequence>
      </xsd:complexType>
    </xsd:element>
    <xsd:element name="SAEFDocumentTypeTaxHTField0" ma:index="60" ma:taxonomy="true" ma:internalName="SAEFDocumentTypeTaxHTField0" ma:taxonomyFieldName="SAEFDocumentType" ma:displayName="Document Type" ma:indexed="true" ma:readOnly="false" ma:fieldId="{566fdc14-b4fa-46ee-a88e-e2aac7ad2eac}" ma:sspId="e3aebf70-341c-4d91-bdd3-aba9df361687" ma:termSetId="80f0838a-466c-4c9a-bee5-1b8cc523460f" ma:anchorId="bdaa5ed5-1b27-4838-a9a5-cbd509ac6e02" ma:open="false" ma:isKeyword="false">
      <xsd:complexType>
        <xsd:sequence>
          <xsd:element ref="pc:Terms" minOccurs="0" maxOccurs="1"/>
        </xsd:sequence>
      </xsd:complexType>
    </xsd:element>
    <xsd:element name="SAEFBusinessTaxHTField0" ma:index="61" nillable="true" ma:taxonomy="true" ma:internalName="SAEFBusinessTaxHTField0" ma:taxonomyFieldName="SAEFBusiness" ma:displayName="Business" ma:readOnly="false" ma:fieldId="{0d7acb72-5c17-4ee6-b184-d60d15597f6a}" ma:sspId="e3aebf70-341c-4d91-bdd3-aba9df361687" ma:termSetId="f928660f-a52c-4d0d-a7a1-af45e8e16dc6" ma:anchorId="00000000-0000-0000-0000-000000000000" ma:open="false" ma:isKeyword="false">
      <xsd:complexType>
        <xsd:sequence>
          <xsd:element ref="pc:Terms" minOccurs="0" maxOccurs="1"/>
        </xsd:sequence>
      </xsd:complexType>
    </xsd:element>
    <xsd:element name="SISActivityTaxHTField0" ma:index="62" nillable="true" ma:taxonomy="true" ma:internalName="SISActivityTaxHTField0" ma:taxonomyFieldName="SISActivity" ma:displayName="Activity" ma:readOnly="false" ma:default="9;#Governance|58a46ad1-1f8d-46dc-b9eb-5e55c57c5c1e" ma:fieldId="{8ccbbc01-8d96-4539-8484-9366446dd79f}" ma:sspId="e3aebf70-341c-4d91-bdd3-aba9df361687" ma:termSetId="952aa68b-4dc7-4056-9f56-1d9b59859ed3" ma:anchorId="c6fa717d-d246-444f-819f-7362d33caee1" ma:open="false" ma:isKeyword="false">
      <xsd:complexType>
        <xsd:sequence>
          <xsd:element ref="pc:Terms" minOccurs="0" maxOccurs="1"/>
        </xsd:sequence>
      </xsd:complexType>
    </xsd:element>
    <xsd:element name="SAEFBusinessUnitRegionTaxHTField0" ma:index="63" nillable="true" ma:taxonomy="true" ma:internalName="SAEFBusinessUnitRegionTaxHTField0" ma:taxonomyFieldName="SAEFBusinessUnitRegion" ma:displayName="Business Unit/Region" ma:readOnly="false" ma:fieldId="{98984985-015b-4079-8918-b5a01b45e4b3}" ma:sspId="e3aebf70-341c-4d91-bdd3-aba9df361687" ma:termSetId="f928660f-a52c-4d0d-a7a1-af45e8e16dc6" ma:anchorId="00000000-0000-0000-0000-000000000000" ma:open="false" ma:isKeyword="false">
      <xsd:complexType>
        <xsd:sequence>
          <xsd:element ref="pc:Terms" minOccurs="0" maxOccurs="1"/>
        </xsd:sequence>
      </xsd:complexType>
    </xsd:element>
    <xsd:element name="SAEFBusinessProcessTaxHTField0" ma:index="64" nillable="true" ma:taxonomy="true" ma:internalName="SAEFBusinessProcessTaxHTField0" ma:taxonomyFieldName="SAEFBusinessProcess" ma:displayName="Business Process" ma:readOnly="false" ma:default="29;#Finance - Business ＆ Controlling|de469197-5586-49bf-8aa0-481420cbab7f" ma:fieldId="{f7493bb9-5348-44de-a787-5c9f505950a2}" ma:sspId="e3aebf70-341c-4d91-bdd3-aba9df361687" ma:termSetId="f105a133-66fc-4406-afa4-8b472c9cdbbb" ma:anchorId="00000000-0000-0000-0000-000000000000" ma:open="false" ma:isKeyword="false">
      <xsd:complexType>
        <xsd:sequence>
          <xsd:element ref="pc:Terms" minOccurs="0" maxOccurs="1"/>
        </xsd:sequence>
      </xsd:complexType>
    </xsd:element>
    <xsd:element name="SAEFGlobalFunctionTaxHTField0" ma:index="65" nillable="true" ma:taxonomy="true" ma:internalName="SAEFGlobalFunctionTaxHTField0" ma:taxonomyFieldName="SAEFGlobalFunction" ma:displayName="Business Function" ma:readOnly="false" ma:default="10;#Finance|8f3a98f8-b482-4e7f-a50c-764ecb69c722" ma:fieldId="{1284211f-8330-48b1-a5cc-ec1f0d9b0f7a}" ma:sspId="e3aebf70-341c-4d91-bdd3-aba9df361687" ma:termSetId="354c4cc3-2d4b-4608-9bbd-a538d7fca2d9" ma:anchorId="00000000-0000-0000-0000-000000000000" ma:open="false" ma:isKeyword="false">
      <xsd:complexType>
        <xsd:sequence>
          <xsd:element ref="pc:Terms" minOccurs="0" maxOccurs="1"/>
        </xsd:sequence>
      </xsd:complexType>
    </xsd:element>
    <xsd:element name="SAEFLegalEntityTaxHTField0" ma:index="66" nillable="true" ma:taxonomy="true" ma:internalName="SAEFLegalEntityTaxHTField0" ma:taxonomyFieldName="SAEFLegalEntity" ma:displayName="Legal Entity" ma:readOnly="false" ma:default="4;#SIEP|ca814f84-fd49-4cca-9dd4-ac559012442b" ma:fieldId="{529dd253-148e-4d10-9b8c-1444f6695d3b}" ma:sspId="e3aebf70-341c-4d91-bdd3-aba9df361687" ma:termSetId="94b6dd6e-4329-4f68-907b-ed5bdd50f8ac" ma:anchorId="00000000-0000-0000-0000-000000000000" ma:open="false" ma:isKeyword="false">
      <xsd:complexType>
        <xsd:sequence>
          <xsd:element ref="pc:Terms" minOccurs="0" maxOccurs="1"/>
        </xsd:sequence>
      </xsd:complexType>
    </xsd:element>
    <xsd:element name="SAEFLanguageTaxHTField0" ma:index="67" ma:taxonomy="true" ma:internalName="SAEFLanguageTaxHTField0" ma:taxonomyFieldName="SAEFLanguage" ma:displayName="Language" ma:indexed="true" ma:readOnly="false" ma:default="2;#English|bd3ad5ee-f0c3-40aa-8cc8-36ef09940af3" ma:fieldId="{a99e316a-5158-4b34-9a98-5674ef8a1639}" ma:sspId="e3aebf70-341c-4d91-bdd3-aba9df361687" ma:termSetId="b2561cd2-09b2-4dce-b5be-021768df6dab" ma:anchorId="00000000-0000-0000-0000-000000000000" ma:open="false" ma:isKeyword="false">
      <xsd:complexType>
        <xsd:sequence>
          <xsd:element ref="pc:Terms" minOccurs="0" maxOccurs="1"/>
        </xsd:sequence>
      </xsd:complexType>
    </xsd:element>
    <xsd:element name="SAEFCountryOfJurisdictionTaxHTField0" ma:index="68" nillable="true" ma:taxonomy="true" ma:internalName="SAEFCountryOfJurisdictionTaxHTField0" ma:taxonomyFieldName="SAEFCountryOfJurisdiction" ma:displayName="Country of Jurisdiction" ma:readOnly="false" ma:default="3;#NETHERLANDS|54565ecb-470f-40ea-a584-819150a65a13" ma:fieldId="{dc07035f-7987-48f5-ba88-2d29e2b62c9e}" ma:sspId="e3aebf70-341c-4d91-bdd3-aba9df361687" ma:termSetId="a560ecad-89fd-4dcd-adad-4e15e7baec58" ma:anchorId="00000000-0000-0000-0000-000000000000" ma:open="false" ma:isKeyword="false">
      <xsd:complexType>
        <xsd:sequence>
          <xsd:element ref="pc:Terms" minOccurs="0" maxOccurs="1"/>
        </xsd:sequence>
      </xsd:complexType>
    </xsd:element>
    <xsd:element name="bf4f2f3a572248eab94c848b06f5fd7d" ma:index="69" ma:taxonomy="true" ma:internalName="bf4f2f3a572248eab94c848b06f5fd7d" ma:taxonomyFieldName="BMSTwoBusiness" ma:displayName="Business" ma:indexed="true" ma:readOnly="false" ma:default="" ma:fieldId="{bf4f2f3a-5722-48ea-b94c-848b06f5fd7d}" ma:sspId="e3aebf70-341c-4d91-bdd3-aba9df361687" ma:termSetId="995cf49d-01ed-4dab-b293-56442a504a1a" ma:anchorId="00000000-0000-0000-0000-000000000000" ma:open="false" ma:isKeyword="false">
      <xsd:complexType>
        <xsd:sequence>
          <xsd:element ref="pc:Terms" minOccurs="0" maxOccurs="1"/>
        </xsd:sequence>
      </xsd:complexType>
    </xsd:element>
    <xsd:element name="h82b78132231429298fb68b6bf96536f" ma:index="70" ma:taxonomy="true" ma:internalName="h82b78132231429298fb68b6bf96536f" ma:taxonomyFieldName="BMSTwoLineofBusiness" ma:displayName="Line of Business" ma:readOnly="false" ma:default="5;#Deepwater|949c4e6f-1188-49e7-9889-6e90d2fd5fc6" ma:fieldId="{182b7813-2231-4292-98fb-68b6bf96536f}" ma:sspId="e3aebf70-341c-4d91-bdd3-aba9df361687" ma:termSetId="6627b8f5-2914-4a12-8fc2-6dbd055d3211" ma:anchorId="00000000-0000-0000-0000-000000000000" ma:open="false" ma:isKeyword="false">
      <xsd:complexType>
        <xsd:sequence>
          <xsd:element ref="pc:Terms" minOccurs="0" maxOccurs="1"/>
        </xsd:sequence>
      </xsd:complexType>
    </xsd:element>
    <xsd:element name="e1483d2e70064cd9b5fd591adbf6c118" ma:index="71" ma:taxonomy="true" ma:internalName="e1483d2e70064cd9b5fd591adbf6c118" ma:taxonomyFieldName="BMSTwoCountry" ma:displayName="Country" ma:readOnly="false" ma:default="8;#United States|13eeaf1c-7e10-4ae2-832e-6ee62ce33aff" ma:fieldId="{e1483d2e-7006-4cd9-b5fd-591adbf6c118}" ma:taxonomyMulti="true" ma:sspId="e3aebf70-341c-4d91-bdd3-aba9df361687" ma:termSetId="0d484f4b-f042-4271-906c-aac6c5445201" ma:anchorId="00000000-0000-0000-0000-000000000000" ma:open="false" ma:isKeyword="false">
      <xsd:complexType>
        <xsd:sequence>
          <xsd:element ref="pc:Terms" minOccurs="0" maxOccurs="1"/>
        </xsd:sequence>
      </xsd:complexType>
    </xsd:element>
    <xsd:element name="l0f60396502c4d5f98d0a9d1a720d1e2" ma:index="72" nillable="true" ma:taxonomy="true" ma:internalName="l0f60396502c4d5f98d0a9d1a720d1e2" ma:taxonomyFieldName="BMSTwoAsset" ma:displayName="Asset" ma:readOnly="false" ma:fieldId="{50f60396-502c-4d5f-98d0-a9d1a720d1e2}" ma:taxonomyMulti="true" ma:sspId="e3aebf70-341c-4d91-bdd3-aba9df361687" ma:termSetId="546b9907-098f-4dd6-ac6f-b4ed6a2c7416" ma:anchorId="00000000-0000-0000-0000-000000000000" ma:open="false" ma:isKeyword="false">
      <xsd:complexType>
        <xsd:sequence>
          <xsd:element ref="pc:Terms" minOccurs="0" maxOccurs="1"/>
        </xsd:sequence>
      </xsd:complexType>
    </xsd:element>
    <xsd:element name="j295848721b843979779ef61be9d175b" ma:index="73" nillable="true" ma:taxonomy="true" ma:internalName="j295848721b843979779ef61be9d175b" ma:taxonomyFieldName="BMSTwoDiscipline" ma:displayName="Discipline" ma:readOnly="false" ma:default="" ma:fieldId="{32958487-21b8-4397-9779-ef61be9d175b}" ma:taxonomyMulti="true" ma:sspId="e3aebf70-341c-4d91-bdd3-aba9df361687" ma:termSetId="a11e2c62-8181-473d-af47-735b5e619f6e" ma:anchorId="00000000-0000-0000-0000-000000000000" ma:open="false" ma:isKeyword="false">
      <xsd:complexType>
        <xsd:sequence>
          <xsd:element ref="pc:Terms" minOccurs="0" maxOccurs="1"/>
        </xsd:sequence>
      </xsd:complexType>
    </xsd:element>
    <xsd:element name="ba6c0a85f62f42b588e0a51e460772d2" ma:index="74" nillable="true" ma:taxonomy="true" ma:internalName="ba6c0a85f62f42b588e0a51e460772d2" ma:taxonomyFieldName="BMSTwoProcess" ma:displayName="Process" ma:readOnly="false" ma:default="" ma:fieldId="{ba6c0a85-f62f-42b5-88e0-a51e460772d2}" ma:taxonomyMulti="true" ma:sspId="e3aebf70-341c-4d91-bdd3-aba9df361687" ma:termSetId="2283c25d-f191-4085-87ee-8df9516d0cbe" ma:anchorId="00000000-0000-0000-0000-000000000000" ma:open="false" ma:isKeyword="false">
      <xsd:complexType>
        <xsd:sequence>
          <xsd:element ref="pc:Terms" minOccurs="0" maxOccurs="1"/>
        </xsd:sequence>
      </xsd:complexType>
    </xsd:element>
    <xsd:element name="SAEFExportControlClassificationTaxHTField0" ma:index="75" nillable="true" ma:taxonomy="true" ma:internalName="SAEFExportControlClassificationTaxHTField0" ma:taxonomyFieldName="SAEFExportControlClassification" ma:displayName="Export Control" ma:readOnly="false" ma:default="28;#Non-US content - Non Controlled|2ac8835e-0587-4096-a6e2-1f68da1e6cb3" ma:fieldId="{334f96ae-8e6f-4bca-bd92-9698e8369ad6}" ma:sspId="e3aebf70-341c-4d91-bdd3-aba9df361687" ma:termSetId="0a37200c-155d-4bd2-8a71-6ee4023d1aad" ma:anchorId="00000000-0000-0000-0000-000000000000" ma:open="false" ma:isKeyword="false">
      <xsd:complexType>
        <xsd:sequence>
          <xsd:element ref="pc:Terms" minOccurs="0" maxOccurs="1"/>
        </xsd:sequence>
      </xsd:complexType>
    </xsd:element>
    <xsd:element name="hc29437223b24067bb8ecb6aeff79600" ma:index="76" nillable="true" ma:taxonomy="true" ma:internalName="hc29437223b24067bb8ecb6aeff79600" ma:taxonomyFieldName="SEAM_x0020_Risk" ma:displayName="SEAM Risk" ma:readOnly="false" ma:fieldId="{1c294372-23b2-4067-bb8e-cb6aeff79600}" ma:taxonomyMulti="true" ma:sspId="e3aebf70-341c-4d91-bdd3-aba9df361687" ma:termSetId="bd23a8d3-7455-41d2-b66d-dd23ed1a68ae" ma:anchorId="00000000-0000-0000-0000-000000000000" ma:open="false" ma:isKeyword="false">
      <xsd:complexType>
        <xsd:sequence>
          <xsd:element ref="pc:Terms" minOccurs="0" maxOccurs="1"/>
        </xsd:sequence>
      </xsd:complexType>
    </xsd:element>
    <xsd:element name="BMSProcess" ma:index="81" nillable="true" ma:displayName="BMS Process" ma:internalName="BMSProcess">
      <xsd:simpleType>
        <xsd:restriction base="dms:Text"/>
      </xsd:simpleType>
    </xsd:element>
    <xsd:element name="ApprovalStartDate" ma:index="82" nillable="true" ma:displayName="Approval Start Date" ma:format="DateOnly" ma:internalName="ApprovalStartDate">
      <xsd:simpleType>
        <xsd:restriction base="dms:DateTime"/>
      </xsd:simpleType>
    </xsd:element>
    <xsd:element name="BMSApprovalRequestedBy" ma:index="83" nillable="true" ma:displayName="Approval Requested By" ma:internalName="BMSApprovalReques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MSApprovedBy" ma:index="84" nillable="true" ma:displayName="Approved By" ma:internalName="BMS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StartDate" ma:index="85" nillable="true" ma:displayName="Review Start Date" ma:format="DateOnly" ma:internalName="ReviewStartDate">
      <xsd:simpleType>
        <xsd:restriction base="dms:DateTime"/>
      </xsd:simpleType>
    </xsd:element>
    <xsd:element name="BMSReviewRequestedBy" ma:index="86" nillable="true" ma:displayName="Review Requested By" ma:internalName="BMSReviewReques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MSReviewedBy" ma:index="87" nillable="true" ma:displayName="Reviewed By" ma:internalName="BMS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MSPendingApprovers" ma:index="89" nillable="true" ma:displayName="Pending Approvers" ma:internalName="BMSPendingApprov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_x0020_Status" ma:index="90" nillable="true" ma:displayName="Review Status" ma:default="Not Reviewed" ma:format="Dropdown" ma:internalName="Review_x0020_Status" ma:readOnly="false">
      <xsd:simpleType>
        <xsd:restriction base="dms:Choice">
          <xsd:enumeration value="Not Reviewed"/>
          <xsd:enumeration value="In Progress"/>
          <xsd:enumeration value="Reviewed"/>
        </xsd:restriction>
      </xsd:simpleType>
    </xsd:element>
  </xsd:schema>
  <xsd:schema xmlns:xsd="http://www.w3.org/2001/XMLSchema" xmlns:xs="http://www.w3.org/2001/XMLSchema" xmlns:dms="http://schemas.microsoft.com/office/2006/documentManagement/types" xmlns:pc="http://schemas.microsoft.com/office/infopath/2007/PartnerControls" targetNamespace="ce605250-cd29-4da9-84df-1cf0871470b2" elementFormDefault="qualified">
    <xsd:import namespace="http://schemas.microsoft.com/office/2006/documentManagement/types"/>
    <xsd:import namespace="http://schemas.microsoft.com/office/infopath/2007/PartnerControls"/>
    <xsd:element name="BMSTwoLinkCategory" ma:index="46" nillable="true" ma:displayName="Link Category" ma:format="Dropdown" ma:internalName="Link_x0020_Category" ma:readOnly="false">
      <xsd:simpleType>
        <xsd:restriction base="dms:Choice">
          <xsd:enumeration value="Application"/>
          <xsd:enumeration value="Dashboard"/>
          <xsd:enumeration value="Learning Material"/>
          <xsd:enumeration value="Records/Team Site"/>
          <xsd:enumeration value="SOP"/>
          <xsd:enumeration value="SAFETY CASE"/>
          <xsd:enumeration value="PERFORMANCE STANDARDS"/>
          <xsd:enumeration value="Associated Safety Case document"/>
          <xsd:enumeration value="HSE/SAFETY CASES"/>
          <xsd:enumeration value="Report"/>
          <xsd:enumeration value="Maintenance Strategies"/>
          <xsd:enumeration value="Documentation - Other"/>
          <xsd:enumeration value="UI Business Planning"/>
          <xsd:enumeration value="REPORT"/>
        </xsd:restriction>
      </xsd:simpleType>
    </xsd:element>
    <xsd:element name="MediaServiceMetadata" ma:index="77" nillable="true" ma:displayName="MediaServiceMetadata" ma:hidden="true" ma:internalName="MediaServiceMetadata" ma:readOnly="true">
      <xsd:simpleType>
        <xsd:restriction base="dms:Note"/>
      </xsd:simpleType>
    </xsd:element>
    <xsd:element name="MediaServiceFastMetadata" ma:index="78" nillable="true" ma:displayName="MediaServiceFastMetadata" ma:hidden="true" ma:internalName="MediaServiceFastMetadata" ma:readOnly="true">
      <xsd:simpleType>
        <xsd:restriction base="dms:Note"/>
      </xsd:simpleType>
    </xsd:element>
    <xsd:element name="MediaServiceSearchProperties" ma:index="79" nillable="true" ma:displayName="MediaServiceSearchProperties" ma:hidden="true" ma:internalName="MediaServiceSearchProperties" ma:readOnly="true">
      <xsd:simpleType>
        <xsd:restriction base="dms:Note"/>
      </xsd:simpleType>
    </xsd:element>
    <xsd:element name="MediaServiceObjectDetectorVersions" ma:index="80" nillable="true" ma:displayName="MediaServiceObjectDetectorVersions" ma:hidden="true" ma:indexed="true" ma:internalName="MediaServiceObjectDetectorVersions" ma:readOnly="true">
      <xsd:simpleType>
        <xsd:restriction base="dms:Text"/>
      </xsd:simpleType>
    </xsd:element>
    <xsd:element name="ChangeDetails" ma:index="91" nillable="true" ma:displayName="ChangeDetails" ma:internalName="ChangeDetail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Author"/>
        <xsd:element ref="dcterms:created" minOccurs="0" maxOccurs="1"/>
        <xsd:element ref="dc:identifier" minOccurs="0" maxOccurs="1"/>
        <xsd:element name="contentType" minOccurs="0" maxOccurs="1" type="xsd:string" ma:index="3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SAEF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1</TermName>
          <TermId xmlns="http://schemas.microsoft.com/office/infopath/2007/PartnerControls">21aa7f98-4035-4019-a764-107acb7269af</TermId>
        </TermInfo>
      </Terms>
    </SAEFSecurityClassificationTaxHTField0>
    <TaxCatchAll xmlns="3c731b06-e407-4e3f-b6aa-08e4dbf97b52">
      <Value>184</Value>
      <Value>34</Value>
      <Value>186</Value>
      <Value>193</Value>
      <Value>2</Value>
      <Value>21</Value>
      <Value>20</Value>
      <Value>19</Value>
      <Value>18</Value>
      <Value>54</Value>
      <Value>53</Value>
      <Value>237</Value>
      <Value>8</Value>
      <Value>6</Value>
      <Value>5</Value>
      <Value>336</Value>
      <Value>39</Value>
      <Value>1</Value>
    </TaxCatchAll>
    <_dlc_DocId xmlns="3c731b06-e407-4e3f-b6aa-08e4dbf97b52">AAFAA3732-471256215-336</_dlc_DocId>
    <_dlc_DocIdUrl xmlns="3c731b06-e407-4e3f-b6aa-08e4dbf97b52">
      <Url>https://eu001-sp.shell.com/sites/SPO003065/_layouts/15/DocIdRedir.aspx?ID=AAFAA3732-471256215-336</Url>
      <Description>AAFAA3732-471256215-336</Description>
    </_dlc_DocIdUrl>
    <ice2f7984e9548f9a31773f854109466 xmlns="3c731b06-e407-4e3f-b6aa-08e4dbf97b52" xsi:nil="true"/>
    <h82b78132231429298fb68b6bf96536f xmlns="3c731b06-e407-4e3f-b6aa-08e4dbf97b52">
      <Terms xmlns="http://schemas.microsoft.com/office/infopath/2007/PartnerControls">
        <TermInfo xmlns="http://schemas.microsoft.com/office/infopath/2007/PartnerControls">
          <TermName xmlns="http://schemas.microsoft.com/office/infopath/2007/PartnerControls">5</TermName>
          <TermId xmlns="http://schemas.microsoft.com/office/infopath/2007/PartnerControls">949c4e6f-1188-49e7-9889-6e90d2fd5fc6</TermId>
        </TermInfo>
      </Terms>
    </h82b78132231429298fb68b6bf96536f>
    <SAEFBusinessProcessTaxHTField0 xmlns="3c731b06-e407-4e3f-b6aa-08e4dbf97b52">
      <Terms xmlns="http://schemas.microsoft.com/office/infopath/2007/PartnerControls">
        <TermInfo xmlns="http://schemas.microsoft.com/office/infopath/2007/PartnerControls">
          <TermName xmlns="http://schemas.microsoft.com/office/infopath/2007/PartnerControls">All - Records Management</TermName>
          <TermId xmlns="http://schemas.microsoft.com/office/infopath/2007/PartnerControls">1f68a0f2-47ab-4887-8df5-7c0616d5ad90</TermId>
        </TermInfo>
      </Terms>
    </SAEFBusinessProcessTaxHTField0>
    <BMSTwoDocumentNumber xmlns="3c731b06-e407-4e3f-b6aa-08e4dbf97b52">HSE0078</BMSTwoDocumentNumber>
    <BMSTwoReviewDate xmlns="3c731b06-e407-4e3f-b6aa-08e4dbf97b52">2031-05-01T07:00:00+00:00</BMSTwoReviewDate>
    <SAEFDocumentStatusTaxHTField0 xmlns="3c731b06-e407-4e3f-b6aa-08e4dbf97b52">
      <Terms xmlns="http://schemas.microsoft.com/office/infopath/2007/PartnerControls">
        <TermInfo xmlns="http://schemas.microsoft.com/office/infopath/2007/PartnerControls">
          <TermName xmlns="http://schemas.microsoft.com/office/infopath/2007/PartnerControls">Approved</TermName>
          <TermId xmlns="http://schemas.microsoft.com/office/infopath/2007/PartnerControls">83963bcf-013c-479f-9fed-585d0506254b</TermId>
        </TermInfo>
      </Terms>
    </SAEFDocumentStatusTaxHTField0>
    <BMSTwoDocumentCustodian xmlns="3c731b06-e407-4e3f-b6aa-08e4dbf97b52">
      <UserInfo>
        <DisplayName>Degruise, Jared A SEPCO-UPG/SP</DisplayName>
        <AccountId>284</AccountId>
        <AccountType/>
      </UserInfo>
    </BMSTwoDocumentCustodian>
    <SAEFDocumentTypeTaxHTField0 xmlns="3c731b06-e407-4e3f-b6aa-08e4dbf97b52">
      <Terms xmlns="http://schemas.microsoft.com/office/infopath/2007/PartnerControls">
        <TermInfo xmlns="http://schemas.microsoft.com/office/infopath/2007/PartnerControls">
          <TermName xmlns="http://schemas.microsoft.com/office/infopath/2007/PartnerControls">186</TermName>
          <TermId xmlns="http://schemas.microsoft.com/office/infopath/2007/PartnerControls">807d242f-06ca-4648-8ee0-7df81c1129e7</TermId>
        </TermInfo>
      </Terms>
    </SAEFDocumentTypeTaxHTField0>
    <hc29437223b24067bb8ecb6aeff79600 xmlns="3c731b06-e407-4e3f-b6aa-08e4dbf97b52">
      <Terms xmlns="http://schemas.microsoft.com/office/infopath/2007/PartnerControls">
        <TermInfo xmlns="http://schemas.microsoft.com/office/infopath/2007/PartnerControls">
          <TermName xmlns="http://schemas.microsoft.com/office/infopath/2007/PartnerControls">WHSS-9</TermName>
          <TermId xmlns="http://schemas.microsoft.com/office/infopath/2007/PartnerControls">c81a5e02-0149-4a01-b613-6501cdd9b207</TermId>
        </TermInfo>
      </Terms>
    </hc29437223b24067bb8ecb6aeff79600>
    <SAEFCollection xmlns="3c731b06-e407-4e3f-b6aa-08e4dbf97b52">false</SAEFCollection>
    <ba6c0a85f62f42b588e0a51e460772d2 xmlns="3c731b06-e407-4e3f-b6aa-08e4dbf97b52">
      <Terms xmlns="http://schemas.microsoft.com/office/infopath/2007/PartnerControls"/>
    </ba6c0a85f62f42b588e0a51e460772d2>
    <l0f60396502c4d5f98d0a9d1a720d1e2 xmlns="3c731b06-e407-4e3f-b6aa-08e4dbf97b52">
      <Terms xmlns="http://schemas.microsoft.com/office/infopath/2007/PartnerControls">
        <TermInfo xmlns="http://schemas.microsoft.com/office/infopath/2007/PartnerControls">
          <TermName xmlns="http://schemas.microsoft.com/office/infopath/2007/PartnerControls">Gulf of America</TermName>
          <TermId xmlns="http://schemas.microsoft.com/office/infopath/2007/PartnerControls">5c4abc7b-c65c-4d26-b6ed-4d968bb8d3e2</TermId>
        </TermInfo>
      </Terms>
    </l0f60396502c4d5f98d0a9d1a720d1e2>
    <e1483d2e70064cd9b5fd591adbf6c118 xmlns="3c731b06-e407-4e3f-b6aa-08e4dbf97b52">
      <Terms xmlns="http://schemas.microsoft.com/office/infopath/2007/PartnerControls">
        <TermInfo xmlns="http://schemas.microsoft.com/office/infopath/2007/PartnerControls">
          <TermName xmlns="http://schemas.microsoft.com/office/infopath/2007/PartnerControls">United States</TermName>
          <TermId xmlns="http://schemas.microsoft.com/office/infopath/2007/PartnerControls">13eeaf1c-7e10-4ae2-832e-6ee62ce33aff</TermId>
        </TermInfo>
      </Terms>
    </e1483d2e70064cd9b5fd591adbf6c118>
    <SAEFCountryOfJurisdictionTaxHTField0 xmlns="3c731b06-e407-4e3f-b6aa-08e4dbf97b52">
      <Terms xmlns="http://schemas.microsoft.com/office/infopath/2007/PartnerControls">
        <TermInfo xmlns="http://schemas.microsoft.com/office/infopath/2007/PartnerControls">
          <TermName xmlns="http://schemas.microsoft.com/office/infopath/2007/PartnerControls">6</TermName>
          <TermId xmlns="http://schemas.microsoft.com/office/infopath/2007/PartnerControls">6c4ad875-5af6-45fb-9ae9-62dd1609b327</TermId>
        </TermInfo>
      </Terms>
    </SAEFCountryOfJurisdictionTaxHTField0>
    <SAEFGlobalFunctionTaxHTField0 xmlns="3c731b06-e407-4e3f-b6aa-08e4dbf97b52">
      <Terms xmlns="http://schemas.microsoft.com/office/infopath/2007/PartnerControls">
        <TermInfo xmlns="http://schemas.microsoft.com/office/infopath/2007/PartnerControls">
          <TermName xmlns="http://schemas.microsoft.com/office/infopath/2007/PartnerControls">Not Applicable</TermName>
          <TermId xmlns="http://schemas.microsoft.com/office/infopath/2007/PartnerControls">ddce64fb-3cb8-4cd9-8e3d-0fe554247fd1</TermId>
        </TermInfo>
      </Terms>
    </SAEFGlobalFunctionTaxHTField0>
    <SAEFBusinessTaxHTField0 xmlns="3c731b06-e407-4e3f-b6aa-08e4dbf97b52">
      <Terms xmlns="http://schemas.microsoft.com/office/infopath/2007/PartnerControls">
        <TermInfo xmlns="http://schemas.microsoft.com/office/infopath/2007/PartnerControls">
          <TermName xmlns="http://schemas.microsoft.com/office/infopath/2007/PartnerControls">Upstream Americas</TermName>
          <TermId xmlns="http://schemas.microsoft.com/office/infopath/2007/PartnerControls">f84094d2-b988-4b08-ac9c-4576a04889a5</TermId>
        </TermInfo>
      </Terms>
    </SAEFBusinessTaxHTField0>
    <SAEFBusinessUnitRegionTaxHTField0 xmlns="3c731b06-e407-4e3f-b6aa-08e4dbf97b52">
      <Terms xmlns="http://schemas.microsoft.com/office/infopath/2007/PartnerControls">
        <TermInfo xmlns="http://schemas.microsoft.com/office/infopath/2007/PartnerControls">
          <TermName xmlns="http://schemas.microsoft.com/office/infopath/2007/PartnerControls">Deepwater (UID)</TermName>
          <TermId xmlns="http://schemas.microsoft.com/office/infopath/2007/PartnerControls">dce5512f-72dd-4717-9460-28f5c5466375</TermId>
        </TermInfo>
      </Terms>
    </SAEFBusinessUnitRegionTaxHTField0>
    <SISActivityTaxHTField0 xmlns="3c731b06-e407-4e3f-b6aa-08e4dbf97b52">
      <Terms xmlns="http://schemas.microsoft.com/office/infopath/2007/PartnerControls">
        <TermInfo xmlns="http://schemas.microsoft.com/office/infopath/2007/PartnerControls">
          <TermName xmlns="http://schemas.microsoft.com/office/infopath/2007/PartnerControls">193</TermName>
          <TermId xmlns="http://schemas.microsoft.com/office/infopath/2007/PartnerControls">12c17e06-a5f6-4b93-baf4-86e997a469b1</TermId>
        </TermInfo>
      </Terms>
    </SISActivityTaxHTField0>
    <bf4f2f3a572248eab94c848b06f5fd7d xmlns="3c731b06-e407-4e3f-b6aa-08e4dbf97b52">
      <Terms xmlns="http://schemas.microsoft.com/office/infopath/2007/PartnerControls">
        <TermInfo xmlns="http://schemas.microsoft.com/office/infopath/2007/PartnerControls">
          <TermName xmlns="http://schemas.microsoft.com/office/infopath/2007/PartnerControls">336</TermName>
          <TermId xmlns="http://schemas.microsoft.com/office/infopath/2007/PartnerControls">2a1f125c-0b1a-4edb-a7af-ba7f3be6d765</TermId>
        </TermInfo>
      </Terms>
    </bf4f2f3a572248eab94c848b06f5fd7d>
    <SAEFLegalEntityTaxHTField0 xmlns="3c731b06-e407-4e3f-b6aa-08e4dbf97b52">
      <Terms xmlns="http://schemas.microsoft.com/office/infopath/2007/PartnerControls">
        <TermInfo xmlns="http://schemas.microsoft.com/office/infopath/2007/PartnerControls">
          <TermName xmlns="http://schemas.microsoft.com/office/infopath/2007/PartnerControls">21</TermName>
          <TermId xmlns="http://schemas.microsoft.com/office/infopath/2007/PartnerControls">8dc9915e-e591-43e7-91e6-c9e8b13c25a6</TermId>
        </TermInfo>
      </Terms>
    </SAEFLegalEntityTaxHTField0>
    <BMSTwoDocumentApprover xmlns="3c731b06-e407-4e3f-b6aa-08e4dbf97b52">
      <UserInfo>
        <DisplayName>954</DisplayName>
        <AccountId>954</AccountId>
        <AccountType/>
      </UserInfo>
    </BMSTwoDocumentApprover>
    <SAEFLanguageTaxHTField0 xmlns="3c731b06-e407-4e3f-b6aa-08e4dbf97b52">
      <Terms xmlns="http://schemas.microsoft.com/office/infopath/2007/PartnerControls">
        <TermInfo xmlns="http://schemas.microsoft.com/office/infopath/2007/PartnerControls">
          <TermName xmlns="http://schemas.microsoft.com/office/infopath/2007/PartnerControls">2</TermName>
          <TermId xmlns="http://schemas.microsoft.com/office/infopath/2007/PartnerControls">bd3ad5ee-f0c3-40aa-8cc8-36ef09940af3</TermId>
        </TermInfo>
      </Terms>
    </SAEFLanguageTaxHTField0>
    <SAEFExportControlClassificationTaxHTField0 xmlns="3c731b06-e407-4e3f-b6aa-08e4dbf97b52">
      <Terms xmlns="http://schemas.microsoft.com/office/infopath/2007/PartnerControls">
        <TermInfo xmlns="http://schemas.microsoft.com/office/infopath/2007/PartnerControls">
          <TermName xmlns="http://schemas.microsoft.com/office/infopath/2007/PartnerControls">19</TermName>
          <TermId xmlns="http://schemas.microsoft.com/office/infopath/2007/PartnerControls">28f925a0-3150-42d2-9202-9af8bad33ffa</TermId>
        </TermInfo>
      </Terms>
    </SAEFExportControlClassificationTaxHTField0>
    <j295848721b843979779ef61be9d175b xmlns="3c731b06-e407-4e3f-b6aa-08e4dbf97b52">
      <Terms xmlns="http://schemas.microsoft.com/office/infopath/2007/PartnerControls">
        <TermInfo xmlns="http://schemas.microsoft.com/office/infopath/2007/PartnerControls">
          <TermName xmlns="http://schemas.microsoft.com/office/infopath/2007/PartnerControls">HSSE and SP</TermName>
          <TermId xmlns="http://schemas.microsoft.com/office/infopath/2007/PartnerControls">5df1514b-b606-4769-b9a2-bf5d8b8dbf02</TermId>
        </TermInfo>
      </Terms>
    </j295848721b843979779ef61be9d175b>
    <BMSTwoReasonforRetirement xmlns="3c731b06-e407-4e3f-b6aa-08e4dbf97b52" xsi:nil="true"/>
    <SAEFTRIMRecordNumber xmlns="3c731b06-e407-4e3f-b6aa-08e4dbf97b52" xsi:nil="true"/>
    <Document_x0020_Reviewer xmlns="3c731b06-e407-4e3f-b6aa-08e4dbf97b52">
      <UserInfo>
        <DisplayName/>
        <AccountId xsi:nil="true"/>
        <AccountType/>
      </UserInfo>
    </Document_x0020_Reviewer>
    <Revision_x0020_Number xmlns="3c731b06-e407-4e3f-b6aa-08e4dbf97b52">5.0</Revision_x0020_Number>
    <ReviewStartDate xmlns="3c731b06-e407-4e3f-b6aa-08e4dbf97b52" xsi:nil="true"/>
    <BMSReviewedBy xmlns="3c731b06-e407-4e3f-b6aa-08e4dbf97b52">
      <UserInfo>
        <DisplayName/>
        <AccountId xsi:nil="true"/>
        <AccountType/>
      </UserInfo>
    </BMSReviewedBy>
    <Review_x0020_Status xmlns="3c731b06-e407-4e3f-b6aa-08e4dbf97b52">Not Reviewed</Review_x0020_Status>
    <BMSTwoIsPublished xmlns="3c731b06-e407-4e3f-b6aa-08e4dbf97b52">Yes</BMSTwoIsPublished>
    <SAEFOwner xmlns="3c731b06-e407-4e3f-b6aa-08e4dbf97b52" xsi:nil="true"/>
    <CSM xmlns="3c731b06-e407-4e3f-b6aa-08e4dbf97b52">Yes</CSM>
    <SAEFSiteOwner xmlns="3c731b06-e407-4e3f-b6aa-08e4dbf97b52">i:0#.w|europe\gbx962-f</SAEFSiteOwner>
    <BMSTwoRoleDescription xmlns="3c731b06-e407-4e3f-b6aa-08e4dbf97b52" xsi:nil="true"/>
    <BMSProcess xmlns="3c731b06-e407-4e3f-b6aa-08e4dbf97b52" xsi:nil="true"/>
    <SAEFAssetIdentifier xmlns="3c731b06-e407-4e3f-b6aa-08e4dbf97b52" xsi:nil="true"/>
    <BMSTwoSafetyCritical xmlns="3c731b06-e407-4e3f-b6aa-08e4dbf97b52">Yes</BMSTwoSafetyCritical>
    <_dlc_DocIdPersistId xmlns="3c731b06-e407-4e3f-b6aa-08e4dbf97b52" xsi:nil="true"/>
    <BMSApprovalRequestedBy xmlns="3c731b06-e407-4e3f-b6aa-08e4dbf97b52">
      <UserInfo>
        <DisplayName>Zigfrid, Renee M SEPCO-PTIZ/D/G</DisplayName>
        <AccountId>117</AccountId>
        <AccountType/>
      </UserInfo>
    </BMSApprovalRequestedBy>
    <BMSTwoApprovalStatus xmlns="3c731b06-e407-4e3f-b6aa-08e4dbf97b52">Published</BMSTwoApprovalStatus>
    <BMSTwoLastPublishedDate xmlns="3c731b06-e407-4e3f-b6aa-08e4dbf97b52">2026-05-29T07:00:00+00:00</BMSTwoLastPublishedDate>
    <BMSTwoHardCopy xmlns="3c731b06-e407-4e3f-b6aa-08e4dbf97b52">false</BMSTwoHardCopy>
    <ApprovalStartDate xmlns="3c731b06-e407-4e3f-b6aa-08e4dbf97b52">2026-05-20T15:56:09+00:00</ApprovalStartDate>
    <BMSPendingApprovers xmlns="3c731b06-e407-4e3f-b6aa-08e4dbf97b52">
      <UserInfo>
        <DisplayName/>
        <AccountId xsi:nil="true"/>
        <AccountType/>
      </UserInfo>
    </BMSPendingApprovers>
    <BMSTwoLabelRequest xmlns="3c731b06-e407-4e3f-b6aa-08e4dbf97b52">No</BMSTwoLabelRequest>
    <SAEFIsRecord xmlns="3c731b06-e407-4e3f-b6aa-08e4dbf97b52" xsi:nil="true"/>
    <BMSApprovedBy xmlns="3c731b06-e407-4e3f-b6aa-08e4dbf97b52">
      <UserInfo>
        <DisplayName>Richard, Keith K SEPCO-UPG/SP</DisplayName>
        <AccountId>954</AccountId>
        <AccountType/>
      </UserInfo>
    </BMSApprovedBy>
    <BMSReviewRequestedBy xmlns="3c731b06-e407-4e3f-b6aa-08e4dbf97b52">
      <UserInfo>
        <DisplayName/>
        <AccountId xsi:nil="true"/>
        <AccountType/>
      </UserInfo>
    </BMSReviewRequestedBy>
    <SAEFSiteCollectionName xmlns="3c731b06-e407-4e3f-b6aa-08e4dbf97b52">Global BMS</SAEFSiteCollectionName>
    <TaxCatchAllLabel xmlns="3c731b06-e407-4e3f-b6aa-08e4dbf97b52" xsi:nil="true"/>
    <BMSTwoRole xmlns="3c731b06-e407-4e3f-b6aa-08e4dbf97b52">HSE</BMSTwoRole>
    <Comments xmlns="http://schemas.microsoft.com/sharepoint/v3">Approval by Richard, Keith K SEPCO-UPG/SP Approval by Richard, Keith K SEPCO-UPG/SP null</Comments>
    <ChangeDetails xmlns="ce605250-cd29-4da9-84df-1cf0871470b2">Section 2.9 Personal Flotation Devices
Section 2.3 removal of all terrain vehicle
Combine Tool 6 into Tool 4
Increased reimbursement amount $250
Changed tool 2 into section 11
Removed ergonomics site referenced not applicable to PPE
Updated HR contact</ChangeDetails>
    <BMSTwoLinkCategory xmlns="ce605250-cd29-4da9-84df-1cf0871470b2"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11744E-49C8-4F1C-AEC9-DBF2AA42DE27}"/>
</file>

<file path=customXml/itemProps2.xml><?xml version="1.0" encoding="utf-8"?>
<ds:datastoreItem xmlns:ds="http://schemas.openxmlformats.org/officeDocument/2006/customXml" ds:itemID="{30255F56-691A-4824-BB2E-54A27DB080D1}">
  <ds:schemaRefs>
    <ds:schemaRef ds:uri="http://schemas.microsoft.com/sharepoint/v3/contenttype/forms"/>
  </ds:schemaRefs>
</ds:datastoreItem>
</file>

<file path=customXml/itemProps3.xml><?xml version="1.0" encoding="utf-8"?>
<ds:datastoreItem xmlns:ds="http://schemas.openxmlformats.org/officeDocument/2006/customXml" ds:itemID="{F367731B-472A-4E06-87C0-FB22E9125F0B}">
  <ds:schemaRefs>
    <ds:schemaRef ds:uri="http://schemas.microsoft.com/office/2006/metadata/properties"/>
    <ds:schemaRef ds:uri="http://schemas.microsoft.com/office/infopath/2007/PartnerControls"/>
    <ds:schemaRef ds:uri="http://schemas.microsoft.com/sharepoint/v3"/>
    <ds:schemaRef ds:uri="3c731b06-e407-4e3f-b6aa-08e4dbf97b52"/>
    <ds:schemaRef ds:uri="430385e0-4baa-4a4d-9da0-0b91fbbafb78"/>
  </ds:schemaRefs>
</ds:datastoreItem>
</file>

<file path=customXml/itemProps4.xml><?xml version="1.0" encoding="utf-8"?>
<ds:datastoreItem xmlns:ds="http://schemas.openxmlformats.org/officeDocument/2006/customXml" ds:itemID="{2E954A92-ADD7-4BC9-A633-0ED52B78363E}">
  <ds:schemaRefs>
    <ds:schemaRef ds:uri="http://schemas.microsoft.com/sharepoint/events"/>
  </ds:schemaRefs>
</ds:datastoreItem>
</file>

<file path=customXml/itemProps5.xml><?xml version="1.0" encoding="utf-8"?>
<ds:datastoreItem xmlns:ds="http://schemas.openxmlformats.org/officeDocument/2006/customXml" ds:itemID="{7C3873DF-78F1-44C9-829D-E4CD2480BEE5}">
  <ds:schemaRefs>
    <ds:schemaRef ds:uri="http://schemas.openxmlformats.org/officeDocument/2006/bibliography"/>
  </ds:schemaRefs>
</ds:datastoreItem>
</file>

<file path=docMetadata/LabelInfo.xml><?xml version="1.0" encoding="utf-8"?>
<clbl:labelList xmlns:clbl="http://schemas.microsoft.com/office/2020/mipLabelMetadata">
  <clbl:label id="{d0cb1e24-a0e2-4a4c-9340-733297c9cd7c}" enabled="1" method="Privileged" siteId="{db1e96a8-a3da-442a-930b-235cac24cd5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Shell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Protective Equipment</dc:title>
  <dc:subject/>
  <dc:creator>Jared.Degruise@shell.com</dc:creator>
  <cp:keywords/>
  <dc:description/>
  <cp:lastModifiedBy>Zigfrid, Renee M SEPCO-PTIZ/D/G</cp:lastModifiedBy>
  <cp:revision>73</cp:revision>
  <cp:lastPrinted>2020-10-21T12:22:00Z</cp:lastPrinted>
  <dcterms:created xsi:type="dcterms:W3CDTF">2026-01-21T21:23:00Z</dcterms:created>
  <dcterms:modified xsi:type="dcterms:W3CDTF">2026-05-20T15:53:49Z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EFLegalEntity">
    <vt:lpwstr>21;#21|8dc9915e-e591-43e7-91e6-c9e8b13c25a6</vt:lpwstr>
  </property>
  <property fmtid="{D5CDD505-2E9C-101B-9397-08002B2CF9AE}" pid="3" name="SAEFExportControlClassification">
    <vt:lpwstr>19;#19|28f925a0-3150-42d2-9202-9af8bad33ffa</vt:lpwstr>
  </property>
  <property fmtid="{D5CDD505-2E9C-101B-9397-08002B2CF9AE}" pid="4" name="SAEFDocumentStatus">
    <vt:lpwstr>34;#Approved|83963bcf-013c-479f-9fed-585d0506254b</vt:lpwstr>
  </property>
  <property fmtid="{D5CDD505-2E9C-101B-9397-08002B2CF9AE}" pid="5" name="SAEFWorkgroupID">
    <vt:lpwstr>5;#Upstream _ Single File Plan - 22022|d3ed65c1-761d-4a84-a678-924ffd6ed182</vt:lpwstr>
  </property>
  <property fmtid="{D5CDD505-2E9C-101B-9397-08002B2CF9AE}" pid="6" name="SAEFBusinessUnitRegion">
    <vt:lpwstr>39;#Deepwater (UID)|dce5512f-72dd-4717-9460-28f5c5466375</vt:lpwstr>
  </property>
  <property fmtid="{D5CDD505-2E9C-101B-9397-08002B2CF9AE}" pid="7" name="SAEFCountryOfJurisdiction">
    <vt:lpwstr>6;#6|6c4ad875-5af6-45fb-9ae9-62dd1609b327</vt:lpwstr>
  </property>
  <property fmtid="{D5CDD505-2E9C-101B-9397-08002B2CF9AE}" pid="8" name="SAEFDocumentType">
    <vt:lpwstr>186;#186|807d242f-06ca-4648-8ee0-7df81c1129e7</vt:lpwstr>
  </property>
  <property fmtid="{D5CDD505-2E9C-101B-9397-08002B2CF9AE}" pid="9" name="SAEFLanguage">
    <vt:lpwstr>2;#2|bd3ad5ee-f0c3-40aa-8cc8-36ef09940af3</vt:lpwstr>
  </property>
  <property fmtid="{D5CDD505-2E9C-101B-9397-08002B2CF9AE}" pid="10" name="SAEFSecurityClassification">
    <vt:lpwstr>1;#1|21aa7f98-4035-4019-a764-107acb7269af</vt:lpwstr>
  </property>
  <property fmtid="{D5CDD505-2E9C-101B-9397-08002B2CF9AE}" pid="11" name="SAEFBusiness">
    <vt:lpwstr>184;#Upstream Americas|f84094d2-b988-4b08-ac9c-4576a04889a5</vt:lpwstr>
  </property>
  <property fmtid="{D5CDD505-2E9C-101B-9397-08002B2CF9AE}" pid="12" name="SAEFBusinessProcess">
    <vt:lpwstr>20;#All - Records Management|1f68a0f2-47ab-4887-8df5-7c0616d5ad90</vt:lpwstr>
  </property>
  <property fmtid="{D5CDD505-2E9C-101B-9397-08002B2CF9AE}" pid="13" name="SAEFGlobalFunction">
    <vt:lpwstr>18;#Not Applicable|ddce64fb-3cb8-4cd9-8e3d-0fe554247fd1</vt:lpwstr>
  </property>
  <property fmtid="{D5CDD505-2E9C-101B-9397-08002B2CF9AE}" pid="14" name="_dlc_DocIdItemGuid">
    <vt:lpwstr>1b30558a-8679-422e-85b8-ec8f189be5fb</vt:lpwstr>
  </property>
  <property fmtid="{D5CDD505-2E9C-101B-9397-08002B2CF9AE}" pid="15" name="SAEFEmailCategories">
    <vt:lpwstr/>
  </property>
  <property fmtid="{D5CDD505-2E9C-101B-9397-08002B2CF9AE}" pid="16" name="SAEFEmailConversation">
    <vt:lpwstr/>
  </property>
  <property fmtid="{D5CDD505-2E9C-101B-9397-08002B2CF9AE}" pid="17" name="SAEFEmailFromAddress">
    <vt:lpwstr/>
  </property>
  <property fmtid="{D5CDD505-2E9C-101B-9397-08002B2CF9AE}" pid="18" name="SAEFEmailFrom">
    <vt:lpwstr/>
  </property>
  <property fmtid="{D5CDD505-2E9C-101B-9397-08002B2CF9AE}" pid="19" name="SAEFEmailToAddress">
    <vt:lpwstr/>
  </property>
  <property fmtid="{D5CDD505-2E9C-101B-9397-08002B2CF9AE}" pid="20" name="SAEFEmailSubject">
    <vt:lpwstr/>
  </property>
  <property fmtid="{D5CDD505-2E9C-101B-9397-08002B2CF9AE}" pid="21" name="URL">
    <vt:lpwstr/>
  </property>
  <property fmtid="{D5CDD505-2E9C-101B-9397-08002B2CF9AE}" pid="22" name="SAEFEmailCC">
    <vt:lpwstr/>
  </property>
  <property fmtid="{D5CDD505-2E9C-101B-9397-08002B2CF9AE}" pid="23" name="SAEFEmailTo">
    <vt:lpwstr/>
  </property>
  <property fmtid="{D5CDD505-2E9C-101B-9397-08002B2CF9AE}" pid="24" name="SAEFEmailCcAddress">
    <vt:lpwstr/>
  </property>
  <property fmtid="{D5CDD505-2E9C-101B-9397-08002B2CF9AE}" pid="25" name="SAEFFilePlanRecordType">
    <vt:lpwstr>03GSL|Upstream Production, Surveillance, and Reservoir Data</vt:lpwstr>
  </property>
  <property fmtid="{D5CDD505-2E9C-101B-9397-08002B2CF9AE}" pid="26" name="SAEFKeepFileLocal">
    <vt:bool>false</vt:bool>
  </property>
  <property fmtid="{D5CDD505-2E9C-101B-9397-08002B2CF9AE}" pid="27" name="SAEFWorkgroupIDTaxHTField0">
    <vt:lpwstr>Upstream _ Single File Plan - 22022|d3ed65c1-761d-4a84-a678-924ffd6ed182</vt:lpwstr>
  </property>
  <property fmtid="{D5CDD505-2E9C-101B-9397-08002B2CF9AE}" pid="28" name="Folder STRUCTURE">
    <vt:lpwstr>..\Enterprise\Upstream Americas\Deep Water\Surveillance &amp; Technical Support\Wells &amp; Reservoir Surveillance\Asset Teams\Auger\Fields\Auger\Wells\A19 ST2\Interventions\2015-09 Auger A19ST2 Acid Stimulation\Procedures</vt:lpwstr>
  </property>
  <property fmtid="{D5CDD505-2E9C-101B-9397-08002B2CF9AE}" pid="29" name="ContentTypeId">
    <vt:lpwstr>0x0101006F0A470EEB1140E7AA14F4CE8A50B54C0001CB1477F4DD432AA86DD56CC3887AF40100EDDB123CF0924E49AE15B6B019300EBC</vt:lpwstr>
  </property>
  <property fmtid="{D5CDD505-2E9C-101B-9397-08002B2CF9AE}" pid="30" name="Livelink Instance Column">
    <vt:lpwstr>USEPW</vt:lpwstr>
  </property>
  <property fmtid="{D5CDD505-2E9C-101B-9397-08002B2CF9AE}" pid="31" name="KeepFileLocal">
    <vt:bool>false</vt:bool>
  </property>
  <property fmtid="{D5CDD505-2E9C-101B-9397-08002B2CF9AE}" pid="32" name="SAEFCollection">
    <vt:bool>false</vt:bool>
  </property>
  <property fmtid="{D5CDD505-2E9C-101B-9397-08002B2CF9AE}" pid="33" name="SISActivity">
    <vt:lpwstr>193;#193|12c17e06-a5f6-4b93-baf4-86e997a469b1</vt:lpwstr>
  </property>
  <property fmtid="{D5CDD505-2E9C-101B-9397-08002B2CF9AE}" pid="34" name="Original_CreatedBy">
    <vt:lpwstr>Mandaville, Marie M SITINC-PTIZ/T/IE</vt:lpwstr>
  </property>
  <property fmtid="{D5CDD505-2E9C-101B-9397-08002B2CF9AE}" pid="35" name="_ExtendedDescription">
    <vt:lpwstr/>
  </property>
  <property fmtid="{D5CDD505-2E9C-101B-9397-08002B2CF9AE}" pid="36" name="Original_ModifiedBy">
    <vt:lpwstr>Zigfrid, Renee M SEPCO-PTIZ/D/G</vt:lpwstr>
  </property>
  <property fmtid="{D5CDD505-2E9C-101B-9397-08002B2CF9AE}" pid="37" name="Original_DocID">
    <vt:lpwstr>AAFAA3732-1955040585-2</vt:lpwstr>
  </property>
  <property fmtid="{D5CDD505-2E9C-101B-9397-08002B2CF9AE}" pid="38" name="docLang">
    <vt:lpwstr>en</vt:lpwstr>
  </property>
  <property fmtid="{D5CDD505-2E9C-101B-9397-08002B2CF9AE}" pid="39" name="e1483d2e70064cd9b5fd591adbf6c118">
    <vt:lpwstr>United States|13eeaf1c-7e10-4ae2-832e-6ee62ce33aff</vt:lpwstr>
  </property>
  <property fmtid="{D5CDD505-2E9C-101B-9397-08002B2CF9AE}" pid="40" name="h82b78132231429298fb68b6bf96536f">
    <vt:lpwstr>Deepwater|949c4e6f-1188-49e7-9889-6e90d2fd5fc6</vt:lpwstr>
  </property>
  <property fmtid="{D5CDD505-2E9C-101B-9397-08002B2CF9AE}" pid="41" name="SAEFCountryOfJurisdictionTaxHTField0">
    <vt:lpwstr>UNITED STATES|6c4ad875-5af6-45fb-9ae9-62dd1609b327</vt:lpwstr>
  </property>
  <property fmtid="{D5CDD505-2E9C-101B-9397-08002B2CF9AE}" pid="42" name="SAEFGlobalFunctionTaxHTField0">
    <vt:lpwstr>Not Applicable|ddce64fb-3cb8-4cd9-8e3d-0fe554247fd1</vt:lpwstr>
  </property>
  <property fmtid="{D5CDD505-2E9C-101B-9397-08002B2CF9AE}" pid="43" name="SAEFBusinessTaxHTField0">
    <vt:lpwstr>Upstream Americas|f84094d2-b988-4b08-ac9c-4576a04889a5</vt:lpwstr>
  </property>
  <property fmtid="{D5CDD505-2E9C-101B-9397-08002B2CF9AE}" pid="44" name="SAEFBusinessProcessTaxHTField0">
    <vt:lpwstr>All - Records Management|1f68a0f2-47ab-4887-8df5-7c0616d5ad90</vt:lpwstr>
  </property>
  <property fmtid="{D5CDD505-2E9C-101B-9397-08002B2CF9AE}" pid="45" name="SAEFExportControlClassificationTaxHTField0">
    <vt:lpwstr>US content - Non Controlled (EAR99)|28f925a0-3150-42d2-9202-9af8bad33ffa</vt:lpwstr>
  </property>
  <property fmtid="{D5CDD505-2E9C-101B-9397-08002B2CF9AE}" pid="46" name="SAEFBusinessUnitRegionTaxHTField0">
    <vt:lpwstr>Deepwater (UID)|dce5512f-72dd-4717-9460-28f5c5466375</vt:lpwstr>
  </property>
  <property fmtid="{D5CDD505-2E9C-101B-9397-08002B2CF9AE}" pid="47" name="SAEFDocumentStatusTaxHTField0">
    <vt:lpwstr>Draft|1c86f377-7d91-4c95-bd5b-c18c83fe0aa5</vt:lpwstr>
  </property>
  <property fmtid="{D5CDD505-2E9C-101B-9397-08002B2CF9AE}" pid="48" name="SISActivityTaxHTField0">
    <vt:lpwstr>Team Working|12c17e06-a5f6-4b93-baf4-86e997a469b1</vt:lpwstr>
  </property>
  <property fmtid="{D5CDD505-2E9C-101B-9397-08002B2CF9AE}" pid="49" name="SAEFDocumentTypeTaxHTField0">
    <vt:lpwstr>Template [BMS]|c3e51676-c2ff-4f6e-a8b0-a6dd527f0e51</vt:lpwstr>
  </property>
  <property fmtid="{D5CDD505-2E9C-101B-9397-08002B2CF9AE}" pid="50" name="SAEFLegalEntityTaxHTField0">
    <vt:lpwstr>SEPCO|8dc9915e-e591-43e7-91e6-c9e8b13c25a6</vt:lpwstr>
  </property>
  <property fmtid="{D5CDD505-2E9C-101B-9397-08002B2CF9AE}" pid="51" name="SAEFLanguageTaxHTField0">
    <vt:lpwstr>English|bd3ad5ee-f0c3-40aa-8cc8-36ef09940af3</vt:lpwstr>
  </property>
  <property fmtid="{D5CDD505-2E9C-101B-9397-08002B2CF9AE}" pid="52" name="BMSTwoDiscipline">
    <vt:lpwstr>54;#HSSE and SP|5df1514b-b606-4769-b9a2-bf5d8b8dbf02</vt:lpwstr>
  </property>
  <property fmtid="{D5CDD505-2E9C-101B-9397-08002B2CF9AE}" pid="53" name="MediaServiceImageTags">
    <vt:lpwstr/>
  </property>
  <property fmtid="{D5CDD505-2E9C-101B-9397-08002B2CF9AE}" pid="54" name="BMSTwoProcess">
    <vt:lpwstr/>
  </property>
  <property fmtid="{D5CDD505-2E9C-101B-9397-08002B2CF9AE}" pid="55" name="SEAM_x0020_Risk">
    <vt:lpwstr>237;#WHSS-9|c81a5e02-0149-4a01-b613-6501cdd9b207</vt:lpwstr>
  </property>
  <property fmtid="{D5CDD505-2E9C-101B-9397-08002B2CF9AE}" pid="56" name="BMSTwoBusiness">
    <vt:lpwstr>336;#336|2a1f125c-0b1a-4edb-a7af-ba7f3be6d765</vt:lpwstr>
  </property>
  <property fmtid="{D5CDD505-2E9C-101B-9397-08002B2CF9AE}" pid="57" name="BMSTwoLineofBusiness">
    <vt:lpwstr>5;#5|949c4e6f-1188-49e7-9889-6e90d2fd5fc6</vt:lpwstr>
  </property>
  <property fmtid="{D5CDD505-2E9C-101B-9397-08002B2CF9AE}" pid="58" name="BMSTwoCountry">
    <vt:lpwstr>8;#United States|13eeaf1c-7e10-4ae2-832e-6ee62ce33aff</vt:lpwstr>
  </property>
  <property fmtid="{D5CDD505-2E9C-101B-9397-08002B2CF9AE}" pid="59" name="BMSTwoAsset">
    <vt:lpwstr>53;#Gulf of America|5c4abc7b-c65c-4d26-b6ed-4d968bb8d3e2</vt:lpwstr>
  </property>
  <property fmtid="{D5CDD505-2E9C-101B-9397-08002B2CF9AE}" pid="60" name="SEAM Risk">
    <vt:lpwstr>237;#WHSS-9|c81a5e02-0149-4a01-b613-6501cdd9b207</vt:lpwstr>
  </property>
  <property fmtid="{D5CDD505-2E9C-101B-9397-08002B2CF9AE}" pid="61" name="Original_CreatedBy0">
    <vt:lpwstr>McCarson, Kelsey SEPCO-HRUP/P/HUR</vt:lpwstr>
  </property>
  <property fmtid="{D5CDD505-2E9C-101B-9397-08002B2CF9AE}" pid="62" name="Original_DocID0">
    <vt:lpwstr>AAAAB5447-1275087671-336</vt:lpwstr>
  </property>
  <property fmtid="{D5CDD505-2E9C-101B-9397-08002B2CF9AE}" pid="63" name="Document Reviewer0">
    <vt:lpwstr/>
  </property>
  <property fmtid="{D5CDD505-2E9C-101B-9397-08002B2CF9AE}" pid="64" name="Original_ModifiedBy0">
    <vt:lpwstr>Stegall, Rick SEPCO-IUD/P/SO</vt:lpwstr>
  </property>
  <property fmtid="{D5CDD505-2E9C-101B-9397-08002B2CF9AE}" pid="65" name="Order">
    <vt:r8>100</vt:r8>
  </property>
</Properties>
</file>